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D2BA5" w14:textId="77777777" w:rsidR="00BA61AD" w:rsidRPr="00EA1D6C" w:rsidRDefault="00BA61AD" w:rsidP="00BA61AD">
      <w:pPr>
        <w:contextualSpacing/>
        <w:rPr>
          <w:b/>
        </w:rPr>
      </w:pPr>
      <w:r w:rsidRPr="00EA1D6C">
        <w:rPr>
          <w:b/>
        </w:rPr>
        <w:t>Kevin Saavedra</w:t>
      </w:r>
    </w:p>
    <w:p w14:paraId="50904836" w14:textId="77777777" w:rsidR="00BA61AD" w:rsidRPr="00EA1D6C" w:rsidRDefault="00BA61AD" w:rsidP="00BA61AD">
      <w:pPr>
        <w:contextualSpacing/>
        <w:rPr>
          <w:u w:val="single"/>
        </w:rPr>
      </w:pPr>
      <w:r>
        <w:rPr>
          <w:u w:val="single"/>
        </w:rPr>
        <w:t>USP 587 – Homework 3</w:t>
      </w:r>
    </w:p>
    <w:p w14:paraId="4A2F0F57" w14:textId="77777777" w:rsidR="00B91D57" w:rsidRDefault="00B91D57"/>
    <w:p w14:paraId="0A6C60A3" w14:textId="77777777" w:rsidR="00BA61AD" w:rsidRDefault="00F50517" w:rsidP="00F50517">
      <w:pPr>
        <w:pStyle w:val="ListParagraph"/>
        <w:numPr>
          <w:ilvl w:val="0"/>
          <w:numId w:val="1"/>
        </w:numPr>
      </w:pPr>
      <w:r>
        <w:t>Trip Distribution</w:t>
      </w:r>
    </w:p>
    <w:p w14:paraId="7AC4137F" w14:textId="77777777" w:rsidR="008C1DB1" w:rsidRDefault="008C1DB1" w:rsidP="008C1DB1">
      <w:r>
        <w:t xml:space="preserve">2000 Census data for the City of Redmond, WA, combined with Urban Area 50,000 to 199,999 tables </w:t>
      </w:r>
      <w:r w:rsidR="005528D1">
        <w:t>were used to</w:t>
      </w:r>
      <w:r>
        <w:t xml:space="preserve"> generat</w:t>
      </w:r>
      <w:r w:rsidR="005528D1">
        <w:t>e</w:t>
      </w:r>
      <w:r>
        <w:t xml:space="preserve"> trip distribution table by TAZ and household size (Table 1). </w:t>
      </w:r>
    </w:p>
    <w:p w14:paraId="4F2CD783" w14:textId="77777777" w:rsidR="008C1DB1" w:rsidRPr="008C1DB1" w:rsidRDefault="008C1DB1" w:rsidP="008C1DB1">
      <w:pPr>
        <w:rPr>
          <w:b/>
          <w:i/>
          <w:sz w:val="20"/>
          <w:szCs w:val="20"/>
        </w:rPr>
      </w:pPr>
      <w:r w:rsidRPr="008C1DB1">
        <w:rPr>
          <w:b/>
          <w:i/>
          <w:sz w:val="20"/>
          <w:szCs w:val="20"/>
        </w:rPr>
        <w:t xml:space="preserve">Table 1. </w:t>
      </w:r>
      <w:r w:rsidR="00E16F3D">
        <w:rPr>
          <w:b/>
          <w:i/>
          <w:sz w:val="20"/>
          <w:szCs w:val="20"/>
        </w:rPr>
        <w:t xml:space="preserve">HBW </w:t>
      </w:r>
      <w:r w:rsidRPr="008C1DB1">
        <w:rPr>
          <w:b/>
          <w:i/>
          <w:sz w:val="20"/>
          <w:szCs w:val="20"/>
        </w:rPr>
        <w:t>Trip Distribution by HH Size</w:t>
      </w:r>
    </w:p>
    <w:tbl>
      <w:tblPr>
        <w:tblW w:w="5236" w:type="dxa"/>
        <w:tblLook w:val="04A0" w:firstRow="1" w:lastRow="0" w:firstColumn="1" w:lastColumn="0" w:noHBand="0" w:noVBand="1"/>
      </w:tblPr>
      <w:tblGrid>
        <w:gridCol w:w="748"/>
        <w:gridCol w:w="748"/>
        <w:gridCol w:w="901"/>
        <w:gridCol w:w="809"/>
        <w:gridCol w:w="809"/>
        <w:gridCol w:w="826"/>
        <w:gridCol w:w="809"/>
      </w:tblGrid>
      <w:tr w:rsidR="008C1DB1" w:rsidRPr="008C1DB1" w14:paraId="6FC8C2B8" w14:textId="77777777" w:rsidTr="008C1DB1">
        <w:trPr>
          <w:trHeight w:val="263"/>
        </w:trPr>
        <w:tc>
          <w:tcPr>
            <w:tcW w:w="748" w:type="dxa"/>
            <w:tcBorders>
              <w:top w:val="nil"/>
              <w:left w:val="nil"/>
              <w:bottom w:val="nil"/>
              <w:right w:val="nil"/>
            </w:tcBorders>
            <w:shd w:val="clear" w:color="auto" w:fill="auto"/>
            <w:noWrap/>
            <w:vAlign w:val="bottom"/>
            <w:hideMark/>
          </w:tcPr>
          <w:p w14:paraId="0654977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TAZ</w:t>
            </w:r>
          </w:p>
        </w:tc>
        <w:tc>
          <w:tcPr>
            <w:tcW w:w="748" w:type="dxa"/>
            <w:tcBorders>
              <w:top w:val="nil"/>
              <w:left w:val="nil"/>
              <w:bottom w:val="nil"/>
              <w:right w:val="nil"/>
            </w:tcBorders>
            <w:shd w:val="clear" w:color="auto" w:fill="auto"/>
            <w:noWrap/>
            <w:vAlign w:val="bottom"/>
            <w:hideMark/>
          </w:tcPr>
          <w:p w14:paraId="764409D2"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hh1</w:t>
            </w:r>
          </w:p>
        </w:tc>
        <w:tc>
          <w:tcPr>
            <w:tcW w:w="748" w:type="dxa"/>
            <w:tcBorders>
              <w:top w:val="nil"/>
              <w:left w:val="nil"/>
              <w:bottom w:val="nil"/>
              <w:right w:val="nil"/>
            </w:tcBorders>
            <w:shd w:val="clear" w:color="auto" w:fill="auto"/>
            <w:noWrap/>
            <w:vAlign w:val="bottom"/>
            <w:hideMark/>
          </w:tcPr>
          <w:p w14:paraId="2B39A9B6"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hh2</w:t>
            </w:r>
          </w:p>
        </w:tc>
        <w:tc>
          <w:tcPr>
            <w:tcW w:w="748" w:type="dxa"/>
            <w:tcBorders>
              <w:top w:val="nil"/>
              <w:left w:val="nil"/>
              <w:bottom w:val="nil"/>
              <w:right w:val="nil"/>
            </w:tcBorders>
            <w:shd w:val="clear" w:color="auto" w:fill="auto"/>
            <w:noWrap/>
            <w:vAlign w:val="bottom"/>
            <w:hideMark/>
          </w:tcPr>
          <w:p w14:paraId="5E307EA9"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hh3</w:t>
            </w:r>
          </w:p>
        </w:tc>
        <w:tc>
          <w:tcPr>
            <w:tcW w:w="748" w:type="dxa"/>
            <w:tcBorders>
              <w:top w:val="nil"/>
              <w:left w:val="nil"/>
              <w:bottom w:val="nil"/>
              <w:right w:val="nil"/>
            </w:tcBorders>
            <w:shd w:val="clear" w:color="auto" w:fill="auto"/>
            <w:noWrap/>
            <w:vAlign w:val="bottom"/>
            <w:hideMark/>
          </w:tcPr>
          <w:p w14:paraId="0578078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hh4</w:t>
            </w:r>
          </w:p>
        </w:tc>
        <w:tc>
          <w:tcPr>
            <w:tcW w:w="826" w:type="dxa"/>
            <w:tcBorders>
              <w:top w:val="nil"/>
              <w:left w:val="nil"/>
              <w:bottom w:val="nil"/>
              <w:right w:val="nil"/>
            </w:tcBorders>
            <w:shd w:val="clear" w:color="auto" w:fill="auto"/>
            <w:noWrap/>
            <w:vAlign w:val="bottom"/>
            <w:hideMark/>
          </w:tcPr>
          <w:p w14:paraId="68C6136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hh5+</w:t>
            </w:r>
          </w:p>
        </w:tc>
        <w:tc>
          <w:tcPr>
            <w:tcW w:w="670" w:type="dxa"/>
            <w:tcBorders>
              <w:top w:val="nil"/>
              <w:left w:val="nil"/>
              <w:bottom w:val="nil"/>
              <w:right w:val="nil"/>
            </w:tcBorders>
            <w:shd w:val="clear" w:color="auto" w:fill="auto"/>
            <w:noWrap/>
            <w:vAlign w:val="bottom"/>
            <w:hideMark/>
          </w:tcPr>
          <w:p w14:paraId="11E3EB5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Total</w:t>
            </w:r>
          </w:p>
        </w:tc>
      </w:tr>
      <w:tr w:rsidR="008C1DB1" w:rsidRPr="008C1DB1" w14:paraId="7E19044F" w14:textId="77777777" w:rsidTr="008C1DB1">
        <w:trPr>
          <w:trHeight w:val="263"/>
        </w:trPr>
        <w:tc>
          <w:tcPr>
            <w:tcW w:w="748" w:type="dxa"/>
            <w:tcBorders>
              <w:top w:val="nil"/>
              <w:left w:val="nil"/>
              <w:bottom w:val="nil"/>
              <w:right w:val="nil"/>
            </w:tcBorders>
            <w:shd w:val="clear" w:color="auto" w:fill="auto"/>
            <w:noWrap/>
            <w:vAlign w:val="bottom"/>
            <w:hideMark/>
          </w:tcPr>
          <w:p w14:paraId="03E303A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263</w:t>
            </w:r>
          </w:p>
        </w:tc>
        <w:tc>
          <w:tcPr>
            <w:tcW w:w="748" w:type="dxa"/>
            <w:tcBorders>
              <w:top w:val="nil"/>
              <w:left w:val="single" w:sz="4" w:space="0" w:color="auto"/>
              <w:bottom w:val="nil"/>
              <w:right w:val="nil"/>
            </w:tcBorders>
            <w:shd w:val="clear" w:color="auto" w:fill="auto"/>
            <w:noWrap/>
            <w:vAlign w:val="bottom"/>
            <w:hideMark/>
          </w:tcPr>
          <w:p w14:paraId="3711075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516.52</w:t>
            </w:r>
          </w:p>
        </w:tc>
        <w:tc>
          <w:tcPr>
            <w:tcW w:w="748" w:type="dxa"/>
            <w:tcBorders>
              <w:top w:val="nil"/>
              <w:left w:val="nil"/>
              <w:bottom w:val="nil"/>
              <w:right w:val="nil"/>
            </w:tcBorders>
            <w:shd w:val="clear" w:color="auto" w:fill="auto"/>
            <w:noWrap/>
            <w:vAlign w:val="bottom"/>
            <w:hideMark/>
          </w:tcPr>
          <w:p w14:paraId="2353B2B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1419.528</w:t>
            </w:r>
          </w:p>
        </w:tc>
        <w:tc>
          <w:tcPr>
            <w:tcW w:w="748" w:type="dxa"/>
            <w:tcBorders>
              <w:top w:val="nil"/>
              <w:left w:val="nil"/>
              <w:bottom w:val="nil"/>
              <w:right w:val="nil"/>
            </w:tcBorders>
            <w:shd w:val="clear" w:color="auto" w:fill="auto"/>
            <w:noWrap/>
            <w:vAlign w:val="bottom"/>
            <w:hideMark/>
          </w:tcPr>
          <w:p w14:paraId="5CFB874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642.466</w:t>
            </w:r>
          </w:p>
        </w:tc>
        <w:tc>
          <w:tcPr>
            <w:tcW w:w="748" w:type="dxa"/>
            <w:tcBorders>
              <w:top w:val="nil"/>
              <w:left w:val="nil"/>
              <w:bottom w:val="nil"/>
              <w:right w:val="nil"/>
            </w:tcBorders>
            <w:shd w:val="clear" w:color="auto" w:fill="auto"/>
            <w:noWrap/>
            <w:vAlign w:val="bottom"/>
            <w:hideMark/>
          </w:tcPr>
          <w:p w14:paraId="388140C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571.064</w:t>
            </w:r>
          </w:p>
        </w:tc>
        <w:tc>
          <w:tcPr>
            <w:tcW w:w="826" w:type="dxa"/>
            <w:tcBorders>
              <w:top w:val="nil"/>
              <w:left w:val="nil"/>
              <w:bottom w:val="nil"/>
              <w:right w:val="nil"/>
            </w:tcBorders>
            <w:shd w:val="clear" w:color="auto" w:fill="auto"/>
            <w:noWrap/>
            <w:vAlign w:val="bottom"/>
            <w:hideMark/>
          </w:tcPr>
          <w:p w14:paraId="519EDC8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344.284</w:t>
            </w:r>
          </w:p>
        </w:tc>
        <w:tc>
          <w:tcPr>
            <w:tcW w:w="670" w:type="dxa"/>
            <w:tcBorders>
              <w:top w:val="nil"/>
              <w:left w:val="single" w:sz="4" w:space="0" w:color="auto"/>
              <w:bottom w:val="nil"/>
              <w:right w:val="nil"/>
            </w:tcBorders>
            <w:shd w:val="clear" w:color="auto" w:fill="auto"/>
            <w:vAlign w:val="center"/>
            <w:hideMark/>
          </w:tcPr>
          <w:p w14:paraId="567FC0E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3493.86</w:t>
            </w:r>
          </w:p>
        </w:tc>
      </w:tr>
      <w:tr w:rsidR="008C1DB1" w:rsidRPr="008C1DB1" w14:paraId="5CBA69B5" w14:textId="77777777" w:rsidTr="008C1DB1">
        <w:trPr>
          <w:trHeight w:val="263"/>
        </w:trPr>
        <w:tc>
          <w:tcPr>
            <w:tcW w:w="748" w:type="dxa"/>
            <w:tcBorders>
              <w:top w:val="nil"/>
              <w:left w:val="nil"/>
              <w:bottom w:val="nil"/>
              <w:right w:val="nil"/>
            </w:tcBorders>
            <w:shd w:val="clear" w:color="auto" w:fill="auto"/>
            <w:noWrap/>
            <w:vAlign w:val="bottom"/>
            <w:hideMark/>
          </w:tcPr>
          <w:p w14:paraId="20C73E1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264</w:t>
            </w:r>
          </w:p>
        </w:tc>
        <w:tc>
          <w:tcPr>
            <w:tcW w:w="748" w:type="dxa"/>
            <w:tcBorders>
              <w:top w:val="nil"/>
              <w:left w:val="single" w:sz="4" w:space="0" w:color="auto"/>
              <w:bottom w:val="nil"/>
              <w:right w:val="nil"/>
            </w:tcBorders>
            <w:shd w:val="clear" w:color="auto" w:fill="auto"/>
            <w:noWrap/>
            <w:vAlign w:val="bottom"/>
            <w:hideMark/>
          </w:tcPr>
          <w:p w14:paraId="16A5C7B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498.02</w:t>
            </w:r>
          </w:p>
        </w:tc>
        <w:tc>
          <w:tcPr>
            <w:tcW w:w="748" w:type="dxa"/>
            <w:tcBorders>
              <w:top w:val="nil"/>
              <w:left w:val="nil"/>
              <w:bottom w:val="nil"/>
              <w:right w:val="nil"/>
            </w:tcBorders>
            <w:shd w:val="clear" w:color="auto" w:fill="auto"/>
            <w:noWrap/>
            <w:vAlign w:val="bottom"/>
            <w:hideMark/>
          </w:tcPr>
          <w:p w14:paraId="70EB2BF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1254</w:t>
            </w:r>
          </w:p>
        </w:tc>
        <w:tc>
          <w:tcPr>
            <w:tcW w:w="748" w:type="dxa"/>
            <w:tcBorders>
              <w:top w:val="nil"/>
              <w:left w:val="nil"/>
              <w:bottom w:val="nil"/>
              <w:right w:val="nil"/>
            </w:tcBorders>
            <w:shd w:val="clear" w:color="auto" w:fill="auto"/>
            <w:noWrap/>
            <w:vAlign w:val="bottom"/>
            <w:hideMark/>
          </w:tcPr>
          <w:p w14:paraId="0901977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672.676</w:t>
            </w:r>
          </w:p>
        </w:tc>
        <w:tc>
          <w:tcPr>
            <w:tcW w:w="748" w:type="dxa"/>
            <w:tcBorders>
              <w:top w:val="nil"/>
              <w:left w:val="nil"/>
              <w:bottom w:val="nil"/>
              <w:right w:val="nil"/>
            </w:tcBorders>
            <w:shd w:val="clear" w:color="auto" w:fill="auto"/>
            <w:noWrap/>
            <w:vAlign w:val="bottom"/>
            <w:hideMark/>
          </w:tcPr>
          <w:p w14:paraId="1D1B8A4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602.072</w:t>
            </w:r>
          </w:p>
        </w:tc>
        <w:tc>
          <w:tcPr>
            <w:tcW w:w="826" w:type="dxa"/>
            <w:tcBorders>
              <w:top w:val="nil"/>
              <w:left w:val="nil"/>
              <w:bottom w:val="nil"/>
              <w:right w:val="nil"/>
            </w:tcBorders>
            <w:shd w:val="clear" w:color="auto" w:fill="auto"/>
            <w:noWrap/>
            <w:vAlign w:val="bottom"/>
            <w:hideMark/>
          </w:tcPr>
          <w:p w14:paraId="44941FB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400.724</w:t>
            </w:r>
          </w:p>
        </w:tc>
        <w:tc>
          <w:tcPr>
            <w:tcW w:w="670" w:type="dxa"/>
            <w:tcBorders>
              <w:top w:val="nil"/>
              <w:left w:val="single" w:sz="4" w:space="0" w:color="auto"/>
              <w:bottom w:val="nil"/>
              <w:right w:val="nil"/>
            </w:tcBorders>
            <w:shd w:val="clear" w:color="auto" w:fill="auto"/>
            <w:vAlign w:val="center"/>
            <w:hideMark/>
          </w:tcPr>
          <w:p w14:paraId="0192184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3427.49</w:t>
            </w:r>
          </w:p>
        </w:tc>
      </w:tr>
      <w:tr w:rsidR="008C1DB1" w:rsidRPr="008C1DB1" w14:paraId="1BBFE715" w14:textId="77777777" w:rsidTr="008C1DB1">
        <w:trPr>
          <w:trHeight w:val="263"/>
        </w:trPr>
        <w:tc>
          <w:tcPr>
            <w:tcW w:w="748" w:type="dxa"/>
            <w:tcBorders>
              <w:top w:val="nil"/>
              <w:left w:val="nil"/>
              <w:bottom w:val="nil"/>
              <w:right w:val="nil"/>
            </w:tcBorders>
            <w:shd w:val="clear" w:color="auto" w:fill="auto"/>
            <w:noWrap/>
            <w:vAlign w:val="bottom"/>
            <w:hideMark/>
          </w:tcPr>
          <w:p w14:paraId="76761FA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269</w:t>
            </w:r>
          </w:p>
        </w:tc>
        <w:tc>
          <w:tcPr>
            <w:tcW w:w="748" w:type="dxa"/>
            <w:tcBorders>
              <w:top w:val="nil"/>
              <w:left w:val="single" w:sz="4" w:space="0" w:color="auto"/>
              <w:bottom w:val="nil"/>
              <w:right w:val="nil"/>
            </w:tcBorders>
            <w:shd w:val="clear" w:color="auto" w:fill="auto"/>
            <w:noWrap/>
            <w:vAlign w:val="bottom"/>
            <w:hideMark/>
          </w:tcPr>
          <w:p w14:paraId="2CA8C88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397.38</w:t>
            </w:r>
          </w:p>
        </w:tc>
        <w:tc>
          <w:tcPr>
            <w:tcW w:w="748" w:type="dxa"/>
            <w:tcBorders>
              <w:top w:val="nil"/>
              <w:left w:val="nil"/>
              <w:bottom w:val="nil"/>
              <w:right w:val="nil"/>
            </w:tcBorders>
            <w:shd w:val="clear" w:color="auto" w:fill="auto"/>
            <w:noWrap/>
            <w:vAlign w:val="bottom"/>
            <w:hideMark/>
          </w:tcPr>
          <w:p w14:paraId="622260F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1105.192</w:t>
            </w:r>
          </w:p>
        </w:tc>
        <w:tc>
          <w:tcPr>
            <w:tcW w:w="748" w:type="dxa"/>
            <w:tcBorders>
              <w:top w:val="nil"/>
              <w:left w:val="nil"/>
              <w:bottom w:val="nil"/>
              <w:right w:val="nil"/>
            </w:tcBorders>
            <w:shd w:val="clear" w:color="auto" w:fill="auto"/>
            <w:noWrap/>
            <w:vAlign w:val="bottom"/>
            <w:hideMark/>
          </w:tcPr>
          <w:p w14:paraId="5BEF208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545.794</w:t>
            </w:r>
          </w:p>
        </w:tc>
        <w:tc>
          <w:tcPr>
            <w:tcW w:w="748" w:type="dxa"/>
            <w:tcBorders>
              <w:top w:val="nil"/>
              <w:left w:val="nil"/>
              <w:bottom w:val="nil"/>
              <w:right w:val="nil"/>
            </w:tcBorders>
            <w:shd w:val="clear" w:color="auto" w:fill="auto"/>
            <w:noWrap/>
            <w:vAlign w:val="bottom"/>
            <w:hideMark/>
          </w:tcPr>
          <w:p w14:paraId="7FC090D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576.232</w:t>
            </w:r>
          </w:p>
        </w:tc>
        <w:tc>
          <w:tcPr>
            <w:tcW w:w="826" w:type="dxa"/>
            <w:tcBorders>
              <w:top w:val="nil"/>
              <w:left w:val="nil"/>
              <w:bottom w:val="nil"/>
              <w:right w:val="nil"/>
            </w:tcBorders>
            <w:shd w:val="clear" w:color="auto" w:fill="auto"/>
            <w:noWrap/>
            <w:vAlign w:val="bottom"/>
            <w:hideMark/>
          </w:tcPr>
          <w:p w14:paraId="1982981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316.064</w:t>
            </w:r>
          </w:p>
        </w:tc>
        <w:tc>
          <w:tcPr>
            <w:tcW w:w="670" w:type="dxa"/>
            <w:tcBorders>
              <w:top w:val="nil"/>
              <w:left w:val="single" w:sz="4" w:space="0" w:color="auto"/>
              <w:bottom w:val="nil"/>
              <w:right w:val="nil"/>
            </w:tcBorders>
            <w:shd w:val="clear" w:color="auto" w:fill="auto"/>
            <w:vAlign w:val="center"/>
            <w:hideMark/>
          </w:tcPr>
          <w:p w14:paraId="4210DB7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2940.66</w:t>
            </w:r>
          </w:p>
        </w:tc>
      </w:tr>
      <w:tr w:rsidR="008C1DB1" w:rsidRPr="008C1DB1" w14:paraId="5B44D28A" w14:textId="77777777" w:rsidTr="008C1DB1">
        <w:trPr>
          <w:trHeight w:val="263"/>
        </w:trPr>
        <w:tc>
          <w:tcPr>
            <w:tcW w:w="748" w:type="dxa"/>
            <w:tcBorders>
              <w:top w:val="nil"/>
              <w:left w:val="nil"/>
              <w:bottom w:val="nil"/>
              <w:right w:val="nil"/>
            </w:tcBorders>
            <w:shd w:val="clear" w:color="auto" w:fill="auto"/>
            <w:noWrap/>
            <w:vAlign w:val="bottom"/>
            <w:hideMark/>
          </w:tcPr>
          <w:p w14:paraId="2C10C05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271</w:t>
            </w:r>
          </w:p>
        </w:tc>
        <w:tc>
          <w:tcPr>
            <w:tcW w:w="748" w:type="dxa"/>
            <w:tcBorders>
              <w:top w:val="nil"/>
              <w:left w:val="single" w:sz="4" w:space="0" w:color="auto"/>
              <w:bottom w:val="nil"/>
              <w:right w:val="nil"/>
            </w:tcBorders>
            <w:shd w:val="clear" w:color="auto" w:fill="auto"/>
            <w:noWrap/>
            <w:vAlign w:val="bottom"/>
            <w:hideMark/>
          </w:tcPr>
          <w:p w14:paraId="19B057F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255.3</w:t>
            </w:r>
          </w:p>
        </w:tc>
        <w:tc>
          <w:tcPr>
            <w:tcW w:w="748" w:type="dxa"/>
            <w:tcBorders>
              <w:top w:val="nil"/>
              <w:left w:val="nil"/>
              <w:bottom w:val="nil"/>
              <w:right w:val="nil"/>
            </w:tcBorders>
            <w:shd w:val="clear" w:color="auto" w:fill="auto"/>
            <w:noWrap/>
            <w:vAlign w:val="bottom"/>
            <w:hideMark/>
          </w:tcPr>
          <w:p w14:paraId="1D2AC68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755.744</w:t>
            </w:r>
          </w:p>
        </w:tc>
        <w:tc>
          <w:tcPr>
            <w:tcW w:w="748" w:type="dxa"/>
            <w:tcBorders>
              <w:top w:val="nil"/>
              <w:left w:val="nil"/>
              <w:bottom w:val="nil"/>
              <w:right w:val="nil"/>
            </w:tcBorders>
            <w:shd w:val="clear" w:color="auto" w:fill="auto"/>
            <w:noWrap/>
            <w:vAlign w:val="bottom"/>
            <w:hideMark/>
          </w:tcPr>
          <w:p w14:paraId="0D0F7DF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537.738</w:t>
            </w:r>
          </w:p>
        </w:tc>
        <w:tc>
          <w:tcPr>
            <w:tcW w:w="748" w:type="dxa"/>
            <w:tcBorders>
              <w:top w:val="nil"/>
              <w:left w:val="nil"/>
              <w:bottom w:val="nil"/>
              <w:right w:val="nil"/>
            </w:tcBorders>
            <w:shd w:val="clear" w:color="auto" w:fill="auto"/>
            <w:noWrap/>
            <w:vAlign w:val="bottom"/>
            <w:hideMark/>
          </w:tcPr>
          <w:p w14:paraId="2661354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428.944</w:t>
            </w:r>
          </w:p>
        </w:tc>
        <w:tc>
          <w:tcPr>
            <w:tcW w:w="826" w:type="dxa"/>
            <w:tcBorders>
              <w:top w:val="nil"/>
              <w:left w:val="nil"/>
              <w:bottom w:val="nil"/>
              <w:right w:val="nil"/>
            </w:tcBorders>
            <w:shd w:val="clear" w:color="auto" w:fill="auto"/>
            <w:noWrap/>
            <w:vAlign w:val="bottom"/>
            <w:hideMark/>
          </w:tcPr>
          <w:p w14:paraId="7A4644A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268.09</w:t>
            </w:r>
          </w:p>
        </w:tc>
        <w:tc>
          <w:tcPr>
            <w:tcW w:w="670" w:type="dxa"/>
            <w:tcBorders>
              <w:top w:val="nil"/>
              <w:left w:val="single" w:sz="4" w:space="0" w:color="auto"/>
              <w:bottom w:val="nil"/>
              <w:right w:val="nil"/>
            </w:tcBorders>
            <w:shd w:val="clear" w:color="auto" w:fill="auto"/>
            <w:vAlign w:val="center"/>
            <w:hideMark/>
          </w:tcPr>
          <w:p w14:paraId="74C59728"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2245.82</w:t>
            </w:r>
          </w:p>
        </w:tc>
      </w:tr>
      <w:tr w:rsidR="008C1DB1" w:rsidRPr="008C1DB1" w14:paraId="1B7059CE" w14:textId="77777777" w:rsidTr="008C1DB1">
        <w:trPr>
          <w:trHeight w:val="263"/>
        </w:trPr>
        <w:tc>
          <w:tcPr>
            <w:tcW w:w="748" w:type="dxa"/>
            <w:tcBorders>
              <w:top w:val="nil"/>
              <w:left w:val="nil"/>
              <w:bottom w:val="nil"/>
              <w:right w:val="nil"/>
            </w:tcBorders>
            <w:shd w:val="clear" w:color="auto" w:fill="auto"/>
            <w:noWrap/>
            <w:vAlign w:val="bottom"/>
            <w:hideMark/>
          </w:tcPr>
          <w:p w14:paraId="7A4DDF7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272</w:t>
            </w:r>
          </w:p>
        </w:tc>
        <w:tc>
          <w:tcPr>
            <w:tcW w:w="748" w:type="dxa"/>
            <w:tcBorders>
              <w:top w:val="nil"/>
              <w:left w:val="single" w:sz="4" w:space="0" w:color="auto"/>
              <w:bottom w:val="nil"/>
              <w:right w:val="nil"/>
            </w:tcBorders>
            <w:shd w:val="clear" w:color="auto" w:fill="auto"/>
            <w:noWrap/>
            <w:vAlign w:val="bottom"/>
            <w:hideMark/>
          </w:tcPr>
          <w:p w14:paraId="188277D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91.02</w:t>
            </w:r>
          </w:p>
        </w:tc>
        <w:tc>
          <w:tcPr>
            <w:tcW w:w="748" w:type="dxa"/>
            <w:tcBorders>
              <w:top w:val="nil"/>
              <w:left w:val="nil"/>
              <w:bottom w:val="nil"/>
              <w:right w:val="nil"/>
            </w:tcBorders>
            <w:shd w:val="clear" w:color="auto" w:fill="auto"/>
            <w:noWrap/>
            <w:vAlign w:val="bottom"/>
            <w:hideMark/>
          </w:tcPr>
          <w:p w14:paraId="603CB2D8"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63.536</w:t>
            </w:r>
          </w:p>
        </w:tc>
        <w:tc>
          <w:tcPr>
            <w:tcW w:w="748" w:type="dxa"/>
            <w:tcBorders>
              <w:top w:val="nil"/>
              <w:left w:val="nil"/>
              <w:bottom w:val="nil"/>
              <w:right w:val="nil"/>
            </w:tcBorders>
            <w:shd w:val="clear" w:color="auto" w:fill="auto"/>
            <w:noWrap/>
            <w:vAlign w:val="bottom"/>
            <w:hideMark/>
          </w:tcPr>
          <w:p w14:paraId="13A601B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10.07</w:t>
            </w:r>
          </w:p>
        </w:tc>
        <w:tc>
          <w:tcPr>
            <w:tcW w:w="748" w:type="dxa"/>
            <w:tcBorders>
              <w:top w:val="nil"/>
              <w:left w:val="nil"/>
              <w:bottom w:val="nil"/>
              <w:right w:val="nil"/>
            </w:tcBorders>
            <w:shd w:val="clear" w:color="auto" w:fill="auto"/>
            <w:noWrap/>
            <w:vAlign w:val="bottom"/>
            <w:hideMark/>
          </w:tcPr>
          <w:p w14:paraId="629C2C2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15.504</w:t>
            </w:r>
          </w:p>
        </w:tc>
        <w:tc>
          <w:tcPr>
            <w:tcW w:w="826" w:type="dxa"/>
            <w:tcBorders>
              <w:top w:val="nil"/>
              <w:left w:val="nil"/>
              <w:bottom w:val="nil"/>
              <w:right w:val="nil"/>
            </w:tcBorders>
            <w:shd w:val="clear" w:color="auto" w:fill="auto"/>
            <w:noWrap/>
            <w:vAlign w:val="bottom"/>
            <w:hideMark/>
          </w:tcPr>
          <w:p w14:paraId="1C57E01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0</w:t>
            </w:r>
          </w:p>
        </w:tc>
        <w:tc>
          <w:tcPr>
            <w:tcW w:w="670" w:type="dxa"/>
            <w:tcBorders>
              <w:top w:val="nil"/>
              <w:left w:val="single" w:sz="4" w:space="0" w:color="auto"/>
              <w:bottom w:val="nil"/>
              <w:right w:val="nil"/>
            </w:tcBorders>
            <w:shd w:val="clear" w:color="auto" w:fill="auto"/>
            <w:vAlign w:val="center"/>
            <w:hideMark/>
          </w:tcPr>
          <w:p w14:paraId="723CA41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180.13</w:t>
            </w:r>
          </w:p>
        </w:tc>
      </w:tr>
      <w:tr w:rsidR="008C1DB1" w:rsidRPr="008C1DB1" w14:paraId="1F072FAB" w14:textId="77777777" w:rsidTr="008C1DB1">
        <w:trPr>
          <w:trHeight w:val="263"/>
        </w:trPr>
        <w:tc>
          <w:tcPr>
            <w:tcW w:w="748" w:type="dxa"/>
            <w:tcBorders>
              <w:top w:val="nil"/>
              <w:left w:val="nil"/>
              <w:bottom w:val="nil"/>
              <w:right w:val="nil"/>
            </w:tcBorders>
            <w:shd w:val="clear" w:color="auto" w:fill="auto"/>
            <w:noWrap/>
            <w:vAlign w:val="bottom"/>
            <w:hideMark/>
          </w:tcPr>
          <w:p w14:paraId="4031FE1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274</w:t>
            </w:r>
          </w:p>
        </w:tc>
        <w:tc>
          <w:tcPr>
            <w:tcW w:w="748" w:type="dxa"/>
            <w:tcBorders>
              <w:top w:val="nil"/>
              <w:left w:val="single" w:sz="4" w:space="0" w:color="auto"/>
              <w:bottom w:val="nil"/>
              <w:right w:val="nil"/>
            </w:tcBorders>
            <w:shd w:val="clear" w:color="auto" w:fill="auto"/>
            <w:noWrap/>
            <w:vAlign w:val="bottom"/>
            <w:hideMark/>
          </w:tcPr>
          <w:p w14:paraId="58ED926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485.44</w:t>
            </w:r>
          </w:p>
        </w:tc>
        <w:tc>
          <w:tcPr>
            <w:tcW w:w="748" w:type="dxa"/>
            <w:tcBorders>
              <w:top w:val="nil"/>
              <w:left w:val="nil"/>
              <w:bottom w:val="nil"/>
              <w:right w:val="nil"/>
            </w:tcBorders>
            <w:shd w:val="clear" w:color="auto" w:fill="auto"/>
            <w:noWrap/>
            <w:vAlign w:val="bottom"/>
            <w:hideMark/>
          </w:tcPr>
          <w:p w14:paraId="2D16F97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1489.752</w:t>
            </w:r>
          </w:p>
        </w:tc>
        <w:tc>
          <w:tcPr>
            <w:tcW w:w="748" w:type="dxa"/>
            <w:tcBorders>
              <w:top w:val="nil"/>
              <w:left w:val="nil"/>
              <w:bottom w:val="nil"/>
              <w:right w:val="nil"/>
            </w:tcBorders>
            <w:shd w:val="clear" w:color="auto" w:fill="auto"/>
            <w:noWrap/>
            <w:vAlign w:val="bottom"/>
            <w:hideMark/>
          </w:tcPr>
          <w:p w14:paraId="656C7DC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755.25</w:t>
            </w:r>
          </w:p>
        </w:tc>
        <w:tc>
          <w:tcPr>
            <w:tcW w:w="748" w:type="dxa"/>
            <w:tcBorders>
              <w:top w:val="nil"/>
              <w:left w:val="nil"/>
              <w:bottom w:val="nil"/>
              <w:right w:val="nil"/>
            </w:tcBorders>
            <w:shd w:val="clear" w:color="auto" w:fill="auto"/>
            <w:noWrap/>
            <w:vAlign w:val="bottom"/>
            <w:hideMark/>
          </w:tcPr>
          <w:p w14:paraId="0E23173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754.528</w:t>
            </w:r>
          </w:p>
        </w:tc>
        <w:tc>
          <w:tcPr>
            <w:tcW w:w="826" w:type="dxa"/>
            <w:tcBorders>
              <w:top w:val="nil"/>
              <w:left w:val="nil"/>
              <w:bottom w:val="nil"/>
              <w:right w:val="nil"/>
            </w:tcBorders>
            <w:shd w:val="clear" w:color="auto" w:fill="auto"/>
            <w:noWrap/>
            <w:vAlign w:val="bottom"/>
            <w:hideMark/>
          </w:tcPr>
          <w:p w14:paraId="733D4D9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420.478</w:t>
            </w:r>
          </w:p>
        </w:tc>
        <w:tc>
          <w:tcPr>
            <w:tcW w:w="670" w:type="dxa"/>
            <w:tcBorders>
              <w:top w:val="nil"/>
              <w:left w:val="single" w:sz="4" w:space="0" w:color="auto"/>
              <w:bottom w:val="nil"/>
              <w:right w:val="nil"/>
            </w:tcBorders>
            <w:shd w:val="clear" w:color="auto" w:fill="auto"/>
            <w:vAlign w:val="center"/>
            <w:hideMark/>
          </w:tcPr>
          <w:p w14:paraId="11D7CE0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3905.45</w:t>
            </w:r>
          </w:p>
        </w:tc>
      </w:tr>
      <w:tr w:rsidR="008C1DB1" w:rsidRPr="008C1DB1" w14:paraId="63D57FA2" w14:textId="77777777" w:rsidTr="008C1DB1">
        <w:trPr>
          <w:trHeight w:val="263"/>
        </w:trPr>
        <w:tc>
          <w:tcPr>
            <w:tcW w:w="748" w:type="dxa"/>
            <w:tcBorders>
              <w:top w:val="nil"/>
              <w:left w:val="nil"/>
              <w:bottom w:val="nil"/>
              <w:right w:val="nil"/>
            </w:tcBorders>
            <w:shd w:val="clear" w:color="auto" w:fill="auto"/>
            <w:noWrap/>
            <w:vAlign w:val="bottom"/>
            <w:hideMark/>
          </w:tcPr>
          <w:p w14:paraId="71BC802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499</w:t>
            </w:r>
          </w:p>
        </w:tc>
        <w:tc>
          <w:tcPr>
            <w:tcW w:w="748" w:type="dxa"/>
            <w:tcBorders>
              <w:top w:val="nil"/>
              <w:left w:val="single" w:sz="4" w:space="0" w:color="auto"/>
              <w:bottom w:val="nil"/>
              <w:right w:val="nil"/>
            </w:tcBorders>
            <w:shd w:val="clear" w:color="auto" w:fill="auto"/>
            <w:noWrap/>
            <w:vAlign w:val="bottom"/>
            <w:hideMark/>
          </w:tcPr>
          <w:p w14:paraId="678D012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170.94</w:t>
            </w:r>
          </w:p>
        </w:tc>
        <w:tc>
          <w:tcPr>
            <w:tcW w:w="748" w:type="dxa"/>
            <w:tcBorders>
              <w:top w:val="nil"/>
              <w:left w:val="nil"/>
              <w:bottom w:val="nil"/>
              <w:right w:val="nil"/>
            </w:tcBorders>
            <w:shd w:val="clear" w:color="auto" w:fill="auto"/>
            <w:noWrap/>
            <w:vAlign w:val="bottom"/>
            <w:hideMark/>
          </w:tcPr>
          <w:p w14:paraId="27721CC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443.08</w:t>
            </w:r>
          </w:p>
        </w:tc>
        <w:tc>
          <w:tcPr>
            <w:tcW w:w="748" w:type="dxa"/>
            <w:tcBorders>
              <w:top w:val="nil"/>
              <w:left w:val="nil"/>
              <w:bottom w:val="nil"/>
              <w:right w:val="nil"/>
            </w:tcBorders>
            <w:shd w:val="clear" w:color="auto" w:fill="auto"/>
            <w:noWrap/>
            <w:vAlign w:val="bottom"/>
            <w:hideMark/>
          </w:tcPr>
          <w:p w14:paraId="5FC7799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171.19</w:t>
            </w:r>
          </w:p>
        </w:tc>
        <w:tc>
          <w:tcPr>
            <w:tcW w:w="748" w:type="dxa"/>
            <w:tcBorders>
              <w:top w:val="nil"/>
              <w:left w:val="nil"/>
              <w:bottom w:val="nil"/>
              <w:right w:val="nil"/>
            </w:tcBorders>
            <w:shd w:val="clear" w:color="auto" w:fill="auto"/>
            <w:noWrap/>
            <w:vAlign w:val="bottom"/>
            <w:hideMark/>
          </w:tcPr>
          <w:p w14:paraId="0290EB5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126.616</w:t>
            </w:r>
          </w:p>
        </w:tc>
        <w:tc>
          <w:tcPr>
            <w:tcW w:w="826" w:type="dxa"/>
            <w:tcBorders>
              <w:top w:val="nil"/>
              <w:left w:val="nil"/>
              <w:bottom w:val="nil"/>
              <w:right w:val="nil"/>
            </w:tcBorders>
            <w:shd w:val="clear" w:color="auto" w:fill="auto"/>
            <w:noWrap/>
            <w:vAlign w:val="bottom"/>
            <w:hideMark/>
          </w:tcPr>
          <w:p w14:paraId="0CA0BBF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118.524</w:t>
            </w:r>
          </w:p>
        </w:tc>
        <w:tc>
          <w:tcPr>
            <w:tcW w:w="670" w:type="dxa"/>
            <w:tcBorders>
              <w:top w:val="nil"/>
              <w:left w:val="single" w:sz="4" w:space="0" w:color="auto"/>
              <w:bottom w:val="nil"/>
              <w:right w:val="nil"/>
            </w:tcBorders>
            <w:shd w:val="clear" w:color="auto" w:fill="auto"/>
            <w:vAlign w:val="center"/>
            <w:hideMark/>
          </w:tcPr>
          <w:p w14:paraId="0D57293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1030.35</w:t>
            </w:r>
          </w:p>
        </w:tc>
      </w:tr>
      <w:tr w:rsidR="008C1DB1" w:rsidRPr="008C1DB1" w14:paraId="153F3ACD" w14:textId="77777777" w:rsidTr="008C1DB1">
        <w:trPr>
          <w:trHeight w:val="263"/>
        </w:trPr>
        <w:tc>
          <w:tcPr>
            <w:tcW w:w="748" w:type="dxa"/>
            <w:tcBorders>
              <w:top w:val="nil"/>
              <w:left w:val="nil"/>
              <w:bottom w:val="nil"/>
              <w:right w:val="nil"/>
            </w:tcBorders>
            <w:shd w:val="clear" w:color="auto" w:fill="auto"/>
            <w:noWrap/>
            <w:vAlign w:val="bottom"/>
            <w:hideMark/>
          </w:tcPr>
          <w:p w14:paraId="108E582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500</w:t>
            </w:r>
          </w:p>
        </w:tc>
        <w:tc>
          <w:tcPr>
            <w:tcW w:w="748" w:type="dxa"/>
            <w:tcBorders>
              <w:top w:val="nil"/>
              <w:left w:val="single" w:sz="4" w:space="0" w:color="auto"/>
              <w:bottom w:val="nil"/>
              <w:right w:val="nil"/>
            </w:tcBorders>
            <w:shd w:val="clear" w:color="auto" w:fill="auto"/>
            <w:noWrap/>
            <w:vAlign w:val="bottom"/>
            <w:hideMark/>
          </w:tcPr>
          <w:p w14:paraId="3FD97FA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61.42</w:t>
            </w:r>
          </w:p>
        </w:tc>
        <w:tc>
          <w:tcPr>
            <w:tcW w:w="748" w:type="dxa"/>
            <w:tcBorders>
              <w:top w:val="nil"/>
              <w:left w:val="nil"/>
              <w:bottom w:val="nil"/>
              <w:right w:val="nil"/>
            </w:tcBorders>
            <w:shd w:val="clear" w:color="auto" w:fill="auto"/>
            <w:noWrap/>
            <w:vAlign w:val="bottom"/>
            <w:hideMark/>
          </w:tcPr>
          <w:p w14:paraId="16020FB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225.72</w:t>
            </w:r>
          </w:p>
        </w:tc>
        <w:tc>
          <w:tcPr>
            <w:tcW w:w="748" w:type="dxa"/>
            <w:tcBorders>
              <w:top w:val="nil"/>
              <w:left w:val="nil"/>
              <w:bottom w:val="nil"/>
              <w:right w:val="nil"/>
            </w:tcBorders>
            <w:shd w:val="clear" w:color="auto" w:fill="auto"/>
            <w:noWrap/>
            <w:vAlign w:val="bottom"/>
            <w:hideMark/>
          </w:tcPr>
          <w:p w14:paraId="6820C8B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132.924</w:t>
            </w:r>
          </w:p>
        </w:tc>
        <w:tc>
          <w:tcPr>
            <w:tcW w:w="748" w:type="dxa"/>
            <w:tcBorders>
              <w:top w:val="nil"/>
              <w:left w:val="nil"/>
              <w:bottom w:val="nil"/>
              <w:right w:val="nil"/>
            </w:tcBorders>
            <w:shd w:val="clear" w:color="auto" w:fill="auto"/>
            <w:noWrap/>
            <w:vAlign w:val="bottom"/>
            <w:hideMark/>
          </w:tcPr>
          <w:p w14:paraId="4CC14FB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116.28</w:t>
            </w:r>
          </w:p>
        </w:tc>
        <w:tc>
          <w:tcPr>
            <w:tcW w:w="826" w:type="dxa"/>
            <w:tcBorders>
              <w:top w:val="nil"/>
              <w:left w:val="nil"/>
              <w:bottom w:val="nil"/>
              <w:right w:val="nil"/>
            </w:tcBorders>
            <w:shd w:val="clear" w:color="auto" w:fill="auto"/>
            <w:noWrap/>
            <w:vAlign w:val="bottom"/>
            <w:hideMark/>
          </w:tcPr>
          <w:p w14:paraId="2F1C695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64.906</w:t>
            </w:r>
          </w:p>
        </w:tc>
        <w:tc>
          <w:tcPr>
            <w:tcW w:w="670" w:type="dxa"/>
            <w:tcBorders>
              <w:top w:val="nil"/>
              <w:left w:val="single" w:sz="4" w:space="0" w:color="auto"/>
              <w:bottom w:val="nil"/>
              <w:right w:val="nil"/>
            </w:tcBorders>
            <w:shd w:val="clear" w:color="auto" w:fill="auto"/>
            <w:vAlign w:val="center"/>
            <w:hideMark/>
          </w:tcPr>
          <w:p w14:paraId="7001EF1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601.25</w:t>
            </w:r>
          </w:p>
        </w:tc>
      </w:tr>
      <w:tr w:rsidR="008C1DB1" w:rsidRPr="008C1DB1" w14:paraId="5057EB64" w14:textId="77777777" w:rsidTr="008C1DB1">
        <w:trPr>
          <w:trHeight w:val="263"/>
        </w:trPr>
        <w:tc>
          <w:tcPr>
            <w:tcW w:w="748" w:type="dxa"/>
            <w:tcBorders>
              <w:top w:val="nil"/>
              <w:left w:val="nil"/>
              <w:bottom w:val="nil"/>
              <w:right w:val="nil"/>
            </w:tcBorders>
            <w:shd w:val="clear" w:color="auto" w:fill="auto"/>
            <w:noWrap/>
            <w:vAlign w:val="bottom"/>
            <w:hideMark/>
          </w:tcPr>
          <w:p w14:paraId="35BF895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513</w:t>
            </w:r>
          </w:p>
        </w:tc>
        <w:tc>
          <w:tcPr>
            <w:tcW w:w="748" w:type="dxa"/>
            <w:tcBorders>
              <w:top w:val="nil"/>
              <w:left w:val="single" w:sz="4" w:space="0" w:color="auto"/>
              <w:bottom w:val="nil"/>
              <w:right w:val="nil"/>
            </w:tcBorders>
            <w:shd w:val="clear" w:color="auto" w:fill="auto"/>
            <w:noWrap/>
            <w:vAlign w:val="bottom"/>
            <w:hideMark/>
          </w:tcPr>
          <w:p w14:paraId="1004914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16.28</w:t>
            </w:r>
          </w:p>
        </w:tc>
        <w:tc>
          <w:tcPr>
            <w:tcW w:w="748" w:type="dxa"/>
            <w:tcBorders>
              <w:top w:val="nil"/>
              <w:left w:val="nil"/>
              <w:bottom w:val="nil"/>
              <w:right w:val="nil"/>
            </w:tcBorders>
            <w:shd w:val="clear" w:color="auto" w:fill="auto"/>
            <w:noWrap/>
            <w:vAlign w:val="bottom"/>
            <w:hideMark/>
          </w:tcPr>
          <w:p w14:paraId="1A46B70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127.072</w:t>
            </w:r>
          </w:p>
        </w:tc>
        <w:tc>
          <w:tcPr>
            <w:tcW w:w="748" w:type="dxa"/>
            <w:tcBorders>
              <w:top w:val="nil"/>
              <w:left w:val="nil"/>
              <w:bottom w:val="nil"/>
              <w:right w:val="nil"/>
            </w:tcBorders>
            <w:shd w:val="clear" w:color="auto" w:fill="auto"/>
            <w:noWrap/>
            <w:vAlign w:val="bottom"/>
            <w:hideMark/>
          </w:tcPr>
          <w:p w14:paraId="25E9282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88.616</w:t>
            </w:r>
          </w:p>
        </w:tc>
        <w:tc>
          <w:tcPr>
            <w:tcW w:w="748" w:type="dxa"/>
            <w:tcBorders>
              <w:top w:val="nil"/>
              <w:left w:val="nil"/>
              <w:bottom w:val="nil"/>
              <w:right w:val="nil"/>
            </w:tcBorders>
            <w:shd w:val="clear" w:color="auto" w:fill="auto"/>
            <w:noWrap/>
            <w:vAlign w:val="bottom"/>
            <w:hideMark/>
          </w:tcPr>
          <w:p w14:paraId="7CB6C72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116.28</w:t>
            </w:r>
          </w:p>
        </w:tc>
        <w:tc>
          <w:tcPr>
            <w:tcW w:w="826" w:type="dxa"/>
            <w:tcBorders>
              <w:top w:val="nil"/>
              <w:left w:val="nil"/>
              <w:bottom w:val="nil"/>
              <w:right w:val="nil"/>
            </w:tcBorders>
            <w:shd w:val="clear" w:color="auto" w:fill="auto"/>
            <w:noWrap/>
            <w:vAlign w:val="bottom"/>
            <w:hideMark/>
          </w:tcPr>
          <w:p w14:paraId="0B03BCC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90.304</w:t>
            </w:r>
          </w:p>
        </w:tc>
        <w:tc>
          <w:tcPr>
            <w:tcW w:w="670" w:type="dxa"/>
            <w:tcBorders>
              <w:top w:val="nil"/>
              <w:left w:val="single" w:sz="4" w:space="0" w:color="auto"/>
              <w:bottom w:val="nil"/>
              <w:right w:val="nil"/>
            </w:tcBorders>
            <w:shd w:val="clear" w:color="auto" w:fill="auto"/>
            <w:vAlign w:val="center"/>
            <w:hideMark/>
          </w:tcPr>
          <w:p w14:paraId="296CDC9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438.552</w:t>
            </w:r>
          </w:p>
        </w:tc>
      </w:tr>
      <w:tr w:rsidR="008C1DB1" w:rsidRPr="008C1DB1" w14:paraId="0A216DE6" w14:textId="77777777" w:rsidTr="008C1DB1">
        <w:trPr>
          <w:trHeight w:val="263"/>
        </w:trPr>
        <w:tc>
          <w:tcPr>
            <w:tcW w:w="748" w:type="dxa"/>
            <w:tcBorders>
              <w:top w:val="nil"/>
              <w:left w:val="nil"/>
              <w:bottom w:val="nil"/>
              <w:right w:val="nil"/>
            </w:tcBorders>
            <w:shd w:val="clear" w:color="auto" w:fill="auto"/>
            <w:noWrap/>
            <w:vAlign w:val="bottom"/>
            <w:hideMark/>
          </w:tcPr>
          <w:p w14:paraId="57EE474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515</w:t>
            </w:r>
          </w:p>
        </w:tc>
        <w:tc>
          <w:tcPr>
            <w:tcW w:w="748" w:type="dxa"/>
            <w:tcBorders>
              <w:top w:val="nil"/>
              <w:left w:val="single" w:sz="4" w:space="0" w:color="auto"/>
              <w:bottom w:val="nil"/>
              <w:right w:val="nil"/>
            </w:tcBorders>
            <w:shd w:val="clear" w:color="auto" w:fill="auto"/>
            <w:noWrap/>
            <w:vAlign w:val="bottom"/>
            <w:hideMark/>
          </w:tcPr>
          <w:p w14:paraId="6B3224F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28.86</w:t>
            </w:r>
          </w:p>
        </w:tc>
        <w:tc>
          <w:tcPr>
            <w:tcW w:w="748" w:type="dxa"/>
            <w:tcBorders>
              <w:top w:val="nil"/>
              <w:left w:val="nil"/>
              <w:bottom w:val="nil"/>
              <w:right w:val="nil"/>
            </w:tcBorders>
            <w:shd w:val="clear" w:color="auto" w:fill="auto"/>
            <w:noWrap/>
            <w:vAlign w:val="bottom"/>
            <w:hideMark/>
          </w:tcPr>
          <w:p w14:paraId="7DC2242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16.72</w:t>
            </w:r>
          </w:p>
        </w:tc>
        <w:tc>
          <w:tcPr>
            <w:tcW w:w="748" w:type="dxa"/>
            <w:tcBorders>
              <w:top w:val="nil"/>
              <w:left w:val="nil"/>
              <w:bottom w:val="nil"/>
              <w:right w:val="nil"/>
            </w:tcBorders>
            <w:shd w:val="clear" w:color="auto" w:fill="auto"/>
            <w:noWrap/>
            <w:vAlign w:val="bottom"/>
            <w:hideMark/>
          </w:tcPr>
          <w:p w14:paraId="1BF2AE96"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0</w:t>
            </w:r>
          </w:p>
        </w:tc>
        <w:tc>
          <w:tcPr>
            <w:tcW w:w="748" w:type="dxa"/>
            <w:tcBorders>
              <w:top w:val="nil"/>
              <w:left w:val="nil"/>
              <w:bottom w:val="nil"/>
              <w:right w:val="nil"/>
            </w:tcBorders>
            <w:shd w:val="clear" w:color="auto" w:fill="auto"/>
            <w:noWrap/>
            <w:vAlign w:val="bottom"/>
            <w:hideMark/>
          </w:tcPr>
          <w:p w14:paraId="48207B0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23.256</w:t>
            </w:r>
          </w:p>
        </w:tc>
        <w:tc>
          <w:tcPr>
            <w:tcW w:w="826" w:type="dxa"/>
            <w:tcBorders>
              <w:top w:val="nil"/>
              <w:left w:val="nil"/>
              <w:bottom w:val="nil"/>
              <w:right w:val="nil"/>
            </w:tcBorders>
            <w:shd w:val="clear" w:color="auto" w:fill="auto"/>
            <w:noWrap/>
            <w:vAlign w:val="bottom"/>
            <w:hideMark/>
          </w:tcPr>
          <w:p w14:paraId="211D4AE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0</w:t>
            </w:r>
          </w:p>
        </w:tc>
        <w:tc>
          <w:tcPr>
            <w:tcW w:w="670" w:type="dxa"/>
            <w:tcBorders>
              <w:top w:val="nil"/>
              <w:left w:val="single" w:sz="4" w:space="0" w:color="auto"/>
              <w:bottom w:val="nil"/>
              <w:right w:val="nil"/>
            </w:tcBorders>
            <w:shd w:val="clear" w:color="auto" w:fill="auto"/>
            <w:vAlign w:val="center"/>
            <w:hideMark/>
          </w:tcPr>
          <w:p w14:paraId="7BD088E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68.836</w:t>
            </w:r>
          </w:p>
        </w:tc>
      </w:tr>
      <w:tr w:rsidR="008C1DB1" w:rsidRPr="008C1DB1" w14:paraId="60F8DB48" w14:textId="77777777" w:rsidTr="008C1DB1">
        <w:trPr>
          <w:trHeight w:val="263"/>
        </w:trPr>
        <w:tc>
          <w:tcPr>
            <w:tcW w:w="748" w:type="dxa"/>
            <w:tcBorders>
              <w:top w:val="nil"/>
              <w:left w:val="nil"/>
              <w:bottom w:val="nil"/>
              <w:right w:val="nil"/>
            </w:tcBorders>
            <w:shd w:val="clear" w:color="auto" w:fill="auto"/>
            <w:noWrap/>
            <w:vAlign w:val="bottom"/>
            <w:hideMark/>
          </w:tcPr>
          <w:p w14:paraId="3F81D1D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516</w:t>
            </w:r>
          </w:p>
        </w:tc>
        <w:tc>
          <w:tcPr>
            <w:tcW w:w="748" w:type="dxa"/>
            <w:tcBorders>
              <w:top w:val="nil"/>
              <w:left w:val="single" w:sz="4" w:space="0" w:color="auto"/>
              <w:bottom w:val="nil"/>
              <w:right w:val="nil"/>
            </w:tcBorders>
            <w:shd w:val="clear" w:color="auto" w:fill="auto"/>
            <w:noWrap/>
            <w:vAlign w:val="bottom"/>
            <w:hideMark/>
          </w:tcPr>
          <w:p w14:paraId="725B20C8"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507.64</w:t>
            </w:r>
          </w:p>
        </w:tc>
        <w:tc>
          <w:tcPr>
            <w:tcW w:w="748" w:type="dxa"/>
            <w:tcBorders>
              <w:top w:val="nil"/>
              <w:left w:val="nil"/>
              <w:bottom w:val="nil"/>
              <w:right w:val="nil"/>
            </w:tcBorders>
            <w:shd w:val="clear" w:color="auto" w:fill="auto"/>
            <w:noWrap/>
            <w:vAlign w:val="bottom"/>
            <w:hideMark/>
          </w:tcPr>
          <w:p w14:paraId="2D057B0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1093.488</w:t>
            </w:r>
          </w:p>
        </w:tc>
        <w:tc>
          <w:tcPr>
            <w:tcW w:w="748" w:type="dxa"/>
            <w:tcBorders>
              <w:top w:val="nil"/>
              <w:left w:val="nil"/>
              <w:bottom w:val="nil"/>
              <w:right w:val="nil"/>
            </w:tcBorders>
            <w:shd w:val="clear" w:color="auto" w:fill="auto"/>
            <w:noWrap/>
            <w:vAlign w:val="bottom"/>
            <w:hideMark/>
          </w:tcPr>
          <w:p w14:paraId="464DF52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418.912</w:t>
            </w:r>
          </w:p>
        </w:tc>
        <w:tc>
          <w:tcPr>
            <w:tcW w:w="748" w:type="dxa"/>
            <w:tcBorders>
              <w:top w:val="nil"/>
              <w:left w:val="nil"/>
              <w:bottom w:val="nil"/>
              <w:right w:val="nil"/>
            </w:tcBorders>
            <w:shd w:val="clear" w:color="auto" w:fill="auto"/>
            <w:noWrap/>
            <w:vAlign w:val="bottom"/>
            <w:hideMark/>
          </w:tcPr>
          <w:p w14:paraId="37C23CF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224.808</w:t>
            </w:r>
          </w:p>
        </w:tc>
        <w:tc>
          <w:tcPr>
            <w:tcW w:w="826" w:type="dxa"/>
            <w:tcBorders>
              <w:top w:val="nil"/>
              <w:left w:val="nil"/>
              <w:bottom w:val="nil"/>
              <w:right w:val="nil"/>
            </w:tcBorders>
            <w:shd w:val="clear" w:color="auto" w:fill="auto"/>
            <w:noWrap/>
            <w:vAlign w:val="bottom"/>
            <w:hideMark/>
          </w:tcPr>
          <w:p w14:paraId="31AAD116"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124.168</w:t>
            </w:r>
          </w:p>
        </w:tc>
        <w:tc>
          <w:tcPr>
            <w:tcW w:w="670" w:type="dxa"/>
            <w:tcBorders>
              <w:top w:val="nil"/>
              <w:left w:val="single" w:sz="4" w:space="0" w:color="auto"/>
              <w:bottom w:val="nil"/>
              <w:right w:val="nil"/>
            </w:tcBorders>
            <w:shd w:val="clear" w:color="auto" w:fill="auto"/>
            <w:vAlign w:val="center"/>
            <w:hideMark/>
          </w:tcPr>
          <w:p w14:paraId="012419A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2369.02</w:t>
            </w:r>
          </w:p>
        </w:tc>
      </w:tr>
      <w:tr w:rsidR="008C1DB1" w:rsidRPr="008C1DB1" w14:paraId="409FEF77" w14:textId="77777777" w:rsidTr="008C1DB1">
        <w:trPr>
          <w:trHeight w:val="263"/>
        </w:trPr>
        <w:tc>
          <w:tcPr>
            <w:tcW w:w="748" w:type="dxa"/>
            <w:tcBorders>
              <w:top w:val="nil"/>
              <w:left w:val="nil"/>
              <w:bottom w:val="nil"/>
              <w:right w:val="nil"/>
            </w:tcBorders>
            <w:shd w:val="clear" w:color="auto" w:fill="auto"/>
            <w:noWrap/>
            <w:vAlign w:val="bottom"/>
            <w:hideMark/>
          </w:tcPr>
          <w:p w14:paraId="46013B2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517</w:t>
            </w:r>
          </w:p>
        </w:tc>
        <w:tc>
          <w:tcPr>
            <w:tcW w:w="748" w:type="dxa"/>
            <w:tcBorders>
              <w:top w:val="nil"/>
              <w:left w:val="single" w:sz="4" w:space="0" w:color="auto"/>
              <w:bottom w:val="nil"/>
              <w:right w:val="nil"/>
            </w:tcBorders>
            <w:shd w:val="clear" w:color="auto" w:fill="auto"/>
            <w:noWrap/>
            <w:vAlign w:val="bottom"/>
            <w:hideMark/>
          </w:tcPr>
          <w:p w14:paraId="38478FA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247.16</w:t>
            </w:r>
          </w:p>
        </w:tc>
        <w:tc>
          <w:tcPr>
            <w:tcW w:w="748" w:type="dxa"/>
            <w:tcBorders>
              <w:top w:val="nil"/>
              <w:left w:val="nil"/>
              <w:bottom w:val="nil"/>
              <w:right w:val="nil"/>
            </w:tcBorders>
            <w:shd w:val="clear" w:color="auto" w:fill="auto"/>
            <w:noWrap/>
            <w:vAlign w:val="bottom"/>
            <w:hideMark/>
          </w:tcPr>
          <w:p w14:paraId="2C5FBC6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745.712</w:t>
            </w:r>
          </w:p>
        </w:tc>
        <w:tc>
          <w:tcPr>
            <w:tcW w:w="748" w:type="dxa"/>
            <w:tcBorders>
              <w:top w:val="nil"/>
              <w:left w:val="nil"/>
              <w:bottom w:val="nil"/>
              <w:right w:val="nil"/>
            </w:tcBorders>
            <w:shd w:val="clear" w:color="auto" w:fill="auto"/>
            <w:noWrap/>
            <w:vAlign w:val="bottom"/>
            <w:hideMark/>
          </w:tcPr>
          <w:p w14:paraId="6FCAE1F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541.766</w:t>
            </w:r>
          </w:p>
        </w:tc>
        <w:tc>
          <w:tcPr>
            <w:tcW w:w="748" w:type="dxa"/>
            <w:tcBorders>
              <w:top w:val="nil"/>
              <w:left w:val="nil"/>
              <w:bottom w:val="nil"/>
              <w:right w:val="nil"/>
            </w:tcBorders>
            <w:shd w:val="clear" w:color="auto" w:fill="auto"/>
            <w:noWrap/>
            <w:vAlign w:val="bottom"/>
            <w:hideMark/>
          </w:tcPr>
          <w:p w14:paraId="554B2C2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772.616</w:t>
            </w:r>
          </w:p>
        </w:tc>
        <w:tc>
          <w:tcPr>
            <w:tcW w:w="826" w:type="dxa"/>
            <w:tcBorders>
              <w:top w:val="nil"/>
              <w:left w:val="nil"/>
              <w:bottom w:val="nil"/>
              <w:right w:val="nil"/>
            </w:tcBorders>
            <w:shd w:val="clear" w:color="auto" w:fill="auto"/>
            <w:noWrap/>
            <w:vAlign w:val="bottom"/>
            <w:hideMark/>
          </w:tcPr>
          <w:p w14:paraId="3FE8A36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420.478</w:t>
            </w:r>
          </w:p>
        </w:tc>
        <w:tc>
          <w:tcPr>
            <w:tcW w:w="670" w:type="dxa"/>
            <w:tcBorders>
              <w:top w:val="nil"/>
              <w:left w:val="single" w:sz="4" w:space="0" w:color="auto"/>
              <w:bottom w:val="nil"/>
              <w:right w:val="nil"/>
            </w:tcBorders>
            <w:shd w:val="clear" w:color="auto" w:fill="auto"/>
            <w:vAlign w:val="center"/>
            <w:hideMark/>
          </w:tcPr>
          <w:p w14:paraId="5AD1E08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2727.73</w:t>
            </w:r>
          </w:p>
        </w:tc>
      </w:tr>
      <w:tr w:rsidR="008C1DB1" w:rsidRPr="008C1DB1" w14:paraId="4F3083CE" w14:textId="77777777" w:rsidTr="008C1DB1">
        <w:trPr>
          <w:trHeight w:val="263"/>
        </w:trPr>
        <w:tc>
          <w:tcPr>
            <w:tcW w:w="748" w:type="dxa"/>
            <w:tcBorders>
              <w:top w:val="nil"/>
              <w:left w:val="nil"/>
              <w:bottom w:val="nil"/>
              <w:right w:val="nil"/>
            </w:tcBorders>
            <w:shd w:val="clear" w:color="auto" w:fill="auto"/>
            <w:noWrap/>
            <w:vAlign w:val="bottom"/>
            <w:hideMark/>
          </w:tcPr>
          <w:p w14:paraId="52B28032"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518</w:t>
            </w:r>
          </w:p>
        </w:tc>
        <w:tc>
          <w:tcPr>
            <w:tcW w:w="748" w:type="dxa"/>
            <w:tcBorders>
              <w:top w:val="nil"/>
              <w:left w:val="single" w:sz="4" w:space="0" w:color="auto"/>
              <w:bottom w:val="nil"/>
              <w:right w:val="nil"/>
            </w:tcBorders>
            <w:shd w:val="clear" w:color="auto" w:fill="auto"/>
            <w:noWrap/>
            <w:vAlign w:val="bottom"/>
            <w:hideMark/>
          </w:tcPr>
          <w:p w14:paraId="24ECE172"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402.56</w:t>
            </w:r>
          </w:p>
        </w:tc>
        <w:tc>
          <w:tcPr>
            <w:tcW w:w="748" w:type="dxa"/>
            <w:tcBorders>
              <w:top w:val="nil"/>
              <w:left w:val="nil"/>
              <w:bottom w:val="nil"/>
              <w:right w:val="nil"/>
            </w:tcBorders>
            <w:shd w:val="clear" w:color="auto" w:fill="auto"/>
            <w:noWrap/>
            <w:vAlign w:val="bottom"/>
            <w:hideMark/>
          </w:tcPr>
          <w:p w14:paraId="2E919FB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1105.192</w:t>
            </w:r>
          </w:p>
        </w:tc>
        <w:tc>
          <w:tcPr>
            <w:tcW w:w="748" w:type="dxa"/>
            <w:tcBorders>
              <w:top w:val="nil"/>
              <w:left w:val="nil"/>
              <w:bottom w:val="nil"/>
              <w:right w:val="nil"/>
            </w:tcBorders>
            <w:shd w:val="clear" w:color="auto" w:fill="auto"/>
            <w:noWrap/>
            <w:vAlign w:val="bottom"/>
            <w:hideMark/>
          </w:tcPr>
          <w:p w14:paraId="23AA00E2"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582.046</w:t>
            </w:r>
          </w:p>
        </w:tc>
        <w:tc>
          <w:tcPr>
            <w:tcW w:w="748" w:type="dxa"/>
            <w:tcBorders>
              <w:top w:val="nil"/>
              <w:left w:val="nil"/>
              <w:bottom w:val="nil"/>
              <w:right w:val="nil"/>
            </w:tcBorders>
            <w:shd w:val="clear" w:color="auto" w:fill="auto"/>
            <w:noWrap/>
            <w:vAlign w:val="bottom"/>
            <w:hideMark/>
          </w:tcPr>
          <w:p w14:paraId="4BF0B52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718.352</w:t>
            </w:r>
          </w:p>
        </w:tc>
        <w:tc>
          <w:tcPr>
            <w:tcW w:w="826" w:type="dxa"/>
            <w:tcBorders>
              <w:top w:val="nil"/>
              <w:left w:val="nil"/>
              <w:bottom w:val="nil"/>
              <w:right w:val="nil"/>
            </w:tcBorders>
            <w:shd w:val="clear" w:color="auto" w:fill="auto"/>
            <w:noWrap/>
            <w:vAlign w:val="bottom"/>
            <w:hideMark/>
          </w:tcPr>
          <w:p w14:paraId="6C630F0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386.614</w:t>
            </w:r>
          </w:p>
        </w:tc>
        <w:tc>
          <w:tcPr>
            <w:tcW w:w="670" w:type="dxa"/>
            <w:tcBorders>
              <w:top w:val="nil"/>
              <w:left w:val="single" w:sz="4" w:space="0" w:color="auto"/>
              <w:bottom w:val="nil"/>
              <w:right w:val="nil"/>
            </w:tcBorders>
            <w:shd w:val="clear" w:color="auto" w:fill="auto"/>
            <w:vAlign w:val="center"/>
            <w:hideMark/>
          </w:tcPr>
          <w:p w14:paraId="2F43982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3194.76</w:t>
            </w:r>
          </w:p>
        </w:tc>
      </w:tr>
      <w:tr w:rsidR="008C1DB1" w:rsidRPr="008C1DB1" w14:paraId="4E458BA5" w14:textId="77777777" w:rsidTr="008C1DB1">
        <w:trPr>
          <w:trHeight w:val="263"/>
        </w:trPr>
        <w:tc>
          <w:tcPr>
            <w:tcW w:w="748" w:type="dxa"/>
            <w:tcBorders>
              <w:top w:val="nil"/>
              <w:left w:val="nil"/>
              <w:bottom w:val="nil"/>
              <w:right w:val="nil"/>
            </w:tcBorders>
            <w:shd w:val="clear" w:color="auto" w:fill="auto"/>
            <w:noWrap/>
            <w:vAlign w:val="bottom"/>
            <w:hideMark/>
          </w:tcPr>
          <w:p w14:paraId="133D50C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519</w:t>
            </w:r>
          </w:p>
        </w:tc>
        <w:tc>
          <w:tcPr>
            <w:tcW w:w="748" w:type="dxa"/>
            <w:tcBorders>
              <w:top w:val="nil"/>
              <w:left w:val="single" w:sz="4" w:space="0" w:color="auto"/>
              <w:bottom w:val="single" w:sz="4" w:space="0" w:color="auto"/>
              <w:right w:val="nil"/>
            </w:tcBorders>
            <w:shd w:val="clear" w:color="auto" w:fill="auto"/>
            <w:noWrap/>
            <w:vAlign w:val="bottom"/>
            <w:hideMark/>
          </w:tcPr>
          <w:p w14:paraId="32518F9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421.8</w:t>
            </w:r>
          </w:p>
        </w:tc>
        <w:tc>
          <w:tcPr>
            <w:tcW w:w="748" w:type="dxa"/>
            <w:tcBorders>
              <w:top w:val="nil"/>
              <w:left w:val="nil"/>
              <w:bottom w:val="nil"/>
              <w:right w:val="nil"/>
            </w:tcBorders>
            <w:shd w:val="clear" w:color="auto" w:fill="auto"/>
            <w:noWrap/>
            <w:vAlign w:val="bottom"/>
            <w:hideMark/>
          </w:tcPr>
          <w:p w14:paraId="7DFE091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1302.488</w:t>
            </w:r>
          </w:p>
        </w:tc>
        <w:tc>
          <w:tcPr>
            <w:tcW w:w="748" w:type="dxa"/>
            <w:tcBorders>
              <w:top w:val="nil"/>
              <w:left w:val="nil"/>
              <w:bottom w:val="nil"/>
              <w:right w:val="nil"/>
            </w:tcBorders>
            <w:shd w:val="clear" w:color="auto" w:fill="auto"/>
            <w:noWrap/>
            <w:vAlign w:val="bottom"/>
            <w:hideMark/>
          </w:tcPr>
          <w:p w14:paraId="15AEA506"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771.362</w:t>
            </w:r>
          </w:p>
        </w:tc>
        <w:tc>
          <w:tcPr>
            <w:tcW w:w="748" w:type="dxa"/>
            <w:tcBorders>
              <w:top w:val="nil"/>
              <w:left w:val="nil"/>
              <w:bottom w:val="nil"/>
              <w:right w:val="nil"/>
            </w:tcBorders>
            <w:shd w:val="clear" w:color="auto" w:fill="auto"/>
            <w:noWrap/>
            <w:vAlign w:val="bottom"/>
            <w:hideMark/>
          </w:tcPr>
          <w:p w14:paraId="67FD948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749.36</w:t>
            </w:r>
          </w:p>
        </w:tc>
        <w:tc>
          <w:tcPr>
            <w:tcW w:w="826" w:type="dxa"/>
            <w:tcBorders>
              <w:top w:val="nil"/>
              <w:left w:val="nil"/>
              <w:bottom w:val="nil"/>
              <w:right w:val="nil"/>
            </w:tcBorders>
            <w:shd w:val="clear" w:color="auto" w:fill="auto"/>
            <w:noWrap/>
            <w:vAlign w:val="bottom"/>
            <w:hideMark/>
          </w:tcPr>
          <w:p w14:paraId="06388FA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457.164</w:t>
            </w:r>
          </w:p>
        </w:tc>
        <w:tc>
          <w:tcPr>
            <w:tcW w:w="670" w:type="dxa"/>
            <w:tcBorders>
              <w:top w:val="nil"/>
              <w:left w:val="single" w:sz="4" w:space="0" w:color="auto"/>
              <w:bottom w:val="single" w:sz="4" w:space="0" w:color="auto"/>
              <w:right w:val="nil"/>
            </w:tcBorders>
            <w:shd w:val="clear" w:color="auto" w:fill="auto"/>
            <w:vAlign w:val="center"/>
            <w:hideMark/>
          </w:tcPr>
          <w:p w14:paraId="42EB0C5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3702.17</w:t>
            </w:r>
          </w:p>
        </w:tc>
      </w:tr>
      <w:tr w:rsidR="008C1DB1" w:rsidRPr="008C1DB1" w14:paraId="3ACEC383" w14:textId="77777777" w:rsidTr="008C1DB1">
        <w:trPr>
          <w:trHeight w:val="263"/>
        </w:trPr>
        <w:tc>
          <w:tcPr>
            <w:tcW w:w="748" w:type="dxa"/>
            <w:tcBorders>
              <w:top w:val="single" w:sz="4" w:space="0" w:color="auto"/>
              <w:left w:val="nil"/>
              <w:bottom w:val="nil"/>
              <w:right w:val="nil"/>
            </w:tcBorders>
            <w:shd w:val="clear" w:color="auto" w:fill="auto"/>
            <w:noWrap/>
            <w:vAlign w:val="bottom"/>
            <w:hideMark/>
          </w:tcPr>
          <w:p w14:paraId="5D0B268F"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Total</w:t>
            </w:r>
          </w:p>
        </w:tc>
        <w:tc>
          <w:tcPr>
            <w:tcW w:w="748" w:type="dxa"/>
            <w:tcBorders>
              <w:top w:val="nil"/>
              <w:left w:val="nil"/>
              <w:bottom w:val="nil"/>
              <w:right w:val="nil"/>
            </w:tcBorders>
            <w:shd w:val="clear" w:color="auto" w:fill="auto"/>
            <w:noWrap/>
            <w:vAlign w:val="bottom"/>
            <w:hideMark/>
          </w:tcPr>
          <w:p w14:paraId="0FD33230"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748" w:type="dxa"/>
            <w:tcBorders>
              <w:top w:val="single" w:sz="4" w:space="0" w:color="auto"/>
              <w:left w:val="nil"/>
              <w:bottom w:val="nil"/>
              <w:right w:val="nil"/>
            </w:tcBorders>
            <w:shd w:val="clear" w:color="auto" w:fill="auto"/>
            <w:noWrap/>
            <w:vAlign w:val="bottom"/>
            <w:hideMark/>
          </w:tcPr>
          <w:p w14:paraId="3439270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748" w:type="dxa"/>
            <w:tcBorders>
              <w:top w:val="single" w:sz="4" w:space="0" w:color="auto"/>
              <w:left w:val="nil"/>
              <w:bottom w:val="nil"/>
              <w:right w:val="nil"/>
            </w:tcBorders>
            <w:shd w:val="clear" w:color="auto" w:fill="auto"/>
            <w:noWrap/>
            <w:vAlign w:val="bottom"/>
            <w:hideMark/>
          </w:tcPr>
          <w:p w14:paraId="0F9B8F0A"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748" w:type="dxa"/>
            <w:tcBorders>
              <w:top w:val="single" w:sz="4" w:space="0" w:color="auto"/>
              <w:left w:val="nil"/>
              <w:bottom w:val="nil"/>
              <w:right w:val="nil"/>
            </w:tcBorders>
            <w:shd w:val="clear" w:color="auto" w:fill="auto"/>
            <w:noWrap/>
            <w:vAlign w:val="bottom"/>
            <w:hideMark/>
          </w:tcPr>
          <w:p w14:paraId="5DCB3564"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826" w:type="dxa"/>
            <w:tcBorders>
              <w:top w:val="single" w:sz="4" w:space="0" w:color="auto"/>
              <w:left w:val="nil"/>
              <w:bottom w:val="nil"/>
              <w:right w:val="nil"/>
            </w:tcBorders>
            <w:shd w:val="clear" w:color="auto" w:fill="auto"/>
            <w:noWrap/>
            <w:vAlign w:val="bottom"/>
            <w:hideMark/>
          </w:tcPr>
          <w:p w14:paraId="57CC3776"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670" w:type="dxa"/>
            <w:tcBorders>
              <w:top w:val="nil"/>
              <w:left w:val="nil"/>
              <w:bottom w:val="nil"/>
              <w:right w:val="nil"/>
            </w:tcBorders>
            <w:shd w:val="clear" w:color="auto" w:fill="auto"/>
            <w:noWrap/>
            <w:vAlign w:val="bottom"/>
            <w:hideMark/>
          </w:tcPr>
          <w:p w14:paraId="5078868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30326.1</w:t>
            </w:r>
          </w:p>
        </w:tc>
      </w:tr>
    </w:tbl>
    <w:p w14:paraId="292F4ED6" w14:textId="77777777" w:rsidR="00E16F3D" w:rsidRDefault="00E16F3D" w:rsidP="008C1DB1"/>
    <w:p w14:paraId="16F01DD8" w14:textId="77777777" w:rsidR="008C1DB1" w:rsidRPr="008C1DB1" w:rsidRDefault="008C1DB1" w:rsidP="008C1DB1">
      <w:r>
        <w:t xml:space="preserve">The application of the formula </w:t>
      </w:r>
      <w:r w:rsidRPr="008C1DB1">
        <w:rPr>
          <w:i/>
          <w:sz w:val="20"/>
          <w:szCs w:val="20"/>
        </w:rPr>
        <w:t>1.45 x Total Employment</w:t>
      </w:r>
      <w:r>
        <w:rPr>
          <w:i/>
        </w:rPr>
        <w:t xml:space="preserve"> </w:t>
      </w:r>
      <w:r>
        <w:t>for HBW trips</w:t>
      </w:r>
      <w:r w:rsidR="00E16F3D">
        <w:t xml:space="preserve"> allowed for the calculation of total trip attractions and balanced trip attractions </w:t>
      </w:r>
      <w:r w:rsidR="005528D1">
        <w:t xml:space="preserve">using balance factor .299 </w:t>
      </w:r>
      <w:r w:rsidR="00E16F3D">
        <w:t>(Table 2).</w:t>
      </w:r>
    </w:p>
    <w:tbl>
      <w:tblPr>
        <w:tblW w:w="5745" w:type="dxa"/>
        <w:tblLook w:val="04A0" w:firstRow="1" w:lastRow="0" w:firstColumn="1" w:lastColumn="0" w:noHBand="0" w:noVBand="1"/>
      </w:tblPr>
      <w:tblGrid>
        <w:gridCol w:w="683"/>
        <w:gridCol w:w="1320"/>
        <w:gridCol w:w="1587"/>
        <w:gridCol w:w="1262"/>
        <w:gridCol w:w="893"/>
      </w:tblGrid>
      <w:tr w:rsidR="00E16F3D" w:rsidRPr="00E16F3D" w14:paraId="204B8155" w14:textId="77777777" w:rsidTr="00E16F3D">
        <w:trPr>
          <w:trHeight w:val="253"/>
        </w:trPr>
        <w:tc>
          <w:tcPr>
            <w:tcW w:w="3590" w:type="dxa"/>
            <w:gridSpan w:val="3"/>
            <w:tcBorders>
              <w:top w:val="nil"/>
              <w:left w:val="nil"/>
              <w:bottom w:val="nil"/>
              <w:right w:val="nil"/>
            </w:tcBorders>
            <w:shd w:val="clear" w:color="auto" w:fill="auto"/>
            <w:noWrap/>
            <w:vAlign w:val="bottom"/>
            <w:hideMark/>
          </w:tcPr>
          <w:p w14:paraId="14B5A07E" w14:textId="77777777" w:rsidR="00E16F3D" w:rsidRPr="00E16F3D" w:rsidRDefault="00E16F3D" w:rsidP="00E16F3D">
            <w:pPr>
              <w:spacing w:after="0" w:line="240" w:lineRule="auto"/>
              <w:rPr>
                <w:rFonts w:ascii="Calibri" w:eastAsia="Times New Roman" w:hAnsi="Calibri" w:cs="Calibri"/>
                <w:b/>
                <w:bCs/>
                <w:i/>
                <w:color w:val="000000"/>
                <w:sz w:val="20"/>
                <w:szCs w:val="20"/>
              </w:rPr>
            </w:pPr>
            <w:r w:rsidRPr="00E16F3D">
              <w:rPr>
                <w:rFonts w:ascii="Calibri" w:eastAsia="Times New Roman" w:hAnsi="Calibri" w:cs="Calibri"/>
                <w:b/>
                <w:bCs/>
                <w:i/>
                <w:color w:val="000000"/>
                <w:sz w:val="20"/>
                <w:szCs w:val="20"/>
              </w:rPr>
              <w:t>Table 2. Balanced HBW Trip Attractions</w:t>
            </w:r>
          </w:p>
        </w:tc>
        <w:tc>
          <w:tcPr>
            <w:tcW w:w="1262" w:type="dxa"/>
            <w:tcBorders>
              <w:top w:val="nil"/>
              <w:left w:val="nil"/>
              <w:bottom w:val="nil"/>
              <w:right w:val="nil"/>
            </w:tcBorders>
            <w:shd w:val="clear" w:color="auto" w:fill="auto"/>
            <w:noWrap/>
            <w:vAlign w:val="bottom"/>
            <w:hideMark/>
          </w:tcPr>
          <w:p w14:paraId="16DABE05" w14:textId="77777777" w:rsidR="00E16F3D" w:rsidRPr="00E16F3D" w:rsidRDefault="00E16F3D" w:rsidP="00E16F3D">
            <w:pPr>
              <w:spacing w:after="0" w:line="240" w:lineRule="auto"/>
              <w:rPr>
                <w:rFonts w:ascii="Calibri" w:eastAsia="Times New Roman" w:hAnsi="Calibri" w:cs="Calibri"/>
                <w:b/>
                <w:bCs/>
                <w:color w:val="000000"/>
                <w:sz w:val="18"/>
                <w:szCs w:val="18"/>
              </w:rPr>
            </w:pPr>
          </w:p>
        </w:tc>
        <w:tc>
          <w:tcPr>
            <w:tcW w:w="893" w:type="dxa"/>
            <w:tcBorders>
              <w:top w:val="nil"/>
              <w:left w:val="nil"/>
              <w:bottom w:val="nil"/>
              <w:right w:val="nil"/>
            </w:tcBorders>
            <w:shd w:val="clear" w:color="auto" w:fill="auto"/>
            <w:noWrap/>
            <w:vAlign w:val="bottom"/>
            <w:hideMark/>
          </w:tcPr>
          <w:p w14:paraId="60B87ACA" w14:textId="77777777" w:rsidR="00E16F3D" w:rsidRPr="00E16F3D" w:rsidRDefault="00E16F3D" w:rsidP="00E16F3D">
            <w:pPr>
              <w:spacing w:after="0" w:line="240" w:lineRule="auto"/>
              <w:rPr>
                <w:rFonts w:ascii="Times New Roman" w:eastAsia="Times New Roman" w:hAnsi="Times New Roman" w:cs="Times New Roman"/>
                <w:sz w:val="18"/>
                <w:szCs w:val="18"/>
              </w:rPr>
            </w:pPr>
          </w:p>
        </w:tc>
      </w:tr>
      <w:tr w:rsidR="00E16F3D" w:rsidRPr="00E16F3D" w14:paraId="65F9D3A8" w14:textId="77777777" w:rsidTr="00E16F3D">
        <w:trPr>
          <w:trHeight w:val="253"/>
        </w:trPr>
        <w:tc>
          <w:tcPr>
            <w:tcW w:w="683" w:type="dxa"/>
            <w:tcBorders>
              <w:top w:val="nil"/>
              <w:left w:val="nil"/>
              <w:bottom w:val="nil"/>
              <w:right w:val="nil"/>
            </w:tcBorders>
            <w:shd w:val="clear" w:color="auto" w:fill="auto"/>
            <w:noWrap/>
            <w:vAlign w:val="bottom"/>
            <w:hideMark/>
          </w:tcPr>
          <w:p w14:paraId="0BAD6D94"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TAZ</w:t>
            </w:r>
          </w:p>
        </w:tc>
        <w:tc>
          <w:tcPr>
            <w:tcW w:w="1320" w:type="dxa"/>
            <w:tcBorders>
              <w:top w:val="nil"/>
              <w:left w:val="nil"/>
              <w:bottom w:val="nil"/>
              <w:right w:val="nil"/>
            </w:tcBorders>
            <w:shd w:val="clear" w:color="auto" w:fill="auto"/>
            <w:noWrap/>
            <w:vAlign w:val="bottom"/>
            <w:hideMark/>
          </w:tcPr>
          <w:p w14:paraId="17517620"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Attractions</w:t>
            </w:r>
          </w:p>
        </w:tc>
        <w:tc>
          <w:tcPr>
            <w:tcW w:w="1585" w:type="dxa"/>
            <w:tcBorders>
              <w:top w:val="nil"/>
              <w:left w:val="nil"/>
              <w:bottom w:val="nil"/>
              <w:right w:val="nil"/>
            </w:tcBorders>
            <w:shd w:val="clear" w:color="auto" w:fill="auto"/>
            <w:noWrap/>
            <w:vAlign w:val="bottom"/>
            <w:hideMark/>
          </w:tcPr>
          <w:p w14:paraId="2B2D554F"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Balance Factor</w:t>
            </w:r>
          </w:p>
        </w:tc>
        <w:tc>
          <w:tcPr>
            <w:tcW w:w="2155" w:type="dxa"/>
            <w:gridSpan w:val="2"/>
            <w:tcBorders>
              <w:top w:val="nil"/>
              <w:left w:val="nil"/>
              <w:bottom w:val="nil"/>
              <w:right w:val="nil"/>
            </w:tcBorders>
            <w:shd w:val="clear" w:color="auto" w:fill="auto"/>
            <w:noWrap/>
            <w:vAlign w:val="bottom"/>
            <w:hideMark/>
          </w:tcPr>
          <w:p w14:paraId="052E8D92"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Balanced trip attractions</w:t>
            </w:r>
          </w:p>
        </w:tc>
      </w:tr>
      <w:tr w:rsidR="00E16F3D" w:rsidRPr="00E16F3D" w14:paraId="7A6CE6CC" w14:textId="77777777" w:rsidTr="00E16F3D">
        <w:trPr>
          <w:trHeight w:val="253"/>
        </w:trPr>
        <w:tc>
          <w:tcPr>
            <w:tcW w:w="683" w:type="dxa"/>
            <w:tcBorders>
              <w:top w:val="nil"/>
              <w:left w:val="nil"/>
              <w:bottom w:val="nil"/>
              <w:right w:val="nil"/>
            </w:tcBorders>
            <w:shd w:val="clear" w:color="auto" w:fill="auto"/>
            <w:noWrap/>
            <w:vAlign w:val="bottom"/>
            <w:hideMark/>
          </w:tcPr>
          <w:p w14:paraId="3C39C805"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263</w:t>
            </w:r>
          </w:p>
        </w:tc>
        <w:tc>
          <w:tcPr>
            <w:tcW w:w="1320" w:type="dxa"/>
            <w:tcBorders>
              <w:top w:val="nil"/>
              <w:left w:val="single" w:sz="4" w:space="0" w:color="auto"/>
              <w:bottom w:val="nil"/>
              <w:right w:val="nil"/>
            </w:tcBorders>
            <w:shd w:val="clear" w:color="auto" w:fill="auto"/>
            <w:vAlign w:val="center"/>
            <w:hideMark/>
          </w:tcPr>
          <w:p w14:paraId="0FBB488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8689.85</w:t>
            </w:r>
          </w:p>
        </w:tc>
        <w:tc>
          <w:tcPr>
            <w:tcW w:w="1585" w:type="dxa"/>
            <w:tcBorders>
              <w:top w:val="nil"/>
              <w:left w:val="nil"/>
              <w:bottom w:val="nil"/>
              <w:right w:val="nil"/>
            </w:tcBorders>
            <w:shd w:val="clear" w:color="auto" w:fill="auto"/>
            <w:noWrap/>
            <w:vAlign w:val="bottom"/>
            <w:hideMark/>
          </w:tcPr>
          <w:p w14:paraId="1EDB0FC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54FA2FB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2599.94881</w:t>
            </w:r>
          </w:p>
        </w:tc>
        <w:tc>
          <w:tcPr>
            <w:tcW w:w="893" w:type="dxa"/>
            <w:tcBorders>
              <w:top w:val="nil"/>
              <w:left w:val="nil"/>
              <w:bottom w:val="nil"/>
              <w:right w:val="nil"/>
            </w:tcBorders>
            <w:shd w:val="clear" w:color="auto" w:fill="auto"/>
            <w:noWrap/>
            <w:vAlign w:val="bottom"/>
            <w:hideMark/>
          </w:tcPr>
          <w:p w14:paraId="1D05968A"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7395C0C" w14:textId="77777777" w:rsidTr="00E16F3D">
        <w:trPr>
          <w:trHeight w:val="253"/>
        </w:trPr>
        <w:tc>
          <w:tcPr>
            <w:tcW w:w="683" w:type="dxa"/>
            <w:tcBorders>
              <w:top w:val="nil"/>
              <w:left w:val="nil"/>
              <w:bottom w:val="nil"/>
              <w:right w:val="nil"/>
            </w:tcBorders>
            <w:shd w:val="clear" w:color="auto" w:fill="auto"/>
            <w:noWrap/>
            <w:vAlign w:val="bottom"/>
            <w:hideMark/>
          </w:tcPr>
          <w:p w14:paraId="3EDF28E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264</w:t>
            </w:r>
          </w:p>
        </w:tc>
        <w:tc>
          <w:tcPr>
            <w:tcW w:w="1320" w:type="dxa"/>
            <w:tcBorders>
              <w:top w:val="nil"/>
              <w:left w:val="single" w:sz="4" w:space="0" w:color="auto"/>
              <w:bottom w:val="nil"/>
              <w:right w:val="nil"/>
            </w:tcBorders>
            <w:shd w:val="clear" w:color="auto" w:fill="auto"/>
            <w:vAlign w:val="center"/>
            <w:hideMark/>
          </w:tcPr>
          <w:p w14:paraId="1232000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983.1</w:t>
            </w:r>
          </w:p>
        </w:tc>
        <w:tc>
          <w:tcPr>
            <w:tcW w:w="1585" w:type="dxa"/>
            <w:tcBorders>
              <w:top w:val="nil"/>
              <w:left w:val="nil"/>
              <w:bottom w:val="nil"/>
              <w:right w:val="nil"/>
            </w:tcBorders>
            <w:shd w:val="clear" w:color="auto" w:fill="auto"/>
            <w:noWrap/>
            <w:vAlign w:val="bottom"/>
            <w:hideMark/>
          </w:tcPr>
          <w:p w14:paraId="23374CD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1B8C384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294.137375</w:t>
            </w:r>
          </w:p>
        </w:tc>
        <w:tc>
          <w:tcPr>
            <w:tcW w:w="893" w:type="dxa"/>
            <w:tcBorders>
              <w:top w:val="nil"/>
              <w:left w:val="nil"/>
              <w:bottom w:val="nil"/>
              <w:right w:val="nil"/>
            </w:tcBorders>
            <w:shd w:val="clear" w:color="auto" w:fill="auto"/>
            <w:noWrap/>
            <w:vAlign w:val="bottom"/>
            <w:hideMark/>
          </w:tcPr>
          <w:p w14:paraId="6D573FD9"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5FA94BB9" w14:textId="77777777" w:rsidTr="00E16F3D">
        <w:trPr>
          <w:trHeight w:val="253"/>
        </w:trPr>
        <w:tc>
          <w:tcPr>
            <w:tcW w:w="683" w:type="dxa"/>
            <w:tcBorders>
              <w:top w:val="nil"/>
              <w:left w:val="nil"/>
              <w:bottom w:val="nil"/>
              <w:right w:val="nil"/>
            </w:tcBorders>
            <w:shd w:val="clear" w:color="auto" w:fill="auto"/>
            <w:noWrap/>
            <w:vAlign w:val="bottom"/>
            <w:hideMark/>
          </w:tcPr>
          <w:p w14:paraId="7E8D07B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269</w:t>
            </w:r>
          </w:p>
        </w:tc>
        <w:tc>
          <w:tcPr>
            <w:tcW w:w="1320" w:type="dxa"/>
            <w:tcBorders>
              <w:top w:val="nil"/>
              <w:left w:val="single" w:sz="4" w:space="0" w:color="auto"/>
              <w:bottom w:val="nil"/>
              <w:right w:val="nil"/>
            </w:tcBorders>
            <w:shd w:val="clear" w:color="auto" w:fill="auto"/>
            <w:vAlign w:val="center"/>
            <w:hideMark/>
          </w:tcPr>
          <w:p w14:paraId="036D924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261</w:t>
            </w:r>
          </w:p>
        </w:tc>
        <w:tc>
          <w:tcPr>
            <w:tcW w:w="1585" w:type="dxa"/>
            <w:tcBorders>
              <w:top w:val="nil"/>
              <w:left w:val="nil"/>
              <w:bottom w:val="nil"/>
              <w:right w:val="nil"/>
            </w:tcBorders>
            <w:shd w:val="clear" w:color="auto" w:fill="auto"/>
            <w:noWrap/>
            <w:vAlign w:val="bottom"/>
            <w:hideMark/>
          </w:tcPr>
          <w:p w14:paraId="1D92956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1B7951F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78.0895687</w:t>
            </w:r>
          </w:p>
        </w:tc>
        <w:tc>
          <w:tcPr>
            <w:tcW w:w="893" w:type="dxa"/>
            <w:tcBorders>
              <w:top w:val="nil"/>
              <w:left w:val="nil"/>
              <w:bottom w:val="nil"/>
              <w:right w:val="nil"/>
            </w:tcBorders>
            <w:shd w:val="clear" w:color="auto" w:fill="auto"/>
            <w:noWrap/>
            <w:vAlign w:val="bottom"/>
            <w:hideMark/>
          </w:tcPr>
          <w:p w14:paraId="1849BB7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6FAFCEBC" w14:textId="77777777" w:rsidTr="00E16F3D">
        <w:trPr>
          <w:trHeight w:val="253"/>
        </w:trPr>
        <w:tc>
          <w:tcPr>
            <w:tcW w:w="683" w:type="dxa"/>
            <w:tcBorders>
              <w:top w:val="nil"/>
              <w:left w:val="nil"/>
              <w:bottom w:val="nil"/>
              <w:right w:val="nil"/>
            </w:tcBorders>
            <w:shd w:val="clear" w:color="auto" w:fill="auto"/>
            <w:noWrap/>
            <w:vAlign w:val="bottom"/>
            <w:hideMark/>
          </w:tcPr>
          <w:p w14:paraId="7CCAD856"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271</w:t>
            </w:r>
          </w:p>
        </w:tc>
        <w:tc>
          <w:tcPr>
            <w:tcW w:w="1320" w:type="dxa"/>
            <w:tcBorders>
              <w:top w:val="nil"/>
              <w:left w:val="single" w:sz="4" w:space="0" w:color="auto"/>
              <w:bottom w:val="nil"/>
              <w:right w:val="nil"/>
            </w:tcBorders>
            <w:shd w:val="clear" w:color="auto" w:fill="auto"/>
            <w:vAlign w:val="center"/>
            <w:hideMark/>
          </w:tcPr>
          <w:p w14:paraId="0CDA5D2C"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3448.1</w:t>
            </w:r>
          </w:p>
        </w:tc>
        <w:tc>
          <w:tcPr>
            <w:tcW w:w="1585" w:type="dxa"/>
            <w:tcBorders>
              <w:top w:val="nil"/>
              <w:left w:val="nil"/>
              <w:bottom w:val="nil"/>
              <w:right w:val="nil"/>
            </w:tcBorders>
            <w:shd w:val="clear" w:color="auto" w:fill="auto"/>
            <w:noWrap/>
            <w:vAlign w:val="bottom"/>
            <w:hideMark/>
          </w:tcPr>
          <w:p w14:paraId="3035134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7F30C69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1031.64997</w:t>
            </w:r>
          </w:p>
        </w:tc>
        <w:tc>
          <w:tcPr>
            <w:tcW w:w="893" w:type="dxa"/>
            <w:tcBorders>
              <w:top w:val="nil"/>
              <w:left w:val="nil"/>
              <w:bottom w:val="nil"/>
              <w:right w:val="nil"/>
            </w:tcBorders>
            <w:shd w:val="clear" w:color="auto" w:fill="auto"/>
            <w:noWrap/>
            <w:vAlign w:val="bottom"/>
            <w:hideMark/>
          </w:tcPr>
          <w:p w14:paraId="0D401D4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791C3AB5" w14:textId="77777777" w:rsidTr="00E16F3D">
        <w:trPr>
          <w:trHeight w:val="253"/>
        </w:trPr>
        <w:tc>
          <w:tcPr>
            <w:tcW w:w="683" w:type="dxa"/>
            <w:tcBorders>
              <w:top w:val="nil"/>
              <w:left w:val="nil"/>
              <w:bottom w:val="nil"/>
              <w:right w:val="nil"/>
            </w:tcBorders>
            <w:shd w:val="clear" w:color="auto" w:fill="auto"/>
            <w:noWrap/>
            <w:vAlign w:val="bottom"/>
            <w:hideMark/>
          </w:tcPr>
          <w:p w14:paraId="469AE70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272</w:t>
            </w:r>
          </w:p>
        </w:tc>
        <w:tc>
          <w:tcPr>
            <w:tcW w:w="1320" w:type="dxa"/>
            <w:tcBorders>
              <w:top w:val="nil"/>
              <w:left w:val="single" w:sz="4" w:space="0" w:color="auto"/>
              <w:bottom w:val="nil"/>
              <w:right w:val="nil"/>
            </w:tcBorders>
            <w:shd w:val="clear" w:color="auto" w:fill="auto"/>
            <w:vAlign w:val="center"/>
            <w:hideMark/>
          </w:tcPr>
          <w:p w14:paraId="3F9CC9A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40800.1</w:t>
            </w:r>
          </w:p>
        </w:tc>
        <w:tc>
          <w:tcPr>
            <w:tcW w:w="1585" w:type="dxa"/>
            <w:tcBorders>
              <w:top w:val="nil"/>
              <w:left w:val="nil"/>
              <w:bottom w:val="nil"/>
              <w:right w:val="nil"/>
            </w:tcBorders>
            <w:shd w:val="clear" w:color="auto" w:fill="auto"/>
            <w:noWrap/>
            <w:vAlign w:val="bottom"/>
            <w:hideMark/>
          </w:tcPr>
          <w:p w14:paraId="7CF0357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26414DB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12207.1349</w:t>
            </w:r>
          </w:p>
        </w:tc>
        <w:tc>
          <w:tcPr>
            <w:tcW w:w="893" w:type="dxa"/>
            <w:tcBorders>
              <w:top w:val="nil"/>
              <w:left w:val="nil"/>
              <w:bottom w:val="nil"/>
              <w:right w:val="nil"/>
            </w:tcBorders>
            <w:shd w:val="clear" w:color="auto" w:fill="auto"/>
            <w:noWrap/>
            <w:vAlign w:val="bottom"/>
            <w:hideMark/>
          </w:tcPr>
          <w:p w14:paraId="324E18DA"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71F6E0B4" w14:textId="77777777" w:rsidTr="00E16F3D">
        <w:trPr>
          <w:trHeight w:val="253"/>
        </w:trPr>
        <w:tc>
          <w:tcPr>
            <w:tcW w:w="683" w:type="dxa"/>
            <w:tcBorders>
              <w:top w:val="nil"/>
              <w:left w:val="nil"/>
              <w:bottom w:val="nil"/>
              <w:right w:val="nil"/>
            </w:tcBorders>
            <w:shd w:val="clear" w:color="auto" w:fill="auto"/>
            <w:noWrap/>
            <w:vAlign w:val="bottom"/>
            <w:hideMark/>
          </w:tcPr>
          <w:p w14:paraId="4B0537F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274</w:t>
            </w:r>
          </w:p>
        </w:tc>
        <w:tc>
          <w:tcPr>
            <w:tcW w:w="1320" w:type="dxa"/>
            <w:tcBorders>
              <w:top w:val="nil"/>
              <w:left w:val="single" w:sz="4" w:space="0" w:color="auto"/>
              <w:bottom w:val="nil"/>
              <w:right w:val="nil"/>
            </w:tcBorders>
            <w:shd w:val="clear" w:color="auto" w:fill="auto"/>
            <w:vAlign w:val="center"/>
            <w:hideMark/>
          </w:tcPr>
          <w:p w14:paraId="22404B6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372.65</w:t>
            </w:r>
          </w:p>
        </w:tc>
        <w:tc>
          <w:tcPr>
            <w:tcW w:w="1585" w:type="dxa"/>
            <w:tcBorders>
              <w:top w:val="nil"/>
              <w:left w:val="nil"/>
              <w:bottom w:val="nil"/>
              <w:right w:val="nil"/>
            </w:tcBorders>
            <w:shd w:val="clear" w:color="auto" w:fill="auto"/>
            <w:noWrap/>
            <w:vAlign w:val="bottom"/>
            <w:hideMark/>
          </w:tcPr>
          <w:p w14:paraId="17999E5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7B5D177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111.494551</w:t>
            </w:r>
          </w:p>
        </w:tc>
        <w:tc>
          <w:tcPr>
            <w:tcW w:w="893" w:type="dxa"/>
            <w:tcBorders>
              <w:top w:val="nil"/>
              <w:left w:val="nil"/>
              <w:bottom w:val="nil"/>
              <w:right w:val="nil"/>
            </w:tcBorders>
            <w:shd w:val="clear" w:color="auto" w:fill="auto"/>
            <w:noWrap/>
            <w:vAlign w:val="bottom"/>
            <w:hideMark/>
          </w:tcPr>
          <w:p w14:paraId="3D5B4871"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7AE03BC1" w14:textId="77777777" w:rsidTr="00E16F3D">
        <w:trPr>
          <w:trHeight w:val="253"/>
        </w:trPr>
        <w:tc>
          <w:tcPr>
            <w:tcW w:w="683" w:type="dxa"/>
            <w:tcBorders>
              <w:top w:val="nil"/>
              <w:left w:val="nil"/>
              <w:bottom w:val="nil"/>
              <w:right w:val="nil"/>
            </w:tcBorders>
            <w:shd w:val="clear" w:color="auto" w:fill="auto"/>
            <w:noWrap/>
            <w:vAlign w:val="bottom"/>
            <w:hideMark/>
          </w:tcPr>
          <w:p w14:paraId="2717487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499</w:t>
            </w:r>
          </w:p>
        </w:tc>
        <w:tc>
          <w:tcPr>
            <w:tcW w:w="1320" w:type="dxa"/>
            <w:tcBorders>
              <w:top w:val="nil"/>
              <w:left w:val="single" w:sz="4" w:space="0" w:color="auto"/>
              <w:bottom w:val="nil"/>
              <w:right w:val="nil"/>
            </w:tcBorders>
            <w:shd w:val="clear" w:color="auto" w:fill="auto"/>
            <w:vAlign w:val="center"/>
            <w:hideMark/>
          </w:tcPr>
          <w:p w14:paraId="4342ABA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15662.9</w:t>
            </w:r>
          </w:p>
        </w:tc>
        <w:tc>
          <w:tcPr>
            <w:tcW w:w="1585" w:type="dxa"/>
            <w:tcBorders>
              <w:top w:val="nil"/>
              <w:left w:val="nil"/>
              <w:bottom w:val="nil"/>
              <w:right w:val="nil"/>
            </w:tcBorders>
            <w:shd w:val="clear" w:color="auto" w:fill="auto"/>
            <w:noWrap/>
            <w:vAlign w:val="bottom"/>
            <w:hideMark/>
          </w:tcPr>
          <w:p w14:paraId="6FC023F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3931D0E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4686.24178</w:t>
            </w:r>
          </w:p>
        </w:tc>
        <w:tc>
          <w:tcPr>
            <w:tcW w:w="893" w:type="dxa"/>
            <w:tcBorders>
              <w:top w:val="nil"/>
              <w:left w:val="nil"/>
              <w:bottom w:val="nil"/>
              <w:right w:val="nil"/>
            </w:tcBorders>
            <w:shd w:val="clear" w:color="auto" w:fill="auto"/>
            <w:noWrap/>
            <w:vAlign w:val="bottom"/>
            <w:hideMark/>
          </w:tcPr>
          <w:p w14:paraId="472894C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557BC6F8" w14:textId="77777777" w:rsidTr="00E16F3D">
        <w:trPr>
          <w:trHeight w:val="253"/>
        </w:trPr>
        <w:tc>
          <w:tcPr>
            <w:tcW w:w="683" w:type="dxa"/>
            <w:tcBorders>
              <w:top w:val="nil"/>
              <w:left w:val="nil"/>
              <w:bottom w:val="nil"/>
              <w:right w:val="nil"/>
            </w:tcBorders>
            <w:shd w:val="clear" w:color="auto" w:fill="auto"/>
            <w:noWrap/>
            <w:vAlign w:val="bottom"/>
            <w:hideMark/>
          </w:tcPr>
          <w:p w14:paraId="0761546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500</w:t>
            </w:r>
          </w:p>
        </w:tc>
        <w:tc>
          <w:tcPr>
            <w:tcW w:w="1320" w:type="dxa"/>
            <w:tcBorders>
              <w:top w:val="nil"/>
              <w:left w:val="single" w:sz="4" w:space="0" w:color="auto"/>
              <w:bottom w:val="nil"/>
              <w:right w:val="nil"/>
            </w:tcBorders>
            <w:shd w:val="clear" w:color="auto" w:fill="auto"/>
            <w:vAlign w:val="center"/>
            <w:hideMark/>
          </w:tcPr>
          <w:p w14:paraId="3BF09012"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1003.4</w:t>
            </w:r>
          </w:p>
        </w:tc>
        <w:tc>
          <w:tcPr>
            <w:tcW w:w="1585" w:type="dxa"/>
            <w:tcBorders>
              <w:top w:val="nil"/>
              <w:left w:val="nil"/>
              <w:bottom w:val="nil"/>
              <w:right w:val="nil"/>
            </w:tcBorders>
            <w:shd w:val="clear" w:color="auto" w:fill="auto"/>
            <w:noWrap/>
            <w:vAlign w:val="bottom"/>
            <w:hideMark/>
          </w:tcPr>
          <w:p w14:paraId="16D3DE67"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5907E36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300.211009</w:t>
            </w:r>
          </w:p>
        </w:tc>
        <w:tc>
          <w:tcPr>
            <w:tcW w:w="893" w:type="dxa"/>
            <w:tcBorders>
              <w:top w:val="nil"/>
              <w:left w:val="nil"/>
              <w:bottom w:val="nil"/>
              <w:right w:val="nil"/>
            </w:tcBorders>
            <w:shd w:val="clear" w:color="auto" w:fill="auto"/>
            <w:noWrap/>
            <w:vAlign w:val="bottom"/>
            <w:hideMark/>
          </w:tcPr>
          <w:p w14:paraId="1EAC5D1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08418E0" w14:textId="77777777" w:rsidTr="00E16F3D">
        <w:trPr>
          <w:trHeight w:val="253"/>
        </w:trPr>
        <w:tc>
          <w:tcPr>
            <w:tcW w:w="683" w:type="dxa"/>
            <w:tcBorders>
              <w:top w:val="nil"/>
              <w:left w:val="nil"/>
              <w:bottom w:val="nil"/>
              <w:right w:val="nil"/>
            </w:tcBorders>
            <w:shd w:val="clear" w:color="auto" w:fill="auto"/>
            <w:noWrap/>
            <w:vAlign w:val="bottom"/>
            <w:hideMark/>
          </w:tcPr>
          <w:p w14:paraId="088CF7D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513</w:t>
            </w:r>
          </w:p>
        </w:tc>
        <w:tc>
          <w:tcPr>
            <w:tcW w:w="1320" w:type="dxa"/>
            <w:tcBorders>
              <w:top w:val="nil"/>
              <w:left w:val="single" w:sz="4" w:space="0" w:color="auto"/>
              <w:bottom w:val="nil"/>
              <w:right w:val="nil"/>
            </w:tcBorders>
            <w:shd w:val="clear" w:color="auto" w:fill="auto"/>
            <w:vAlign w:val="center"/>
            <w:hideMark/>
          </w:tcPr>
          <w:p w14:paraId="230D454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343.65</w:t>
            </w:r>
          </w:p>
        </w:tc>
        <w:tc>
          <w:tcPr>
            <w:tcW w:w="1585" w:type="dxa"/>
            <w:tcBorders>
              <w:top w:val="nil"/>
              <w:left w:val="nil"/>
              <w:bottom w:val="nil"/>
              <w:right w:val="nil"/>
            </w:tcBorders>
            <w:shd w:val="clear" w:color="auto" w:fill="auto"/>
            <w:noWrap/>
            <w:vAlign w:val="bottom"/>
            <w:hideMark/>
          </w:tcPr>
          <w:p w14:paraId="4F27A1E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3E7A6D4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102.817932</w:t>
            </w:r>
          </w:p>
        </w:tc>
        <w:tc>
          <w:tcPr>
            <w:tcW w:w="893" w:type="dxa"/>
            <w:tcBorders>
              <w:top w:val="nil"/>
              <w:left w:val="nil"/>
              <w:bottom w:val="nil"/>
              <w:right w:val="nil"/>
            </w:tcBorders>
            <w:shd w:val="clear" w:color="auto" w:fill="auto"/>
            <w:noWrap/>
            <w:vAlign w:val="bottom"/>
            <w:hideMark/>
          </w:tcPr>
          <w:p w14:paraId="79BF71F7"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33EA1CC2" w14:textId="77777777" w:rsidTr="00E16F3D">
        <w:trPr>
          <w:trHeight w:val="253"/>
        </w:trPr>
        <w:tc>
          <w:tcPr>
            <w:tcW w:w="683" w:type="dxa"/>
            <w:tcBorders>
              <w:top w:val="nil"/>
              <w:left w:val="nil"/>
              <w:bottom w:val="nil"/>
              <w:right w:val="nil"/>
            </w:tcBorders>
            <w:shd w:val="clear" w:color="auto" w:fill="auto"/>
            <w:noWrap/>
            <w:vAlign w:val="bottom"/>
            <w:hideMark/>
          </w:tcPr>
          <w:p w14:paraId="26BB24D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515</w:t>
            </w:r>
          </w:p>
        </w:tc>
        <w:tc>
          <w:tcPr>
            <w:tcW w:w="1320" w:type="dxa"/>
            <w:tcBorders>
              <w:top w:val="nil"/>
              <w:left w:val="single" w:sz="4" w:space="0" w:color="auto"/>
              <w:bottom w:val="nil"/>
              <w:right w:val="nil"/>
            </w:tcBorders>
            <w:shd w:val="clear" w:color="auto" w:fill="auto"/>
            <w:vAlign w:val="center"/>
            <w:hideMark/>
          </w:tcPr>
          <w:p w14:paraId="748203C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11868.25</w:t>
            </w:r>
          </w:p>
        </w:tc>
        <w:tc>
          <w:tcPr>
            <w:tcW w:w="1585" w:type="dxa"/>
            <w:tcBorders>
              <w:top w:val="nil"/>
              <w:left w:val="nil"/>
              <w:bottom w:val="nil"/>
              <w:right w:val="nil"/>
            </w:tcBorders>
            <w:shd w:val="clear" w:color="auto" w:fill="auto"/>
            <w:noWrap/>
            <w:vAlign w:val="bottom"/>
            <w:hideMark/>
          </w:tcPr>
          <w:p w14:paraId="3AD8E7A7"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2E3BC836"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3550.90622</w:t>
            </w:r>
          </w:p>
        </w:tc>
        <w:tc>
          <w:tcPr>
            <w:tcW w:w="893" w:type="dxa"/>
            <w:tcBorders>
              <w:top w:val="nil"/>
              <w:left w:val="nil"/>
              <w:bottom w:val="nil"/>
              <w:right w:val="nil"/>
            </w:tcBorders>
            <w:shd w:val="clear" w:color="auto" w:fill="auto"/>
            <w:noWrap/>
            <w:vAlign w:val="bottom"/>
            <w:hideMark/>
          </w:tcPr>
          <w:p w14:paraId="467C9197"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398D206" w14:textId="77777777" w:rsidTr="00E16F3D">
        <w:trPr>
          <w:trHeight w:val="253"/>
        </w:trPr>
        <w:tc>
          <w:tcPr>
            <w:tcW w:w="683" w:type="dxa"/>
            <w:tcBorders>
              <w:top w:val="nil"/>
              <w:left w:val="nil"/>
              <w:bottom w:val="nil"/>
              <w:right w:val="nil"/>
            </w:tcBorders>
            <w:shd w:val="clear" w:color="auto" w:fill="auto"/>
            <w:noWrap/>
            <w:vAlign w:val="bottom"/>
            <w:hideMark/>
          </w:tcPr>
          <w:p w14:paraId="375DFC3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516</w:t>
            </w:r>
          </w:p>
        </w:tc>
        <w:tc>
          <w:tcPr>
            <w:tcW w:w="1320" w:type="dxa"/>
            <w:tcBorders>
              <w:top w:val="nil"/>
              <w:left w:val="single" w:sz="4" w:space="0" w:color="auto"/>
              <w:bottom w:val="nil"/>
              <w:right w:val="nil"/>
            </w:tcBorders>
            <w:shd w:val="clear" w:color="auto" w:fill="auto"/>
            <w:vAlign w:val="center"/>
            <w:hideMark/>
          </w:tcPr>
          <w:p w14:paraId="2BA1BD9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15764.4</w:t>
            </w:r>
          </w:p>
        </w:tc>
        <w:tc>
          <w:tcPr>
            <w:tcW w:w="1585" w:type="dxa"/>
            <w:tcBorders>
              <w:top w:val="nil"/>
              <w:left w:val="nil"/>
              <w:bottom w:val="nil"/>
              <w:right w:val="nil"/>
            </w:tcBorders>
            <w:shd w:val="clear" w:color="auto" w:fill="auto"/>
            <w:noWrap/>
            <w:vAlign w:val="bottom"/>
            <w:hideMark/>
          </w:tcPr>
          <w:p w14:paraId="76F3547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6FFC812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4716.60995</w:t>
            </w:r>
          </w:p>
        </w:tc>
        <w:tc>
          <w:tcPr>
            <w:tcW w:w="893" w:type="dxa"/>
            <w:tcBorders>
              <w:top w:val="nil"/>
              <w:left w:val="nil"/>
              <w:bottom w:val="nil"/>
              <w:right w:val="nil"/>
            </w:tcBorders>
            <w:shd w:val="clear" w:color="auto" w:fill="auto"/>
            <w:noWrap/>
            <w:vAlign w:val="bottom"/>
            <w:hideMark/>
          </w:tcPr>
          <w:p w14:paraId="44F34487"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0643D92A" w14:textId="77777777" w:rsidTr="00E16F3D">
        <w:trPr>
          <w:trHeight w:val="253"/>
        </w:trPr>
        <w:tc>
          <w:tcPr>
            <w:tcW w:w="683" w:type="dxa"/>
            <w:tcBorders>
              <w:top w:val="nil"/>
              <w:left w:val="nil"/>
              <w:bottom w:val="nil"/>
              <w:right w:val="nil"/>
            </w:tcBorders>
            <w:shd w:val="clear" w:color="auto" w:fill="auto"/>
            <w:noWrap/>
            <w:vAlign w:val="bottom"/>
            <w:hideMark/>
          </w:tcPr>
          <w:p w14:paraId="58BE07F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517</w:t>
            </w:r>
          </w:p>
        </w:tc>
        <w:tc>
          <w:tcPr>
            <w:tcW w:w="1320" w:type="dxa"/>
            <w:tcBorders>
              <w:top w:val="nil"/>
              <w:left w:val="single" w:sz="4" w:space="0" w:color="auto"/>
              <w:bottom w:val="nil"/>
              <w:right w:val="nil"/>
            </w:tcBorders>
            <w:shd w:val="clear" w:color="auto" w:fill="auto"/>
            <w:vAlign w:val="center"/>
            <w:hideMark/>
          </w:tcPr>
          <w:p w14:paraId="0D4596FC"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1149.85</w:t>
            </w:r>
          </w:p>
        </w:tc>
        <w:tc>
          <w:tcPr>
            <w:tcW w:w="1585" w:type="dxa"/>
            <w:tcBorders>
              <w:top w:val="nil"/>
              <w:left w:val="nil"/>
              <w:bottom w:val="nil"/>
              <w:right w:val="nil"/>
            </w:tcBorders>
            <w:shd w:val="clear" w:color="auto" w:fill="auto"/>
            <w:noWrap/>
            <w:vAlign w:val="bottom"/>
            <w:hideMark/>
          </w:tcPr>
          <w:p w14:paraId="41BDF0C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2EC9E03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344.027933</w:t>
            </w:r>
          </w:p>
        </w:tc>
        <w:tc>
          <w:tcPr>
            <w:tcW w:w="893" w:type="dxa"/>
            <w:tcBorders>
              <w:top w:val="nil"/>
              <w:left w:val="nil"/>
              <w:bottom w:val="nil"/>
              <w:right w:val="nil"/>
            </w:tcBorders>
            <w:shd w:val="clear" w:color="auto" w:fill="auto"/>
            <w:noWrap/>
            <w:vAlign w:val="bottom"/>
            <w:hideMark/>
          </w:tcPr>
          <w:p w14:paraId="11ABC8D2"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3A7851B6" w14:textId="77777777" w:rsidTr="00E16F3D">
        <w:trPr>
          <w:trHeight w:val="253"/>
        </w:trPr>
        <w:tc>
          <w:tcPr>
            <w:tcW w:w="683" w:type="dxa"/>
            <w:tcBorders>
              <w:top w:val="nil"/>
              <w:left w:val="nil"/>
              <w:bottom w:val="nil"/>
              <w:right w:val="nil"/>
            </w:tcBorders>
            <w:shd w:val="clear" w:color="auto" w:fill="auto"/>
            <w:noWrap/>
            <w:vAlign w:val="bottom"/>
            <w:hideMark/>
          </w:tcPr>
          <w:p w14:paraId="73EECE9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518</w:t>
            </w:r>
          </w:p>
        </w:tc>
        <w:tc>
          <w:tcPr>
            <w:tcW w:w="1320" w:type="dxa"/>
            <w:tcBorders>
              <w:top w:val="nil"/>
              <w:left w:val="single" w:sz="4" w:space="0" w:color="auto"/>
              <w:bottom w:val="nil"/>
              <w:right w:val="nil"/>
            </w:tcBorders>
            <w:shd w:val="clear" w:color="auto" w:fill="auto"/>
            <w:vAlign w:val="center"/>
            <w:hideMark/>
          </w:tcPr>
          <w:p w14:paraId="2B774DE5"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648.15</w:t>
            </w:r>
          </w:p>
        </w:tc>
        <w:tc>
          <w:tcPr>
            <w:tcW w:w="1585" w:type="dxa"/>
            <w:tcBorders>
              <w:top w:val="nil"/>
              <w:left w:val="nil"/>
              <w:bottom w:val="nil"/>
              <w:right w:val="nil"/>
            </w:tcBorders>
            <w:shd w:val="clear" w:color="auto" w:fill="auto"/>
            <w:noWrap/>
            <w:vAlign w:val="bottom"/>
            <w:hideMark/>
          </w:tcPr>
          <w:p w14:paraId="1AF40D1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1FA78027"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193.922429</w:t>
            </w:r>
          </w:p>
        </w:tc>
        <w:tc>
          <w:tcPr>
            <w:tcW w:w="893" w:type="dxa"/>
            <w:tcBorders>
              <w:top w:val="nil"/>
              <w:left w:val="nil"/>
              <w:bottom w:val="nil"/>
              <w:right w:val="nil"/>
            </w:tcBorders>
            <w:shd w:val="clear" w:color="auto" w:fill="auto"/>
            <w:noWrap/>
            <w:vAlign w:val="bottom"/>
            <w:hideMark/>
          </w:tcPr>
          <w:p w14:paraId="77EC2C9C"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5B22D46B" w14:textId="77777777" w:rsidTr="00E16F3D">
        <w:trPr>
          <w:trHeight w:val="253"/>
        </w:trPr>
        <w:tc>
          <w:tcPr>
            <w:tcW w:w="683" w:type="dxa"/>
            <w:tcBorders>
              <w:top w:val="nil"/>
              <w:left w:val="nil"/>
              <w:bottom w:val="nil"/>
              <w:right w:val="nil"/>
            </w:tcBorders>
            <w:shd w:val="clear" w:color="auto" w:fill="auto"/>
            <w:noWrap/>
            <w:vAlign w:val="bottom"/>
            <w:hideMark/>
          </w:tcPr>
          <w:p w14:paraId="34E3827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519</w:t>
            </w:r>
          </w:p>
        </w:tc>
        <w:tc>
          <w:tcPr>
            <w:tcW w:w="1320" w:type="dxa"/>
            <w:tcBorders>
              <w:top w:val="nil"/>
              <w:left w:val="single" w:sz="4" w:space="0" w:color="auto"/>
              <w:bottom w:val="nil"/>
              <w:right w:val="nil"/>
            </w:tcBorders>
            <w:shd w:val="clear" w:color="auto" w:fill="auto"/>
            <w:vAlign w:val="center"/>
            <w:hideMark/>
          </w:tcPr>
          <w:p w14:paraId="1710F6C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363.95</w:t>
            </w:r>
          </w:p>
        </w:tc>
        <w:tc>
          <w:tcPr>
            <w:tcW w:w="1585" w:type="dxa"/>
            <w:tcBorders>
              <w:top w:val="nil"/>
              <w:left w:val="nil"/>
              <w:bottom w:val="nil"/>
              <w:right w:val="nil"/>
            </w:tcBorders>
            <w:shd w:val="clear" w:color="auto" w:fill="auto"/>
            <w:noWrap/>
            <w:vAlign w:val="bottom"/>
            <w:hideMark/>
          </w:tcPr>
          <w:p w14:paraId="00D8318C"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00F18801"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108.891565</w:t>
            </w:r>
          </w:p>
        </w:tc>
        <w:tc>
          <w:tcPr>
            <w:tcW w:w="893" w:type="dxa"/>
            <w:tcBorders>
              <w:top w:val="nil"/>
              <w:left w:val="nil"/>
              <w:bottom w:val="nil"/>
              <w:right w:val="nil"/>
            </w:tcBorders>
            <w:shd w:val="clear" w:color="auto" w:fill="auto"/>
            <w:noWrap/>
            <w:vAlign w:val="bottom"/>
            <w:hideMark/>
          </w:tcPr>
          <w:p w14:paraId="4CFB2E0F"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4B5B63A" w14:textId="77777777" w:rsidTr="00E16F3D">
        <w:trPr>
          <w:trHeight w:val="253"/>
        </w:trPr>
        <w:tc>
          <w:tcPr>
            <w:tcW w:w="683" w:type="dxa"/>
            <w:tcBorders>
              <w:top w:val="single" w:sz="4" w:space="0" w:color="auto"/>
              <w:left w:val="nil"/>
              <w:bottom w:val="nil"/>
              <w:right w:val="nil"/>
            </w:tcBorders>
            <w:shd w:val="clear" w:color="auto" w:fill="auto"/>
            <w:noWrap/>
            <w:vAlign w:val="bottom"/>
            <w:hideMark/>
          </w:tcPr>
          <w:p w14:paraId="623BEBBB"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Total</w:t>
            </w:r>
          </w:p>
        </w:tc>
        <w:tc>
          <w:tcPr>
            <w:tcW w:w="1320" w:type="dxa"/>
            <w:tcBorders>
              <w:top w:val="single" w:sz="4" w:space="0" w:color="auto"/>
              <w:left w:val="nil"/>
              <w:bottom w:val="nil"/>
              <w:right w:val="nil"/>
            </w:tcBorders>
            <w:shd w:val="clear" w:color="auto" w:fill="auto"/>
            <w:noWrap/>
            <w:vAlign w:val="bottom"/>
            <w:hideMark/>
          </w:tcPr>
          <w:p w14:paraId="2FCF3D2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101359.35</w:t>
            </w:r>
          </w:p>
        </w:tc>
        <w:tc>
          <w:tcPr>
            <w:tcW w:w="1585" w:type="dxa"/>
            <w:tcBorders>
              <w:top w:val="single" w:sz="4" w:space="0" w:color="auto"/>
              <w:left w:val="nil"/>
              <w:bottom w:val="nil"/>
              <w:right w:val="nil"/>
            </w:tcBorders>
            <w:shd w:val="clear" w:color="auto" w:fill="auto"/>
            <w:noWrap/>
            <w:vAlign w:val="bottom"/>
            <w:hideMark/>
          </w:tcPr>
          <w:p w14:paraId="3C68C672"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 </w:t>
            </w:r>
          </w:p>
        </w:tc>
        <w:tc>
          <w:tcPr>
            <w:tcW w:w="1262" w:type="dxa"/>
            <w:tcBorders>
              <w:top w:val="single" w:sz="4" w:space="0" w:color="auto"/>
              <w:left w:val="nil"/>
              <w:bottom w:val="nil"/>
              <w:right w:val="nil"/>
            </w:tcBorders>
            <w:shd w:val="clear" w:color="auto" w:fill="auto"/>
            <w:noWrap/>
            <w:vAlign w:val="bottom"/>
            <w:hideMark/>
          </w:tcPr>
          <w:p w14:paraId="1A91EAB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30326.084</w:t>
            </w:r>
          </w:p>
        </w:tc>
        <w:tc>
          <w:tcPr>
            <w:tcW w:w="893" w:type="dxa"/>
            <w:tcBorders>
              <w:top w:val="nil"/>
              <w:left w:val="nil"/>
              <w:bottom w:val="nil"/>
              <w:right w:val="nil"/>
            </w:tcBorders>
            <w:shd w:val="clear" w:color="auto" w:fill="auto"/>
            <w:noWrap/>
            <w:vAlign w:val="bottom"/>
            <w:hideMark/>
          </w:tcPr>
          <w:p w14:paraId="6AE74101"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bl>
    <w:p w14:paraId="0A1CBA72" w14:textId="77777777" w:rsidR="008C1DB1" w:rsidRDefault="008C1DB1" w:rsidP="008C1DB1"/>
    <w:p w14:paraId="0B29660F" w14:textId="77777777" w:rsidR="008C1DB1" w:rsidRDefault="00E16F3D" w:rsidP="008C1DB1">
      <w:r>
        <w:lastRenderedPageBreak/>
        <w:t xml:space="preserve">The Iterative Proportional Fitting worksheets for both uncalibrated and calibrated F-factors can be seen in the attached Excel spreadsheets.  </w:t>
      </w:r>
    </w:p>
    <w:p w14:paraId="4E3CFB3B" w14:textId="77777777" w:rsidR="00F50517" w:rsidRDefault="00E16F3D" w:rsidP="00F50517">
      <w:r>
        <w:t>The resulting e</w:t>
      </w:r>
      <w:r w:rsidR="001E0C50">
        <w:t>stimated average travel time per trip</w:t>
      </w:r>
      <w:r>
        <w:t xml:space="preserve"> for the uncalibrated IPF process</w:t>
      </w:r>
      <w:r w:rsidR="001E0C50">
        <w:t xml:space="preserve"> is </w:t>
      </w:r>
      <w:r w:rsidR="00EB4F5C">
        <w:t xml:space="preserve">9.71 minutes, </w:t>
      </w:r>
      <w:r w:rsidR="001E0C50">
        <w:t>30% higher than the observed</w:t>
      </w:r>
      <w:r w:rsidR="0000545A">
        <w:t xml:space="preserve"> </w:t>
      </w:r>
      <w:r w:rsidR="00EB4F5C">
        <w:t>7.45 minutes</w:t>
      </w:r>
      <w:r w:rsidR="001E0C50">
        <w:t xml:space="preserve">.  This overestimation is likely due to </w:t>
      </w:r>
      <w:r w:rsidR="007B7A3D">
        <w:t xml:space="preserve">the use of </w:t>
      </w:r>
      <w:r w:rsidR="001E0C50">
        <w:t xml:space="preserve">a single factor, household size, for trip generation. A more fine-grained analysis such as HH size / income / number of vehicles for trip generation would likely be closer to the observed data. </w:t>
      </w:r>
    </w:p>
    <w:p w14:paraId="147EDF9A" w14:textId="77777777" w:rsidR="00160A98" w:rsidRPr="00160A98" w:rsidRDefault="00160A98" w:rsidP="00160A98">
      <w:pPr>
        <w:rPr>
          <w:b/>
          <w:i/>
          <w:sz w:val="20"/>
          <w:szCs w:val="20"/>
        </w:rPr>
      </w:pPr>
      <w:r>
        <w:rPr>
          <w:b/>
          <w:i/>
          <w:sz w:val="20"/>
          <w:szCs w:val="20"/>
        </w:rPr>
        <w:t>Fig</w:t>
      </w:r>
      <w:r w:rsidRPr="00160A98">
        <w:rPr>
          <w:b/>
          <w:i/>
          <w:sz w:val="20"/>
          <w:szCs w:val="20"/>
        </w:rPr>
        <w:t xml:space="preserve"> 1.</w:t>
      </w:r>
      <w:r>
        <w:rPr>
          <w:b/>
          <w:i/>
          <w:sz w:val="20"/>
          <w:szCs w:val="20"/>
        </w:rPr>
        <w:t xml:space="preserve"> </w:t>
      </w:r>
      <w:r w:rsidRPr="00160A98">
        <w:rPr>
          <w:b/>
          <w:bCs/>
          <w:i/>
          <w:sz w:val="20"/>
          <w:szCs w:val="20"/>
        </w:rPr>
        <w:t>Observed vs Estimated Trip Length Frequency Distribution</w:t>
      </w:r>
    </w:p>
    <w:p w14:paraId="6254D044" w14:textId="77777777" w:rsidR="008C1DB1" w:rsidRDefault="008C1DB1" w:rsidP="00F50517">
      <w:r>
        <w:rPr>
          <w:noProof/>
        </w:rPr>
        <w:drawing>
          <wp:inline distT="0" distB="0" distL="0" distR="0" wp14:anchorId="24456ABA" wp14:editId="161C2A7A">
            <wp:extent cx="4914900" cy="2919264"/>
            <wp:effectExtent l="0" t="0" r="0" b="1460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6AC698D1" w14:textId="77777777" w:rsidR="00160A98" w:rsidRPr="00160A98" w:rsidRDefault="00160A98" w:rsidP="00160A98">
      <w:pPr>
        <w:rPr>
          <w:b/>
          <w:i/>
          <w:sz w:val="20"/>
          <w:szCs w:val="20"/>
        </w:rPr>
      </w:pPr>
      <w:r w:rsidRPr="00160A98">
        <w:rPr>
          <w:b/>
          <w:i/>
          <w:sz w:val="20"/>
          <w:szCs w:val="20"/>
        </w:rPr>
        <w:t>Fig 2</w:t>
      </w:r>
      <w:r>
        <w:rPr>
          <w:b/>
          <w:i/>
          <w:sz w:val="20"/>
          <w:szCs w:val="20"/>
        </w:rPr>
        <w:t>.</w:t>
      </w:r>
      <w:r w:rsidRPr="00160A98">
        <w:rPr>
          <w:b/>
          <w:i/>
          <w:sz w:val="20"/>
          <w:szCs w:val="20"/>
        </w:rPr>
        <w:t xml:space="preserve"> </w:t>
      </w:r>
      <w:r w:rsidRPr="00160A98">
        <w:rPr>
          <w:b/>
          <w:bCs/>
          <w:i/>
          <w:sz w:val="20"/>
          <w:szCs w:val="20"/>
        </w:rPr>
        <w:t>Observed vs Estimated Trip Length Frequency Distribution - Calibrated F-Factors</w:t>
      </w:r>
    </w:p>
    <w:p w14:paraId="5FE17B24" w14:textId="77777777" w:rsidR="008C1DB1" w:rsidRDefault="008C1DB1" w:rsidP="00F50517">
      <w:r>
        <w:rPr>
          <w:noProof/>
        </w:rPr>
        <w:drawing>
          <wp:inline distT="0" distB="0" distL="0" distR="0" wp14:anchorId="51965A0B" wp14:editId="10093C07">
            <wp:extent cx="4924425" cy="2990850"/>
            <wp:effectExtent l="0" t="0" r="9525"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3DFF99" w14:textId="77777777" w:rsidR="005528D1" w:rsidRDefault="00EB4F5C" w:rsidP="00F50517">
      <w:r>
        <w:lastRenderedPageBreak/>
        <w:t xml:space="preserve">Using Calibrated – F Factors, the estimated average total time was reduced to 8.77 minutes, 18% higher than the observed data. </w:t>
      </w:r>
      <w:r w:rsidR="00292E6E">
        <w:t xml:space="preserve">While still not quite matching the observed data, the use of calibrated F-factors noticeably reduced the observed to estimated discrepancy (Table 3). </w:t>
      </w:r>
    </w:p>
    <w:tbl>
      <w:tblPr>
        <w:tblW w:w="4230" w:type="dxa"/>
        <w:tblLook w:val="04A0" w:firstRow="1" w:lastRow="0" w:firstColumn="1" w:lastColumn="0" w:noHBand="0" w:noVBand="1"/>
      </w:tblPr>
      <w:tblGrid>
        <w:gridCol w:w="2894"/>
        <w:gridCol w:w="1336"/>
      </w:tblGrid>
      <w:tr w:rsidR="00EB4F5C" w:rsidRPr="00EB4F5C" w14:paraId="684D690A" w14:textId="77777777" w:rsidTr="00EB4F5C">
        <w:trPr>
          <w:trHeight w:val="319"/>
        </w:trPr>
        <w:tc>
          <w:tcPr>
            <w:tcW w:w="2894" w:type="dxa"/>
            <w:tcBorders>
              <w:top w:val="nil"/>
              <w:left w:val="nil"/>
              <w:bottom w:val="nil"/>
              <w:right w:val="nil"/>
            </w:tcBorders>
            <w:shd w:val="clear" w:color="auto" w:fill="auto"/>
            <w:noWrap/>
            <w:vAlign w:val="bottom"/>
          </w:tcPr>
          <w:p w14:paraId="2D838386" w14:textId="77777777" w:rsidR="00EB4F5C" w:rsidRPr="00EB4F5C" w:rsidRDefault="00EB4F5C" w:rsidP="00EB4F5C">
            <w:pPr>
              <w:spacing w:after="0" w:line="240" w:lineRule="auto"/>
              <w:rPr>
                <w:rFonts w:eastAsia="Times New Roman" w:cstheme="minorHAnsi"/>
                <w:b/>
                <w:i/>
                <w:sz w:val="20"/>
                <w:szCs w:val="20"/>
              </w:rPr>
            </w:pPr>
            <w:r>
              <w:rPr>
                <w:rFonts w:eastAsia="Times New Roman" w:cstheme="minorHAnsi"/>
                <w:b/>
                <w:i/>
                <w:sz w:val="20"/>
                <w:szCs w:val="20"/>
              </w:rPr>
              <w:t>Table 3. Average Travel Times</w:t>
            </w:r>
          </w:p>
        </w:tc>
        <w:tc>
          <w:tcPr>
            <w:tcW w:w="1336" w:type="dxa"/>
            <w:tcBorders>
              <w:top w:val="nil"/>
              <w:left w:val="nil"/>
              <w:bottom w:val="nil"/>
              <w:right w:val="nil"/>
            </w:tcBorders>
            <w:shd w:val="clear" w:color="auto" w:fill="auto"/>
            <w:noWrap/>
            <w:vAlign w:val="bottom"/>
          </w:tcPr>
          <w:p w14:paraId="29597795" w14:textId="77777777" w:rsidR="00EB4F5C" w:rsidRPr="00EB4F5C" w:rsidRDefault="00EB4F5C" w:rsidP="00EB4F5C">
            <w:pPr>
              <w:spacing w:after="0" w:line="240" w:lineRule="auto"/>
              <w:jc w:val="right"/>
              <w:rPr>
                <w:rFonts w:eastAsia="Times New Roman" w:cstheme="minorHAnsi"/>
                <w:color w:val="000000"/>
                <w:sz w:val="20"/>
                <w:szCs w:val="20"/>
              </w:rPr>
            </w:pPr>
          </w:p>
        </w:tc>
      </w:tr>
      <w:tr w:rsidR="00EB4F5C" w:rsidRPr="00EB4F5C" w14:paraId="016658CD" w14:textId="77777777" w:rsidTr="00EB4F5C">
        <w:trPr>
          <w:trHeight w:val="319"/>
        </w:trPr>
        <w:tc>
          <w:tcPr>
            <w:tcW w:w="2894" w:type="dxa"/>
            <w:tcBorders>
              <w:top w:val="nil"/>
              <w:left w:val="nil"/>
              <w:bottom w:val="nil"/>
              <w:right w:val="nil"/>
            </w:tcBorders>
            <w:shd w:val="clear" w:color="auto" w:fill="auto"/>
            <w:noWrap/>
            <w:vAlign w:val="bottom"/>
            <w:hideMark/>
          </w:tcPr>
          <w:p w14:paraId="7CC3A3A2" w14:textId="77777777" w:rsidR="00EB4F5C" w:rsidRPr="00EB4F5C" w:rsidRDefault="00EB4F5C" w:rsidP="00EB4F5C">
            <w:pPr>
              <w:spacing w:after="0" w:line="240" w:lineRule="auto"/>
              <w:rPr>
                <w:rFonts w:eastAsia="Times New Roman" w:cstheme="minorHAnsi"/>
                <w:sz w:val="20"/>
                <w:szCs w:val="20"/>
              </w:rPr>
            </w:pPr>
          </w:p>
        </w:tc>
        <w:tc>
          <w:tcPr>
            <w:tcW w:w="1336" w:type="dxa"/>
            <w:tcBorders>
              <w:top w:val="nil"/>
              <w:left w:val="nil"/>
              <w:bottom w:val="nil"/>
              <w:right w:val="nil"/>
            </w:tcBorders>
            <w:shd w:val="clear" w:color="auto" w:fill="auto"/>
            <w:noWrap/>
            <w:vAlign w:val="bottom"/>
            <w:hideMark/>
          </w:tcPr>
          <w:p w14:paraId="7869797B" w14:textId="77777777" w:rsidR="00EB4F5C" w:rsidRPr="00EB4F5C" w:rsidRDefault="00EB4F5C" w:rsidP="00EB4F5C">
            <w:pPr>
              <w:spacing w:after="0" w:line="240" w:lineRule="auto"/>
              <w:jc w:val="right"/>
              <w:rPr>
                <w:rFonts w:eastAsia="Times New Roman" w:cstheme="minorHAnsi"/>
                <w:color w:val="000000"/>
                <w:sz w:val="20"/>
                <w:szCs w:val="20"/>
              </w:rPr>
            </w:pPr>
            <w:r w:rsidRPr="00EB4F5C">
              <w:rPr>
                <w:rFonts w:eastAsia="Times New Roman" w:cstheme="minorHAnsi"/>
                <w:color w:val="000000"/>
                <w:sz w:val="20"/>
                <w:szCs w:val="20"/>
              </w:rPr>
              <w:t>Avg Travel Time (min)</w:t>
            </w:r>
          </w:p>
        </w:tc>
      </w:tr>
      <w:tr w:rsidR="00EB4F5C" w:rsidRPr="00EB4F5C" w14:paraId="59779E61" w14:textId="77777777" w:rsidTr="006B56B0">
        <w:trPr>
          <w:trHeight w:val="243"/>
        </w:trPr>
        <w:tc>
          <w:tcPr>
            <w:tcW w:w="2894" w:type="dxa"/>
            <w:tcBorders>
              <w:top w:val="nil"/>
              <w:left w:val="nil"/>
              <w:bottom w:val="nil"/>
              <w:right w:val="nil"/>
            </w:tcBorders>
            <w:shd w:val="clear" w:color="auto" w:fill="auto"/>
            <w:noWrap/>
            <w:vAlign w:val="bottom"/>
            <w:hideMark/>
          </w:tcPr>
          <w:p w14:paraId="4E69605A" w14:textId="77777777" w:rsidR="00EB4F5C" w:rsidRPr="00EB4F5C" w:rsidRDefault="00EB4F5C" w:rsidP="00EB4F5C">
            <w:pPr>
              <w:spacing w:after="0" w:line="240" w:lineRule="auto"/>
              <w:rPr>
                <w:rFonts w:eastAsia="Times New Roman" w:cstheme="minorHAnsi"/>
                <w:color w:val="000000"/>
                <w:sz w:val="20"/>
                <w:szCs w:val="20"/>
              </w:rPr>
            </w:pPr>
            <w:r w:rsidRPr="00EB4F5C">
              <w:rPr>
                <w:rFonts w:eastAsia="Times New Roman" w:cstheme="minorHAnsi"/>
                <w:color w:val="000000"/>
                <w:sz w:val="20"/>
                <w:szCs w:val="20"/>
              </w:rPr>
              <w:t>Observed</w:t>
            </w:r>
          </w:p>
        </w:tc>
        <w:tc>
          <w:tcPr>
            <w:tcW w:w="1336" w:type="dxa"/>
            <w:tcBorders>
              <w:top w:val="nil"/>
              <w:left w:val="nil"/>
              <w:bottom w:val="nil"/>
              <w:right w:val="nil"/>
            </w:tcBorders>
            <w:shd w:val="clear" w:color="auto" w:fill="auto"/>
            <w:vAlign w:val="center"/>
            <w:hideMark/>
          </w:tcPr>
          <w:p w14:paraId="3BA23929" w14:textId="77777777" w:rsidR="00EB4F5C" w:rsidRPr="00EB4F5C" w:rsidRDefault="00EB4F5C" w:rsidP="00EB4F5C">
            <w:pPr>
              <w:spacing w:after="0" w:line="240" w:lineRule="auto"/>
              <w:jc w:val="right"/>
              <w:rPr>
                <w:rFonts w:eastAsia="Times New Roman" w:cstheme="minorHAnsi"/>
                <w:bCs/>
                <w:color w:val="000000"/>
                <w:sz w:val="20"/>
                <w:szCs w:val="20"/>
              </w:rPr>
            </w:pPr>
            <w:r w:rsidRPr="00EB4F5C">
              <w:rPr>
                <w:rFonts w:eastAsia="Times New Roman" w:cstheme="minorHAnsi"/>
                <w:bCs/>
                <w:color w:val="000000"/>
                <w:sz w:val="20"/>
                <w:szCs w:val="20"/>
              </w:rPr>
              <w:t>7.45</w:t>
            </w:r>
          </w:p>
        </w:tc>
      </w:tr>
      <w:tr w:rsidR="00EB4F5C" w:rsidRPr="00EB4F5C" w14:paraId="61ED547B" w14:textId="77777777" w:rsidTr="00EB4F5C">
        <w:trPr>
          <w:trHeight w:val="319"/>
        </w:trPr>
        <w:tc>
          <w:tcPr>
            <w:tcW w:w="2894" w:type="dxa"/>
            <w:tcBorders>
              <w:top w:val="nil"/>
              <w:left w:val="nil"/>
              <w:bottom w:val="nil"/>
              <w:right w:val="nil"/>
            </w:tcBorders>
            <w:shd w:val="clear" w:color="auto" w:fill="auto"/>
            <w:noWrap/>
            <w:vAlign w:val="bottom"/>
            <w:hideMark/>
          </w:tcPr>
          <w:p w14:paraId="5D03C9D3" w14:textId="77777777" w:rsidR="00EB4F5C" w:rsidRPr="00EB4F5C" w:rsidRDefault="00EB4F5C" w:rsidP="00EB4F5C">
            <w:pPr>
              <w:spacing w:after="0" w:line="240" w:lineRule="auto"/>
              <w:rPr>
                <w:rFonts w:eastAsia="Times New Roman" w:cstheme="minorHAnsi"/>
                <w:color w:val="000000"/>
                <w:sz w:val="20"/>
                <w:szCs w:val="20"/>
              </w:rPr>
            </w:pPr>
            <w:r>
              <w:rPr>
                <w:rFonts w:eastAsia="Times New Roman" w:cstheme="minorHAnsi"/>
                <w:color w:val="000000"/>
                <w:sz w:val="20"/>
                <w:szCs w:val="20"/>
              </w:rPr>
              <w:t>Estimated</w:t>
            </w:r>
          </w:p>
        </w:tc>
        <w:tc>
          <w:tcPr>
            <w:tcW w:w="1336" w:type="dxa"/>
            <w:tcBorders>
              <w:top w:val="nil"/>
              <w:left w:val="nil"/>
              <w:bottom w:val="nil"/>
              <w:right w:val="nil"/>
            </w:tcBorders>
            <w:shd w:val="clear" w:color="auto" w:fill="auto"/>
            <w:vAlign w:val="center"/>
            <w:hideMark/>
          </w:tcPr>
          <w:p w14:paraId="756294A4" w14:textId="77777777" w:rsidR="00EB4F5C" w:rsidRPr="00EB4F5C" w:rsidRDefault="00EB4F5C" w:rsidP="00EB4F5C">
            <w:pPr>
              <w:spacing w:after="0" w:line="240" w:lineRule="auto"/>
              <w:jc w:val="right"/>
              <w:rPr>
                <w:rFonts w:eastAsia="Times New Roman" w:cstheme="minorHAnsi"/>
                <w:color w:val="000000"/>
                <w:sz w:val="20"/>
                <w:szCs w:val="20"/>
              </w:rPr>
            </w:pPr>
            <w:r w:rsidRPr="00EB4F5C">
              <w:rPr>
                <w:rFonts w:eastAsia="Times New Roman" w:cstheme="minorHAnsi"/>
                <w:color w:val="000000"/>
                <w:sz w:val="20"/>
                <w:szCs w:val="20"/>
              </w:rPr>
              <w:t>9.71</w:t>
            </w:r>
          </w:p>
        </w:tc>
      </w:tr>
      <w:tr w:rsidR="00EB4F5C" w:rsidRPr="00EB4F5C" w14:paraId="4364D37A" w14:textId="77777777" w:rsidTr="00EB4F5C">
        <w:trPr>
          <w:trHeight w:val="319"/>
        </w:trPr>
        <w:tc>
          <w:tcPr>
            <w:tcW w:w="2894" w:type="dxa"/>
            <w:tcBorders>
              <w:top w:val="nil"/>
              <w:left w:val="nil"/>
              <w:bottom w:val="nil"/>
              <w:right w:val="nil"/>
            </w:tcBorders>
            <w:shd w:val="clear" w:color="auto" w:fill="auto"/>
            <w:noWrap/>
            <w:vAlign w:val="bottom"/>
            <w:hideMark/>
          </w:tcPr>
          <w:p w14:paraId="68CEEB17" w14:textId="77777777" w:rsidR="00EB4F5C" w:rsidRPr="00EB4F5C" w:rsidRDefault="00EB4F5C" w:rsidP="00EB4F5C">
            <w:pPr>
              <w:spacing w:after="0" w:line="240" w:lineRule="auto"/>
              <w:rPr>
                <w:rFonts w:eastAsia="Times New Roman" w:cstheme="minorHAnsi"/>
                <w:color w:val="000000"/>
                <w:sz w:val="20"/>
                <w:szCs w:val="20"/>
              </w:rPr>
            </w:pPr>
            <w:r>
              <w:rPr>
                <w:rFonts w:eastAsia="Times New Roman" w:cstheme="minorHAnsi"/>
                <w:color w:val="000000"/>
                <w:sz w:val="20"/>
                <w:szCs w:val="20"/>
              </w:rPr>
              <w:t>Estimated (Calibrated F-Factor)</w:t>
            </w:r>
          </w:p>
        </w:tc>
        <w:tc>
          <w:tcPr>
            <w:tcW w:w="1336" w:type="dxa"/>
            <w:tcBorders>
              <w:top w:val="nil"/>
              <w:left w:val="nil"/>
              <w:bottom w:val="nil"/>
              <w:right w:val="nil"/>
            </w:tcBorders>
            <w:shd w:val="clear" w:color="auto" w:fill="auto"/>
            <w:vAlign w:val="center"/>
            <w:hideMark/>
          </w:tcPr>
          <w:p w14:paraId="651DCD96" w14:textId="77777777" w:rsidR="00EB4F5C" w:rsidRPr="00EB4F5C" w:rsidRDefault="00EB4F5C" w:rsidP="00EB4F5C">
            <w:pPr>
              <w:spacing w:after="0" w:line="240" w:lineRule="auto"/>
              <w:jc w:val="right"/>
              <w:rPr>
                <w:rFonts w:eastAsia="Times New Roman" w:cstheme="minorHAnsi"/>
                <w:color w:val="000000"/>
                <w:sz w:val="20"/>
                <w:szCs w:val="20"/>
              </w:rPr>
            </w:pPr>
            <w:r w:rsidRPr="00EB4F5C">
              <w:rPr>
                <w:rFonts w:eastAsia="Times New Roman" w:cstheme="minorHAnsi"/>
                <w:color w:val="000000"/>
                <w:sz w:val="20"/>
                <w:szCs w:val="20"/>
              </w:rPr>
              <w:t>8.77</w:t>
            </w:r>
          </w:p>
        </w:tc>
      </w:tr>
    </w:tbl>
    <w:p w14:paraId="0E11BCF3" w14:textId="77777777" w:rsidR="00EB4F5C" w:rsidRDefault="00EB4F5C" w:rsidP="00F50517"/>
    <w:p w14:paraId="598A70A5" w14:textId="77777777" w:rsidR="00292E6E" w:rsidRDefault="00163C24" w:rsidP="00163C24">
      <w:pPr>
        <w:pStyle w:val="ListParagraph"/>
        <w:numPr>
          <w:ilvl w:val="0"/>
          <w:numId w:val="1"/>
        </w:numPr>
      </w:pPr>
      <w:r>
        <w:t>Mode Choice Models</w:t>
      </w:r>
    </w:p>
    <w:p w14:paraId="7892D08D" w14:textId="3113BAD7" w:rsidR="00AD3922" w:rsidRPr="00AD3922" w:rsidRDefault="00AD3922" w:rsidP="00AD3922">
      <w:pPr>
        <w:rPr>
          <w:b/>
        </w:rPr>
      </w:pPr>
      <w:r w:rsidRPr="00AD3922">
        <w:rPr>
          <w:b/>
        </w:rPr>
        <w:t>Model 1</w:t>
      </w:r>
    </w:p>
    <w:p w14:paraId="2F1056E3" w14:textId="554F07B6" w:rsidR="00255304" w:rsidRDefault="00A55506" w:rsidP="00255304">
      <w:r>
        <w:t>MTC is interested in the market share and mode choice probabilities based upon the provided data.  A cursory examination of the data yields the information found in Table 4.</w:t>
      </w:r>
    </w:p>
    <w:tbl>
      <w:tblPr>
        <w:tblW w:w="83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40"/>
        <w:gridCol w:w="960"/>
        <w:gridCol w:w="810"/>
        <w:gridCol w:w="1710"/>
        <w:gridCol w:w="1710"/>
        <w:gridCol w:w="1440"/>
      </w:tblGrid>
      <w:tr w:rsidR="00041AC1" w:rsidRPr="00FD6DC7" w14:paraId="1DFFE707" w14:textId="77777777" w:rsidTr="00E3651B">
        <w:trPr>
          <w:trHeight w:hRule="exact" w:val="327"/>
          <w:tblHeader/>
        </w:trPr>
        <w:tc>
          <w:tcPr>
            <w:tcW w:w="8370" w:type="dxa"/>
            <w:gridSpan w:val="6"/>
            <w:tcBorders>
              <w:top w:val="nil"/>
              <w:left w:val="nil"/>
              <w:bottom w:val="nil"/>
              <w:right w:val="nil"/>
            </w:tcBorders>
            <w:shd w:val="clear" w:color="auto" w:fill="auto"/>
            <w:tcMar>
              <w:top w:w="0" w:type="dxa"/>
              <w:left w:w="0" w:type="dxa"/>
              <w:bottom w:w="0" w:type="dxa"/>
              <w:right w:w="0" w:type="dxa"/>
            </w:tcMar>
            <w:vAlign w:val="center"/>
          </w:tcPr>
          <w:p w14:paraId="20E2205A" w14:textId="4EBD6D73" w:rsidR="00041AC1" w:rsidRPr="00255304" w:rsidRDefault="00041AC1" w:rsidP="00041AC1">
            <w:pPr>
              <w:spacing w:after="0" w:line="240" w:lineRule="auto"/>
              <w:rPr>
                <w:rFonts w:ascii="Calibri" w:eastAsia="Times New Roman" w:hAnsi="Calibri" w:cs="Calibri"/>
                <w:b/>
                <w:bCs/>
                <w:color w:val="000000"/>
                <w:sz w:val="18"/>
                <w:szCs w:val="18"/>
              </w:rPr>
            </w:pPr>
            <w:r>
              <w:rPr>
                <w:rFonts w:ascii="Calibri" w:eastAsia="Times New Roman" w:hAnsi="Calibri" w:cs="Calibri"/>
                <w:b/>
                <w:bCs/>
                <w:i/>
                <w:color w:val="000000"/>
                <w:sz w:val="18"/>
                <w:szCs w:val="18"/>
              </w:rPr>
              <w:t xml:space="preserve">Table 4. Mode Choice and Probabilities </w:t>
            </w:r>
            <w:r w:rsidR="00A76DE7">
              <w:rPr>
                <w:rFonts w:ascii="Calibri" w:eastAsia="Times New Roman" w:hAnsi="Calibri" w:cs="Calibri"/>
                <w:b/>
                <w:bCs/>
                <w:i/>
                <w:color w:val="000000"/>
                <w:sz w:val="18"/>
                <w:szCs w:val="18"/>
              </w:rPr>
              <w:t>– Model 1</w:t>
            </w:r>
          </w:p>
        </w:tc>
      </w:tr>
      <w:tr w:rsidR="006B56B0" w:rsidRPr="00FD6DC7" w14:paraId="5E18894C" w14:textId="77777777" w:rsidTr="006B56B0">
        <w:trPr>
          <w:trHeight w:hRule="exact" w:val="327"/>
          <w:tblHeader/>
        </w:trPr>
        <w:tc>
          <w:tcPr>
            <w:tcW w:w="1740" w:type="dxa"/>
            <w:tcBorders>
              <w:top w:val="nil"/>
              <w:left w:val="nil"/>
              <w:bottom w:val="nil"/>
              <w:right w:val="nil"/>
            </w:tcBorders>
            <w:shd w:val="clear" w:color="auto" w:fill="auto"/>
            <w:tcMar>
              <w:top w:w="0" w:type="dxa"/>
              <w:left w:w="0" w:type="dxa"/>
              <w:bottom w:w="0" w:type="dxa"/>
              <w:right w:w="0" w:type="dxa"/>
            </w:tcMar>
            <w:vAlign w:val="center"/>
            <w:hideMark/>
          </w:tcPr>
          <w:p w14:paraId="7D4EB235"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00FD6DC7" w:rsidRPr="00FD6DC7">
              <w:rPr>
                <w:rFonts w:ascii="Calibri" w:eastAsia="Times New Roman" w:hAnsi="Calibri" w:cs="Calibri"/>
                <w:b/>
                <w:bCs/>
                <w:color w:val="000000"/>
                <w:sz w:val="18"/>
                <w:szCs w:val="18"/>
              </w:rPr>
              <w:t>lternative</w:t>
            </w:r>
          </w:p>
        </w:tc>
        <w:tc>
          <w:tcPr>
            <w:tcW w:w="960" w:type="dxa"/>
            <w:tcBorders>
              <w:top w:val="nil"/>
              <w:left w:val="nil"/>
              <w:bottom w:val="nil"/>
              <w:right w:val="nil"/>
            </w:tcBorders>
            <w:shd w:val="clear" w:color="auto" w:fill="auto"/>
            <w:tcMar>
              <w:top w:w="0" w:type="dxa"/>
              <w:left w:w="0" w:type="dxa"/>
              <w:bottom w:w="0" w:type="dxa"/>
              <w:right w:w="0" w:type="dxa"/>
            </w:tcMar>
            <w:vAlign w:val="center"/>
            <w:hideMark/>
          </w:tcPr>
          <w:p w14:paraId="4F17A413"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00FD6DC7" w:rsidRPr="00FD6DC7">
              <w:rPr>
                <w:rFonts w:ascii="Calibri" w:eastAsia="Times New Roman" w:hAnsi="Calibri" w:cs="Calibri"/>
                <w:b/>
                <w:bCs/>
                <w:color w:val="000000"/>
                <w:sz w:val="18"/>
                <w:szCs w:val="18"/>
              </w:rPr>
              <w:t>vailable</w:t>
            </w:r>
          </w:p>
        </w:tc>
        <w:tc>
          <w:tcPr>
            <w:tcW w:w="810" w:type="dxa"/>
            <w:tcBorders>
              <w:top w:val="nil"/>
              <w:left w:val="nil"/>
              <w:bottom w:val="nil"/>
              <w:right w:val="nil"/>
            </w:tcBorders>
            <w:shd w:val="clear" w:color="auto" w:fill="auto"/>
            <w:tcMar>
              <w:top w:w="0" w:type="dxa"/>
              <w:left w:w="0" w:type="dxa"/>
              <w:bottom w:w="0" w:type="dxa"/>
              <w:right w:w="0" w:type="dxa"/>
            </w:tcMar>
            <w:vAlign w:val="center"/>
            <w:hideMark/>
          </w:tcPr>
          <w:p w14:paraId="58FE3A74"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C</w:t>
            </w:r>
            <w:r w:rsidR="00FD6DC7" w:rsidRPr="00FD6DC7">
              <w:rPr>
                <w:rFonts w:ascii="Calibri" w:eastAsia="Times New Roman" w:hAnsi="Calibri" w:cs="Calibri"/>
                <w:b/>
                <w:bCs/>
                <w:color w:val="000000"/>
                <w:sz w:val="18"/>
                <w:szCs w:val="18"/>
              </w:rPr>
              <w:t>hosen</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2C154DE8" w14:textId="77777777" w:rsidR="00FD6DC7" w:rsidRPr="00FD6DC7" w:rsidRDefault="00255304" w:rsidP="00255304">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Proportion by M</w:t>
            </w:r>
            <w:r w:rsidR="00FD6DC7" w:rsidRPr="00FD6DC7">
              <w:rPr>
                <w:rFonts w:ascii="Calibri" w:eastAsia="Times New Roman" w:hAnsi="Calibri" w:cs="Calibri"/>
                <w:b/>
                <w:bCs/>
                <w:color w:val="000000"/>
                <w:sz w:val="18"/>
                <w:szCs w:val="18"/>
              </w:rPr>
              <w:t>ode</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85A87FC" w14:textId="77777777" w:rsidR="00FD6DC7" w:rsidRPr="00FD6DC7" w:rsidRDefault="00255304" w:rsidP="00255304">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w:t>
            </w:r>
            <w:r w:rsidR="00FD6DC7" w:rsidRPr="00FD6DC7">
              <w:rPr>
                <w:rFonts w:ascii="Calibri" w:eastAsia="Times New Roman" w:hAnsi="Calibri" w:cs="Calibri"/>
                <w:b/>
                <w:bCs/>
                <w:color w:val="000000"/>
                <w:sz w:val="18"/>
                <w:szCs w:val="18"/>
              </w:rPr>
              <w:t>roportion</w:t>
            </w:r>
            <w:r w:rsidRPr="00255304">
              <w:rPr>
                <w:rFonts w:ascii="Calibri" w:eastAsia="Times New Roman" w:hAnsi="Calibri" w:cs="Calibri"/>
                <w:b/>
                <w:bCs/>
                <w:color w:val="000000"/>
                <w:sz w:val="18"/>
                <w:szCs w:val="18"/>
              </w:rPr>
              <w:t xml:space="preserve"> All Modes</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541FAC0E"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MNL Probability</w:t>
            </w:r>
          </w:p>
        </w:tc>
      </w:tr>
      <w:tr w:rsidR="00B16912" w:rsidRPr="00B16912" w14:paraId="43DDE618"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6E581E3F" w14:textId="7B3D356E"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Drive Alone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458D3778" w14:textId="50F9A1AE"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2755</w:t>
            </w:r>
          </w:p>
        </w:tc>
        <w:tc>
          <w:tcPr>
            <w:tcW w:w="810" w:type="dxa"/>
            <w:tcBorders>
              <w:top w:val="nil"/>
              <w:left w:val="nil"/>
              <w:bottom w:val="nil"/>
              <w:right w:val="nil"/>
            </w:tcBorders>
            <w:shd w:val="clear" w:color="auto" w:fill="auto"/>
            <w:tcMar>
              <w:top w:w="0" w:type="dxa"/>
              <w:left w:w="0" w:type="dxa"/>
              <w:bottom w:w="0" w:type="dxa"/>
              <w:right w:w="0" w:type="dxa"/>
            </w:tcMar>
            <w:hideMark/>
          </w:tcPr>
          <w:p w14:paraId="5595D5AD" w14:textId="3F28FBCA"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3637</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70333AF1" w14:textId="7EDE267A"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1.32014519</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78691B5F" w14:textId="13431D72"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0.184872668</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734BF409" w14:textId="31EAB10F"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0.66579934</w:t>
            </w:r>
          </w:p>
        </w:tc>
      </w:tr>
      <w:tr w:rsidR="00B16912" w:rsidRPr="00B16912" w14:paraId="09D84F7C"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32D1050E" w14:textId="306D2B61"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Shared Ride 2</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7BBB7DD" w14:textId="340B9A67"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17896198" w14:textId="779FEB9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517</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C71C290" w14:textId="7810A6DA"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0.10280374</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341C696" w14:textId="2D399E6B"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0.026279673</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0D6C2BC8" w14:textId="2B37E9C0"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0.07849134</w:t>
            </w:r>
          </w:p>
        </w:tc>
      </w:tr>
      <w:tr w:rsidR="00B16912" w:rsidRPr="00B16912" w14:paraId="0999C25C"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4A6DF886" w14:textId="2F85B78B"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Shared Ride 3+</w:t>
            </w:r>
          </w:p>
        </w:tc>
        <w:tc>
          <w:tcPr>
            <w:tcW w:w="960" w:type="dxa"/>
            <w:tcBorders>
              <w:top w:val="nil"/>
              <w:left w:val="nil"/>
              <w:bottom w:val="nil"/>
              <w:right w:val="nil"/>
            </w:tcBorders>
            <w:shd w:val="clear" w:color="auto" w:fill="auto"/>
            <w:tcMar>
              <w:top w:w="0" w:type="dxa"/>
              <w:left w:w="0" w:type="dxa"/>
              <w:bottom w:w="0" w:type="dxa"/>
              <w:right w:w="0" w:type="dxa"/>
            </w:tcMar>
            <w:hideMark/>
          </w:tcPr>
          <w:p w14:paraId="77E41A85" w14:textId="0589CDB4"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04DA6B76" w14:textId="671A4B41"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161</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4A594D2E" w14:textId="22A664F0"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0.03201432</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5EF2CA35" w14:textId="61A4A218"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0.008183805</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23442DB2" w14:textId="78C1AF21"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0.02443431</w:t>
            </w:r>
          </w:p>
        </w:tc>
      </w:tr>
      <w:tr w:rsidR="00B16912" w:rsidRPr="00B16912" w14:paraId="56C362AE"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6AC1FBD7" w14:textId="79FE3837"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Transit</w:t>
            </w:r>
          </w:p>
        </w:tc>
        <w:tc>
          <w:tcPr>
            <w:tcW w:w="960" w:type="dxa"/>
            <w:tcBorders>
              <w:top w:val="nil"/>
              <w:left w:val="nil"/>
              <w:bottom w:val="nil"/>
              <w:right w:val="nil"/>
            </w:tcBorders>
            <w:shd w:val="clear" w:color="auto" w:fill="auto"/>
            <w:tcMar>
              <w:top w:w="0" w:type="dxa"/>
              <w:left w:w="0" w:type="dxa"/>
              <w:bottom w:w="0" w:type="dxa"/>
              <w:right w:w="0" w:type="dxa"/>
            </w:tcMar>
            <w:hideMark/>
          </w:tcPr>
          <w:p w14:paraId="2EE75EB1" w14:textId="5A4D2B19"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4003</w:t>
            </w:r>
          </w:p>
        </w:tc>
        <w:tc>
          <w:tcPr>
            <w:tcW w:w="810" w:type="dxa"/>
            <w:tcBorders>
              <w:top w:val="nil"/>
              <w:left w:val="nil"/>
              <w:bottom w:val="nil"/>
              <w:right w:val="nil"/>
            </w:tcBorders>
            <w:shd w:val="clear" w:color="auto" w:fill="auto"/>
            <w:tcMar>
              <w:top w:w="0" w:type="dxa"/>
              <w:left w:w="0" w:type="dxa"/>
              <w:bottom w:w="0" w:type="dxa"/>
              <w:right w:w="0" w:type="dxa"/>
            </w:tcMar>
            <w:hideMark/>
          </w:tcPr>
          <w:p w14:paraId="7D28823D" w14:textId="5B0ECB0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498</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16196B7A" w14:textId="044C223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0.12440669</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683CF0F9" w14:textId="69E8BBF4"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0.025313882</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04F56F81" w14:textId="56021705"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0.09453672</w:t>
            </w:r>
          </w:p>
        </w:tc>
      </w:tr>
      <w:tr w:rsidR="00B16912" w:rsidRPr="00B16912" w14:paraId="17A6B702"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20AD9D9B" w14:textId="30A214B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Bike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3F840878" w14:textId="561C18C7"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1738</w:t>
            </w:r>
          </w:p>
        </w:tc>
        <w:tc>
          <w:tcPr>
            <w:tcW w:w="810" w:type="dxa"/>
            <w:tcBorders>
              <w:top w:val="nil"/>
              <w:left w:val="nil"/>
              <w:bottom w:val="nil"/>
              <w:right w:val="nil"/>
            </w:tcBorders>
            <w:shd w:val="clear" w:color="auto" w:fill="auto"/>
            <w:tcMar>
              <w:top w:w="0" w:type="dxa"/>
              <w:left w:w="0" w:type="dxa"/>
              <w:bottom w:w="0" w:type="dxa"/>
              <w:right w:w="0" w:type="dxa"/>
            </w:tcMar>
            <w:hideMark/>
          </w:tcPr>
          <w:p w14:paraId="4745B02C" w14:textId="15030E6F"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50</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578453E3" w14:textId="04CE0AE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0.02876870</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A930562" w14:textId="42A0CE0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0.002541554</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454232E1" w14:textId="5D0835A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0.02378341</w:t>
            </w:r>
          </w:p>
        </w:tc>
      </w:tr>
      <w:tr w:rsidR="00B16912" w:rsidRPr="00B16912" w14:paraId="59C4083C"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71C79653" w14:textId="27FAF8A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Walk</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0DEDCC0" w14:textId="31321CD5"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1119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50C7691F" w14:textId="231EFD12"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159</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D18AD05" w14:textId="702C1B05"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0.14209115</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6B25BBB" w14:textId="3DBE2B5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0.008082143</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0375D048" w14:textId="5F4C5BC2"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0.11295487</w:t>
            </w:r>
          </w:p>
        </w:tc>
      </w:tr>
    </w:tbl>
    <w:p w14:paraId="507CDAD6" w14:textId="6715A721" w:rsidR="00163C24" w:rsidRPr="00B16912" w:rsidRDefault="00163C24" w:rsidP="00163C24">
      <w:pPr>
        <w:rPr>
          <w:sz w:val="18"/>
          <w:szCs w:val="18"/>
        </w:rPr>
      </w:pPr>
    </w:p>
    <w:p w14:paraId="44B986B6" w14:textId="0CDA0800" w:rsidR="004A6145" w:rsidRPr="004A6145" w:rsidRDefault="004A6145" w:rsidP="00163C24">
      <w:r>
        <w:t xml:space="preserve">Column “Proportion by Mode” was calculated by the formula </w:t>
      </w:r>
      <w:r w:rsidRPr="00525104">
        <w:rPr>
          <w:sz w:val="20"/>
          <w:szCs w:val="20"/>
        </w:rPr>
        <w:t>Chosen / Available</w:t>
      </w:r>
      <w:r>
        <w:rPr>
          <w:sz w:val="20"/>
          <w:szCs w:val="20"/>
        </w:rPr>
        <w:t xml:space="preserve">.  </w:t>
      </w:r>
      <w:r>
        <w:t xml:space="preserve">“Proportion All Modes” was calculated by the formula </w:t>
      </w:r>
      <w:r w:rsidRPr="00525104">
        <w:rPr>
          <w:sz w:val="20"/>
          <w:szCs w:val="20"/>
        </w:rPr>
        <w:t>Chosen / sum(Chosen)</w:t>
      </w:r>
      <w:r>
        <w:rPr>
          <w:sz w:val="20"/>
          <w:szCs w:val="20"/>
        </w:rPr>
        <w:t xml:space="preserve">.  </w:t>
      </w:r>
    </w:p>
    <w:p w14:paraId="4D00ACB7" w14:textId="139CB231" w:rsidR="00525104" w:rsidRDefault="00525104" w:rsidP="00525104">
      <w:r>
        <w:t>“MNL Probability” was calculated using the utility formula for a Multinomial Logit model</w:t>
      </w:r>
      <w:r w:rsidR="002438BC">
        <w:t>, where</w:t>
      </w:r>
      <w:r>
        <w:t xml:space="preserve"> the provided constants for Model 1 </w:t>
      </w:r>
      <w:proofErr w:type="gramStart"/>
      <w:r>
        <w:t>modes</w:t>
      </w:r>
      <w:r w:rsidR="002438BC">
        <w:t xml:space="preserve">  =</w:t>
      </w:r>
      <w:proofErr w:type="gramEnd"/>
      <w:r w:rsidR="002438BC">
        <w:t xml:space="preserve">  </w:t>
      </w:r>
      <w:proofErr w:type="spellStart"/>
      <w:r w:rsidR="002438BC" w:rsidRPr="002438BC">
        <w:rPr>
          <w:sz w:val="20"/>
          <w:szCs w:val="20"/>
        </w:rPr>
        <w:t>vMode</w:t>
      </w:r>
      <w:proofErr w:type="spellEnd"/>
      <w:r>
        <w:t>:</w:t>
      </w:r>
    </w:p>
    <w:p w14:paraId="32FADA2B" w14:textId="53A8C981" w:rsidR="00525104" w:rsidRPr="00525104" w:rsidRDefault="00525104" w:rsidP="00525104">
      <w:pPr>
        <w:rPr>
          <w:sz w:val="20"/>
          <w:szCs w:val="20"/>
        </w:rPr>
      </w:pPr>
      <w:r w:rsidRPr="00525104">
        <w:rPr>
          <w:sz w:val="20"/>
          <w:szCs w:val="20"/>
        </w:rPr>
        <w:t xml:space="preserve">MNL Probability = </w:t>
      </w:r>
      <w:proofErr w:type="spellStart"/>
      <w:r w:rsidRPr="00525104">
        <w:rPr>
          <w:sz w:val="20"/>
          <w:szCs w:val="20"/>
        </w:rPr>
        <w:t>vMode</w:t>
      </w:r>
      <w:proofErr w:type="spellEnd"/>
      <w:r w:rsidRPr="00525104">
        <w:rPr>
          <w:sz w:val="20"/>
          <w:szCs w:val="20"/>
        </w:rPr>
        <w:t xml:space="preserve"> / </w:t>
      </w:r>
      <w:proofErr w:type="spellStart"/>
      <w:r w:rsidRPr="00525104">
        <w:rPr>
          <w:sz w:val="20"/>
          <w:szCs w:val="20"/>
        </w:rPr>
        <w:t>vAll</w:t>
      </w:r>
      <w:proofErr w:type="spellEnd"/>
    </w:p>
    <w:p w14:paraId="0E9A10D0" w14:textId="650795BB" w:rsidR="00525104" w:rsidRPr="00525104" w:rsidRDefault="00525104" w:rsidP="00525104">
      <w:pPr>
        <w:rPr>
          <w:sz w:val="20"/>
          <w:szCs w:val="20"/>
        </w:rPr>
      </w:pPr>
      <w:proofErr w:type="spellStart"/>
      <w:r w:rsidRPr="00525104">
        <w:rPr>
          <w:sz w:val="20"/>
          <w:szCs w:val="20"/>
        </w:rPr>
        <w:t>vAll</w:t>
      </w:r>
      <w:proofErr w:type="spellEnd"/>
      <w:r w:rsidRPr="00525104">
        <w:rPr>
          <w:sz w:val="20"/>
          <w:szCs w:val="20"/>
        </w:rPr>
        <w:t xml:space="preserve"> = (</w:t>
      </w:r>
      <w:proofErr w:type="spellStart"/>
      <w:r w:rsidRPr="00525104">
        <w:rPr>
          <w:sz w:val="20"/>
          <w:szCs w:val="20"/>
        </w:rPr>
        <w:t>exp</w:t>
      </w:r>
      <w:proofErr w:type="spellEnd"/>
      <w:r w:rsidRPr="00525104">
        <w:rPr>
          <w:sz w:val="20"/>
          <w:szCs w:val="20"/>
        </w:rPr>
        <w:t>(</w:t>
      </w:r>
      <w:proofErr w:type="spellStart"/>
      <w:r w:rsidRPr="00525104">
        <w:rPr>
          <w:sz w:val="20"/>
          <w:szCs w:val="20"/>
        </w:rPr>
        <w:t>vCar</w:t>
      </w:r>
      <w:proofErr w:type="spellEnd"/>
      <w:r w:rsidRPr="00525104">
        <w:rPr>
          <w:sz w:val="20"/>
          <w:szCs w:val="20"/>
        </w:rPr>
        <w:t xml:space="preserve">) + exp(vShared2) + </w:t>
      </w:r>
      <w:proofErr w:type="spellStart"/>
      <w:r w:rsidRPr="00525104">
        <w:rPr>
          <w:sz w:val="20"/>
          <w:szCs w:val="20"/>
        </w:rPr>
        <w:t>exp</w:t>
      </w:r>
      <w:proofErr w:type="spellEnd"/>
      <w:r w:rsidRPr="00525104">
        <w:rPr>
          <w:sz w:val="20"/>
          <w:szCs w:val="20"/>
        </w:rPr>
        <w:t xml:space="preserve">(vShared3) + </w:t>
      </w:r>
      <w:proofErr w:type="spellStart"/>
      <w:r w:rsidRPr="00525104">
        <w:rPr>
          <w:sz w:val="20"/>
          <w:szCs w:val="20"/>
        </w:rPr>
        <w:t>exp</w:t>
      </w:r>
      <w:proofErr w:type="spellEnd"/>
      <w:r w:rsidRPr="00525104">
        <w:rPr>
          <w:sz w:val="20"/>
          <w:szCs w:val="20"/>
        </w:rPr>
        <w:t>(</w:t>
      </w:r>
      <w:proofErr w:type="spellStart"/>
      <w:r>
        <w:rPr>
          <w:sz w:val="20"/>
          <w:szCs w:val="20"/>
        </w:rPr>
        <w:t>vT</w:t>
      </w:r>
      <w:r w:rsidRPr="00525104">
        <w:rPr>
          <w:sz w:val="20"/>
          <w:szCs w:val="20"/>
        </w:rPr>
        <w:t>ransit</w:t>
      </w:r>
      <w:proofErr w:type="spellEnd"/>
      <w:r w:rsidRPr="00525104">
        <w:rPr>
          <w:sz w:val="20"/>
          <w:szCs w:val="20"/>
        </w:rPr>
        <w:t xml:space="preserve">) + </w:t>
      </w:r>
      <w:proofErr w:type="spellStart"/>
      <w:r w:rsidRPr="00525104">
        <w:rPr>
          <w:sz w:val="20"/>
          <w:szCs w:val="20"/>
        </w:rPr>
        <w:t>exp</w:t>
      </w:r>
      <w:proofErr w:type="spellEnd"/>
      <w:r w:rsidRPr="00525104">
        <w:rPr>
          <w:sz w:val="20"/>
          <w:szCs w:val="20"/>
        </w:rPr>
        <w:t>(</w:t>
      </w:r>
      <w:proofErr w:type="spellStart"/>
      <w:r>
        <w:rPr>
          <w:sz w:val="20"/>
          <w:szCs w:val="20"/>
        </w:rPr>
        <w:t>vB</w:t>
      </w:r>
      <w:r w:rsidRPr="00525104">
        <w:rPr>
          <w:sz w:val="20"/>
          <w:szCs w:val="20"/>
        </w:rPr>
        <w:t>ike</w:t>
      </w:r>
      <w:proofErr w:type="spellEnd"/>
      <w:r w:rsidRPr="00525104">
        <w:rPr>
          <w:sz w:val="20"/>
          <w:szCs w:val="20"/>
        </w:rPr>
        <w:t xml:space="preserve">) + </w:t>
      </w:r>
      <w:proofErr w:type="spellStart"/>
      <w:r w:rsidRPr="00525104">
        <w:rPr>
          <w:sz w:val="20"/>
          <w:szCs w:val="20"/>
        </w:rPr>
        <w:t>exp</w:t>
      </w:r>
      <w:proofErr w:type="spellEnd"/>
      <w:r w:rsidRPr="00525104">
        <w:rPr>
          <w:sz w:val="20"/>
          <w:szCs w:val="20"/>
        </w:rPr>
        <w:t>(</w:t>
      </w:r>
      <w:proofErr w:type="spellStart"/>
      <w:r>
        <w:rPr>
          <w:sz w:val="20"/>
          <w:szCs w:val="20"/>
        </w:rPr>
        <w:t>vW</w:t>
      </w:r>
      <w:r w:rsidRPr="00525104">
        <w:rPr>
          <w:sz w:val="20"/>
          <w:szCs w:val="20"/>
        </w:rPr>
        <w:t>alk</w:t>
      </w:r>
      <w:proofErr w:type="spellEnd"/>
      <w:r w:rsidRPr="00525104">
        <w:rPr>
          <w:sz w:val="20"/>
          <w:szCs w:val="20"/>
        </w:rPr>
        <w:t>))</w:t>
      </w:r>
    </w:p>
    <w:p w14:paraId="5E786D29" w14:textId="23BA666C" w:rsidR="00525104" w:rsidRDefault="002438BC" w:rsidP="00163C24">
      <w:r>
        <w:t xml:space="preserve">Full calculations and formulas using </w:t>
      </w:r>
      <w:r>
        <w:rPr>
          <w:i/>
        </w:rPr>
        <w:t>R</w:t>
      </w:r>
      <w:r>
        <w:t xml:space="preserve"> can be found in the attached Appendix. Seeing the results of Table 4, the Transit mode probability seems disproportionately low when compared to the Walk probability.   As “Walk” is </w:t>
      </w:r>
      <w:r w:rsidR="00ED432A">
        <w:t>not always a viable option for longer trips and its inclusion can take away mode share</w:t>
      </w:r>
      <w:r>
        <w:t>, MTC produced the same table excluding this mode for more clarity (Table 5). We believe this result to be more representative of our observations.</w:t>
      </w:r>
    </w:p>
    <w:p w14:paraId="3CFE72EE" w14:textId="77777777" w:rsidR="00AD3922" w:rsidRDefault="00AD3922" w:rsidP="00163C24"/>
    <w:p w14:paraId="088BDC65" w14:textId="77777777" w:rsidR="00AD3922" w:rsidRDefault="00AD3922" w:rsidP="00163C24"/>
    <w:tbl>
      <w:tblPr>
        <w:tblW w:w="83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40"/>
        <w:gridCol w:w="960"/>
        <w:gridCol w:w="810"/>
        <w:gridCol w:w="1710"/>
        <w:gridCol w:w="1710"/>
        <w:gridCol w:w="1440"/>
      </w:tblGrid>
      <w:tr w:rsidR="00041AC1" w:rsidRPr="00FD6DC7" w14:paraId="28B7812B" w14:textId="77777777" w:rsidTr="006F4D58">
        <w:trPr>
          <w:trHeight w:hRule="exact" w:val="327"/>
          <w:tblHeader/>
        </w:trPr>
        <w:tc>
          <w:tcPr>
            <w:tcW w:w="8370" w:type="dxa"/>
            <w:gridSpan w:val="6"/>
            <w:tcBorders>
              <w:top w:val="nil"/>
              <w:left w:val="nil"/>
              <w:bottom w:val="nil"/>
              <w:right w:val="nil"/>
            </w:tcBorders>
            <w:shd w:val="clear" w:color="auto" w:fill="auto"/>
            <w:tcMar>
              <w:top w:w="0" w:type="dxa"/>
              <w:left w:w="0" w:type="dxa"/>
              <w:bottom w:w="0" w:type="dxa"/>
              <w:right w:w="0" w:type="dxa"/>
            </w:tcMar>
            <w:vAlign w:val="center"/>
          </w:tcPr>
          <w:p w14:paraId="60E412F1" w14:textId="7C08D46A" w:rsidR="00041AC1" w:rsidRPr="00255304" w:rsidRDefault="00041AC1" w:rsidP="006F4D58">
            <w:pPr>
              <w:spacing w:after="0" w:line="240" w:lineRule="auto"/>
              <w:rPr>
                <w:rFonts w:ascii="Calibri" w:eastAsia="Times New Roman" w:hAnsi="Calibri" w:cs="Calibri"/>
                <w:b/>
                <w:bCs/>
                <w:color w:val="000000"/>
                <w:sz w:val="18"/>
                <w:szCs w:val="18"/>
              </w:rPr>
            </w:pPr>
            <w:r>
              <w:rPr>
                <w:rFonts w:ascii="Calibri" w:eastAsia="Times New Roman" w:hAnsi="Calibri" w:cs="Calibri"/>
                <w:b/>
                <w:bCs/>
                <w:i/>
                <w:color w:val="000000"/>
                <w:sz w:val="18"/>
                <w:szCs w:val="18"/>
              </w:rPr>
              <w:lastRenderedPageBreak/>
              <w:t xml:space="preserve">Table </w:t>
            </w:r>
            <w:r w:rsidR="002438BC">
              <w:rPr>
                <w:rFonts w:ascii="Calibri" w:eastAsia="Times New Roman" w:hAnsi="Calibri" w:cs="Calibri"/>
                <w:b/>
                <w:bCs/>
                <w:i/>
                <w:color w:val="000000"/>
                <w:sz w:val="18"/>
                <w:szCs w:val="18"/>
              </w:rPr>
              <w:t>5</w:t>
            </w:r>
            <w:r>
              <w:rPr>
                <w:rFonts w:ascii="Calibri" w:eastAsia="Times New Roman" w:hAnsi="Calibri" w:cs="Calibri"/>
                <w:b/>
                <w:bCs/>
                <w:i/>
                <w:color w:val="000000"/>
                <w:sz w:val="18"/>
                <w:szCs w:val="18"/>
              </w:rPr>
              <w:t>. Mode Choice and Probabilities – excluding walk</w:t>
            </w:r>
            <w:r w:rsidR="00A76DE7">
              <w:rPr>
                <w:rFonts w:ascii="Calibri" w:eastAsia="Times New Roman" w:hAnsi="Calibri" w:cs="Calibri"/>
                <w:b/>
                <w:bCs/>
                <w:i/>
                <w:color w:val="000000"/>
                <w:sz w:val="18"/>
                <w:szCs w:val="18"/>
              </w:rPr>
              <w:t xml:space="preserve"> – Model 1</w:t>
            </w:r>
          </w:p>
        </w:tc>
      </w:tr>
      <w:tr w:rsidR="00041AC1" w:rsidRPr="00FD6DC7" w14:paraId="2A08F00B" w14:textId="77777777" w:rsidTr="006F4D58">
        <w:trPr>
          <w:trHeight w:hRule="exact" w:val="327"/>
          <w:tblHeader/>
        </w:trPr>
        <w:tc>
          <w:tcPr>
            <w:tcW w:w="1740" w:type="dxa"/>
            <w:tcBorders>
              <w:top w:val="nil"/>
              <w:left w:val="nil"/>
              <w:bottom w:val="nil"/>
              <w:right w:val="nil"/>
            </w:tcBorders>
            <w:shd w:val="clear" w:color="auto" w:fill="auto"/>
            <w:tcMar>
              <w:top w:w="0" w:type="dxa"/>
              <w:left w:w="0" w:type="dxa"/>
              <w:bottom w:w="0" w:type="dxa"/>
              <w:right w:w="0" w:type="dxa"/>
            </w:tcMar>
            <w:vAlign w:val="center"/>
            <w:hideMark/>
          </w:tcPr>
          <w:p w14:paraId="22E30B64"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Pr="00FD6DC7">
              <w:rPr>
                <w:rFonts w:ascii="Calibri" w:eastAsia="Times New Roman" w:hAnsi="Calibri" w:cs="Calibri"/>
                <w:b/>
                <w:bCs/>
                <w:color w:val="000000"/>
                <w:sz w:val="18"/>
                <w:szCs w:val="18"/>
              </w:rPr>
              <w:t>lternative</w:t>
            </w:r>
          </w:p>
        </w:tc>
        <w:tc>
          <w:tcPr>
            <w:tcW w:w="960" w:type="dxa"/>
            <w:tcBorders>
              <w:top w:val="nil"/>
              <w:left w:val="nil"/>
              <w:bottom w:val="nil"/>
              <w:right w:val="nil"/>
            </w:tcBorders>
            <w:shd w:val="clear" w:color="auto" w:fill="auto"/>
            <w:tcMar>
              <w:top w:w="0" w:type="dxa"/>
              <w:left w:w="0" w:type="dxa"/>
              <w:bottom w:w="0" w:type="dxa"/>
              <w:right w:w="0" w:type="dxa"/>
            </w:tcMar>
            <w:vAlign w:val="center"/>
            <w:hideMark/>
          </w:tcPr>
          <w:p w14:paraId="7B38BAB7"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Pr="00FD6DC7">
              <w:rPr>
                <w:rFonts w:ascii="Calibri" w:eastAsia="Times New Roman" w:hAnsi="Calibri" w:cs="Calibri"/>
                <w:b/>
                <w:bCs/>
                <w:color w:val="000000"/>
                <w:sz w:val="18"/>
                <w:szCs w:val="18"/>
              </w:rPr>
              <w:t>vailable</w:t>
            </w:r>
          </w:p>
        </w:tc>
        <w:tc>
          <w:tcPr>
            <w:tcW w:w="810" w:type="dxa"/>
            <w:tcBorders>
              <w:top w:val="nil"/>
              <w:left w:val="nil"/>
              <w:bottom w:val="nil"/>
              <w:right w:val="nil"/>
            </w:tcBorders>
            <w:shd w:val="clear" w:color="auto" w:fill="auto"/>
            <w:tcMar>
              <w:top w:w="0" w:type="dxa"/>
              <w:left w:w="0" w:type="dxa"/>
              <w:bottom w:w="0" w:type="dxa"/>
              <w:right w:w="0" w:type="dxa"/>
            </w:tcMar>
            <w:vAlign w:val="center"/>
            <w:hideMark/>
          </w:tcPr>
          <w:p w14:paraId="4A5FF1F2"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C</w:t>
            </w:r>
            <w:r w:rsidRPr="00FD6DC7">
              <w:rPr>
                <w:rFonts w:ascii="Calibri" w:eastAsia="Times New Roman" w:hAnsi="Calibri" w:cs="Calibri"/>
                <w:b/>
                <w:bCs/>
                <w:color w:val="000000"/>
                <w:sz w:val="18"/>
                <w:szCs w:val="18"/>
              </w:rPr>
              <w:t>hosen</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5DD1A74E"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Proportion by M</w:t>
            </w:r>
            <w:r w:rsidRPr="00FD6DC7">
              <w:rPr>
                <w:rFonts w:ascii="Calibri" w:eastAsia="Times New Roman" w:hAnsi="Calibri" w:cs="Calibri"/>
                <w:b/>
                <w:bCs/>
                <w:color w:val="000000"/>
                <w:sz w:val="18"/>
                <w:szCs w:val="18"/>
              </w:rPr>
              <w:t>ode</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F0C45BC"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w:t>
            </w:r>
            <w:r w:rsidRPr="00FD6DC7">
              <w:rPr>
                <w:rFonts w:ascii="Calibri" w:eastAsia="Times New Roman" w:hAnsi="Calibri" w:cs="Calibri"/>
                <w:b/>
                <w:bCs/>
                <w:color w:val="000000"/>
                <w:sz w:val="18"/>
                <w:szCs w:val="18"/>
              </w:rPr>
              <w:t>roportion</w:t>
            </w:r>
            <w:r w:rsidRPr="00255304">
              <w:rPr>
                <w:rFonts w:ascii="Calibri" w:eastAsia="Times New Roman" w:hAnsi="Calibri" w:cs="Calibri"/>
                <w:b/>
                <w:bCs/>
                <w:color w:val="000000"/>
                <w:sz w:val="18"/>
                <w:szCs w:val="18"/>
              </w:rPr>
              <w:t xml:space="preserve"> All Modes</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24DC1471"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MNL Probability</w:t>
            </w:r>
          </w:p>
        </w:tc>
      </w:tr>
      <w:tr w:rsidR="003D10B9" w:rsidRPr="00FD6DC7" w14:paraId="2B1588B7"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33EDAA4B" w14:textId="3F97CC78"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Drive Alone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3FAABFFC" w14:textId="3A361DF7"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2755</w:t>
            </w:r>
          </w:p>
        </w:tc>
        <w:tc>
          <w:tcPr>
            <w:tcW w:w="810" w:type="dxa"/>
            <w:tcBorders>
              <w:top w:val="nil"/>
              <w:left w:val="nil"/>
              <w:bottom w:val="nil"/>
              <w:right w:val="nil"/>
            </w:tcBorders>
            <w:shd w:val="clear" w:color="auto" w:fill="auto"/>
            <w:tcMar>
              <w:top w:w="0" w:type="dxa"/>
              <w:left w:w="0" w:type="dxa"/>
              <w:bottom w:w="0" w:type="dxa"/>
              <w:right w:w="0" w:type="dxa"/>
            </w:tcMar>
            <w:hideMark/>
          </w:tcPr>
          <w:p w14:paraId="1493FDFE" w14:textId="2E3E7D5A"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3637</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0C83ABC7" w14:textId="494900BF"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1.32014519</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3261B51B" w14:textId="12D1BC33"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0.196022421</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696D8F0B" w14:textId="5997A4EC"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0.66579934</w:t>
            </w:r>
          </w:p>
        </w:tc>
      </w:tr>
      <w:tr w:rsidR="003D10B9" w:rsidRPr="00FD6DC7" w14:paraId="0B427225"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742AA7A6" w14:textId="5FD7DE53"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Shared Ride 2</w:t>
            </w:r>
          </w:p>
        </w:tc>
        <w:tc>
          <w:tcPr>
            <w:tcW w:w="960" w:type="dxa"/>
            <w:tcBorders>
              <w:top w:val="nil"/>
              <w:left w:val="nil"/>
              <w:bottom w:val="nil"/>
              <w:right w:val="nil"/>
            </w:tcBorders>
            <w:shd w:val="clear" w:color="auto" w:fill="auto"/>
            <w:tcMar>
              <w:top w:w="0" w:type="dxa"/>
              <w:left w:w="0" w:type="dxa"/>
              <w:bottom w:w="0" w:type="dxa"/>
              <w:right w:w="0" w:type="dxa"/>
            </w:tcMar>
            <w:hideMark/>
          </w:tcPr>
          <w:p w14:paraId="236E7CF9" w14:textId="778A1EB3"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60BD2510" w14:textId="14ADFE42"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517</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5343B106" w14:textId="4C6A72C5"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0.10280374</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665E9C72" w14:textId="6AB3E5C8"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0.027864611</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082EECE3" w14:textId="4C291742"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0.08848630</w:t>
            </w:r>
          </w:p>
        </w:tc>
      </w:tr>
      <w:tr w:rsidR="003D10B9" w:rsidRPr="00FD6DC7" w14:paraId="65809559"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0F21B954" w14:textId="498B696F"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Shared Ride 3+</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BCF94B9" w14:textId="58A708DC"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05894272" w14:textId="2AC88C30"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161</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7DC6BC98" w14:textId="1ECBEF50"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0.03201432</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01C7273A" w14:textId="304BC2F2"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0.008677374</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26494FA1" w14:textId="5D833E9A"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0.02754574</w:t>
            </w:r>
          </w:p>
        </w:tc>
      </w:tr>
      <w:tr w:rsidR="003D10B9" w:rsidRPr="00FD6DC7" w14:paraId="65FFA873"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10EE6A93" w14:textId="142BDD3D"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Transit</w:t>
            </w:r>
          </w:p>
        </w:tc>
        <w:tc>
          <w:tcPr>
            <w:tcW w:w="960" w:type="dxa"/>
            <w:tcBorders>
              <w:top w:val="nil"/>
              <w:left w:val="nil"/>
              <w:bottom w:val="nil"/>
              <w:right w:val="nil"/>
            </w:tcBorders>
            <w:shd w:val="clear" w:color="auto" w:fill="auto"/>
            <w:tcMar>
              <w:top w:w="0" w:type="dxa"/>
              <w:left w:w="0" w:type="dxa"/>
              <w:bottom w:w="0" w:type="dxa"/>
              <w:right w:w="0" w:type="dxa"/>
            </w:tcMar>
            <w:hideMark/>
          </w:tcPr>
          <w:p w14:paraId="257B4AD1" w14:textId="4C24B88D"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4003</w:t>
            </w:r>
          </w:p>
        </w:tc>
        <w:tc>
          <w:tcPr>
            <w:tcW w:w="810" w:type="dxa"/>
            <w:tcBorders>
              <w:top w:val="nil"/>
              <w:left w:val="nil"/>
              <w:bottom w:val="nil"/>
              <w:right w:val="nil"/>
            </w:tcBorders>
            <w:shd w:val="clear" w:color="auto" w:fill="auto"/>
            <w:tcMar>
              <w:top w:w="0" w:type="dxa"/>
              <w:left w:w="0" w:type="dxa"/>
              <w:bottom w:w="0" w:type="dxa"/>
              <w:right w:w="0" w:type="dxa"/>
            </w:tcMar>
            <w:hideMark/>
          </w:tcPr>
          <w:p w14:paraId="05F1FD5C" w14:textId="2CC37097"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498</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2F916633" w14:textId="63F1E13E"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0.12440669</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4EC0406" w14:textId="2AE86BE4"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0.026840573</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504E46D1" w14:textId="1239C9B4"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0.10657487</w:t>
            </w:r>
          </w:p>
        </w:tc>
      </w:tr>
      <w:tr w:rsidR="003D10B9" w:rsidRPr="00FD6DC7" w14:paraId="4C8E2DEE"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1BEE2C88" w14:textId="71F8DC7B"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Bike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B2F0E56" w14:textId="79FB1101"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1738</w:t>
            </w:r>
          </w:p>
        </w:tc>
        <w:tc>
          <w:tcPr>
            <w:tcW w:w="810" w:type="dxa"/>
            <w:tcBorders>
              <w:top w:val="nil"/>
              <w:left w:val="nil"/>
              <w:bottom w:val="nil"/>
              <w:right w:val="nil"/>
            </w:tcBorders>
            <w:shd w:val="clear" w:color="auto" w:fill="auto"/>
            <w:tcMar>
              <w:top w:w="0" w:type="dxa"/>
              <w:left w:w="0" w:type="dxa"/>
              <w:bottom w:w="0" w:type="dxa"/>
              <w:right w:w="0" w:type="dxa"/>
            </w:tcMar>
            <w:hideMark/>
          </w:tcPr>
          <w:p w14:paraId="7745C42B" w14:textId="30385615"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50</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A839809" w14:textId="4A651485"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0.02876870</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1D724A88" w14:textId="4A6179F8"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0.002694837</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19181945" w14:textId="1890F2DE"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0.02681195</w:t>
            </w:r>
          </w:p>
        </w:tc>
      </w:tr>
    </w:tbl>
    <w:p w14:paraId="344B04A8" w14:textId="77777777" w:rsidR="00AD3922" w:rsidRDefault="00AD3922" w:rsidP="00163C24"/>
    <w:p w14:paraId="1520DA60" w14:textId="450E0EC2" w:rsidR="002438BC" w:rsidRDefault="002438BC" w:rsidP="00163C24">
      <w:r>
        <w:t>MTC interprets the results of Model 1 to indicate tha</w:t>
      </w:r>
      <w:r w:rsidR="00A76DE7">
        <w:t xml:space="preserve">t there is the least cost to the Drive Alone mode (i.e., </w:t>
      </w:r>
      <w:proofErr w:type="spellStart"/>
      <w:r w:rsidR="00A76DE7">
        <w:t>vCar</w:t>
      </w:r>
      <w:proofErr w:type="spellEnd"/>
      <w:r w:rsidR="00A76DE7">
        <w:t xml:space="preserve"> = 0 in our </w:t>
      </w:r>
      <w:r w:rsidR="00A76DE7">
        <w:rPr>
          <w:i/>
        </w:rPr>
        <w:t xml:space="preserve">R </w:t>
      </w:r>
      <w:r w:rsidR="00A76DE7">
        <w:t xml:space="preserve">calculations), and the cost of all other modes is higher in relation to Drive Alone. However, we have come to this conclusion solely based on the coefficients provided in the summary table.  In future, MTC would like to see the assumptions of IVTT and OVTT as well as any additional factors used, so that we may be able to better interpret this model. </w:t>
      </w:r>
    </w:p>
    <w:p w14:paraId="6A6CAB84" w14:textId="77777777" w:rsidR="00B16912" w:rsidRDefault="00B16912" w:rsidP="00163C24">
      <w:pPr>
        <w:rPr>
          <w:b/>
        </w:rPr>
      </w:pPr>
    </w:p>
    <w:p w14:paraId="1572157C" w14:textId="0E61C97D" w:rsidR="00C5734C" w:rsidRDefault="003450B7" w:rsidP="00163C24">
      <w:pPr>
        <w:rPr>
          <w:b/>
        </w:rPr>
      </w:pPr>
      <w:r w:rsidRPr="003450B7">
        <w:rPr>
          <w:b/>
        </w:rPr>
        <w:t>Model 2 &amp; Model 3</w:t>
      </w:r>
      <w:r>
        <w:rPr>
          <w:b/>
        </w:rPr>
        <w:t xml:space="preserve"> </w:t>
      </w:r>
    </w:p>
    <w:p w14:paraId="15FC5BE7" w14:textId="59F6CFF8" w:rsidR="00AE543F" w:rsidRPr="00AE543F" w:rsidRDefault="00AE543F" w:rsidP="00AE543F">
      <w:pPr>
        <w:spacing w:after="0" w:line="240" w:lineRule="auto"/>
        <w:rPr>
          <w:rFonts w:eastAsia="Times New Roman" w:cstheme="minorHAnsi"/>
          <w:bCs/>
          <w:color w:val="000000"/>
        </w:rPr>
      </w:pPr>
      <w:r>
        <w:rPr>
          <w:rFonts w:eastAsia="Times New Roman" w:cstheme="minorHAnsi"/>
          <w:bCs/>
          <w:color w:val="000000"/>
        </w:rPr>
        <w:t>MTC Analyzed Models 2 and 3 for the Implied Value of Time in dollars using the formula β</w:t>
      </w:r>
      <w:r w:rsidRPr="00AE543F">
        <w:rPr>
          <w:rFonts w:eastAsia="Times New Roman" w:cstheme="minorHAnsi"/>
          <w:bCs/>
          <w:color w:val="000000"/>
          <w:vertAlign w:val="subscript"/>
        </w:rPr>
        <w:t>IVTT</w:t>
      </w:r>
      <w:r>
        <w:rPr>
          <w:rFonts w:eastAsia="Times New Roman" w:cstheme="minorHAnsi"/>
          <w:bCs/>
          <w:color w:val="000000"/>
        </w:rPr>
        <w:t xml:space="preserve"> / β</w:t>
      </w:r>
      <w:r w:rsidRPr="00AE543F">
        <w:rPr>
          <w:rFonts w:eastAsia="Times New Roman" w:cstheme="minorHAnsi"/>
          <w:bCs/>
          <w:color w:val="000000"/>
          <w:vertAlign w:val="subscript"/>
        </w:rPr>
        <w:t xml:space="preserve">Cost </w:t>
      </w:r>
      <w:r>
        <w:rPr>
          <w:rFonts w:eastAsia="Times New Roman" w:cstheme="minorHAnsi"/>
          <w:bCs/>
          <w:color w:val="000000"/>
        </w:rPr>
        <w:t>(Table 6).</w:t>
      </w:r>
      <w:r>
        <w:rPr>
          <w:rFonts w:eastAsia="Times New Roman" w:cstheme="minorHAnsi"/>
          <w:bCs/>
          <w:color w:val="000000"/>
          <w:vertAlign w:val="subscript"/>
        </w:rPr>
        <w:t xml:space="preserve"> </w:t>
      </w:r>
    </w:p>
    <w:tbl>
      <w:tblPr>
        <w:tblW w:w="5400" w:type="dxa"/>
        <w:shd w:val="clear" w:color="auto" w:fill="FFFFFF"/>
        <w:tblCellMar>
          <w:top w:w="15" w:type="dxa"/>
          <w:left w:w="15" w:type="dxa"/>
          <w:bottom w:w="15" w:type="dxa"/>
          <w:right w:w="15" w:type="dxa"/>
        </w:tblCellMar>
        <w:tblLook w:val="04A0" w:firstRow="1" w:lastRow="0" w:firstColumn="1" w:lastColumn="0" w:noHBand="0" w:noVBand="1"/>
      </w:tblPr>
      <w:tblGrid>
        <w:gridCol w:w="2340"/>
        <w:gridCol w:w="990"/>
        <w:gridCol w:w="2070"/>
      </w:tblGrid>
      <w:tr w:rsidR="00E25A85" w:rsidRPr="00EA6C40" w14:paraId="79D96EAC" w14:textId="77777777" w:rsidTr="00AE543F">
        <w:trPr>
          <w:trHeight w:val="378"/>
          <w:tblHeader/>
        </w:trPr>
        <w:tc>
          <w:tcPr>
            <w:tcW w:w="5400" w:type="dxa"/>
            <w:gridSpan w:val="3"/>
            <w:tcBorders>
              <w:top w:val="nil"/>
              <w:left w:val="nil"/>
              <w:bottom w:val="nil"/>
              <w:right w:val="nil"/>
            </w:tcBorders>
            <w:shd w:val="clear" w:color="auto" w:fill="auto"/>
            <w:tcMar>
              <w:top w:w="0" w:type="dxa"/>
              <w:left w:w="0" w:type="dxa"/>
              <w:bottom w:w="0" w:type="dxa"/>
              <w:right w:w="0" w:type="dxa"/>
            </w:tcMar>
            <w:vAlign w:val="center"/>
          </w:tcPr>
          <w:p w14:paraId="7AD55B24" w14:textId="77777777" w:rsidR="00AE543F" w:rsidRDefault="00AE543F" w:rsidP="00E25A85">
            <w:pPr>
              <w:spacing w:after="0" w:line="240" w:lineRule="auto"/>
              <w:rPr>
                <w:rFonts w:eastAsia="Times New Roman" w:cstheme="minorHAnsi"/>
                <w:b/>
                <w:bCs/>
                <w:i/>
                <w:color w:val="000000"/>
                <w:sz w:val="18"/>
                <w:szCs w:val="18"/>
              </w:rPr>
            </w:pPr>
          </w:p>
          <w:p w14:paraId="5F69D33B" w14:textId="69B02051" w:rsidR="00E25A85" w:rsidRPr="00E25A85" w:rsidRDefault="00E25A85" w:rsidP="00E25A85">
            <w:pPr>
              <w:spacing w:after="0" w:line="240" w:lineRule="auto"/>
              <w:rPr>
                <w:rFonts w:eastAsia="Times New Roman" w:cstheme="minorHAnsi"/>
                <w:b/>
                <w:bCs/>
                <w:color w:val="000000"/>
                <w:sz w:val="18"/>
                <w:szCs w:val="18"/>
              </w:rPr>
            </w:pPr>
            <w:r w:rsidRPr="00E25A85">
              <w:rPr>
                <w:rFonts w:eastAsia="Times New Roman" w:cstheme="minorHAnsi"/>
                <w:b/>
                <w:bCs/>
                <w:i/>
                <w:color w:val="000000"/>
                <w:sz w:val="18"/>
                <w:szCs w:val="18"/>
              </w:rPr>
              <w:t xml:space="preserve">Table 6: Travel </w:t>
            </w:r>
            <w:r w:rsidR="00AE543F">
              <w:rPr>
                <w:rFonts w:eastAsia="Times New Roman" w:cstheme="minorHAnsi"/>
                <w:b/>
                <w:bCs/>
                <w:i/>
                <w:color w:val="000000"/>
                <w:sz w:val="18"/>
                <w:szCs w:val="18"/>
              </w:rPr>
              <w:t>Time Cost Analysis</w:t>
            </w:r>
          </w:p>
        </w:tc>
      </w:tr>
      <w:tr w:rsidR="00E25A85" w:rsidRPr="00EA6C40" w14:paraId="09C2B6E5" w14:textId="77777777" w:rsidTr="00AE543F">
        <w:trPr>
          <w:trHeight w:val="163"/>
          <w:tblHeader/>
        </w:trPr>
        <w:tc>
          <w:tcPr>
            <w:tcW w:w="2340" w:type="dxa"/>
            <w:tcBorders>
              <w:top w:val="nil"/>
              <w:left w:val="nil"/>
              <w:bottom w:val="nil"/>
              <w:right w:val="nil"/>
            </w:tcBorders>
            <w:shd w:val="clear" w:color="auto" w:fill="auto"/>
            <w:tcMar>
              <w:top w:w="0" w:type="dxa"/>
              <w:left w:w="0" w:type="dxa"/>
              <w:bottom w:w="0" w:type="dxa"/>
              <w:right w:w="0" w:type="dxa"/>
            </w:tcMar>
            <w:vAlign w:val="center"/>
            <w:hideMark/>
          </w:tcPr>
          <w:p w14:paraId="670C66D7" w14:textId="287BECEB" w:rsidR="00EA6C40" w:rsidRPr="00E25A85" w:rsidRDefault="00AE543F" w:rsidP="00EA6C40">
            <w:pPr>
              <w:spacing w:after="0" w:line="240" w:lineRule="auto"/>
              <w:jc w:val="right"/>
              <w:rPr>
                <w:rFonts w:eastAsia="Times New Roman" w:cstheme="minorHAnsi"/>
                <w:b/>
                <w:bCs/>
                <w:color w:val="000000"/>
                <w:sz w:val="18"/>
                <w:szCs w:val="18"/>
              </w:rPr>
            </w:pPr>
            <w:r>
              <w:rPr>
                <w:rFonts w:eastAsia="Times New Roman" w:cstheme="minorHAnsi"/>
                <w:b/>
                <w:bCs/>
                <w:color w:val="000000"/>
                <w:sz w:val="18"/>
                <w:szCs w:val="18"/>
              </w:rPr>
              <w:t xml:space="preserve">Model 3 </w:t>
            </w:r>
            <w:r w:rsidR="00E25A85" w:rsidRPr="00E25A85">
              <w:rPr>
                <w:rFonts w:eastAsia="Times New Roman" w:cstheme="minorHAnsi"/>
                <w:b/>
                <w:bCs/>
                <w:color w:val="000000"/>
                <w:sz w:val="18"/>
                <w:szCs w:val="18"/>
              </w:rPr>
              <w:t>Travel Time</w:t>
            </w:r>
          </w:p>
        </w:tc>
        <w:tc>
          <w:tcPr>
            <w:tcW w:w="990" w:type="dxa"/>
            <w:tcBorders>
              <w:top w:val="nil"/>
              <w:left w:val="nil"/>
              <w:bottom w:val="nil"/>
              <w:right w:val="nil"/>
            </w:tcBorders>
            <w:shd w:val="clear" w:color="auto" w:fill="auto"/>
            <w:tcMar>
              <w:top w:w="0" w:type="dxa"/>
              <w:left w:w="0" w:type="dxa"/>
              <w:bottom w:w="0" w:type="dxa"/>
              <w:right w:w="0" w:type="dxa"/>
            </w:tcMar>
            <w:vAlign w:val="center"/>
            <w:hideMark/>
          </w:tcPr>
          <w:p w14:paraId="61D22E54" w14:textId="12409055" w:rsidR="00EA6C40" w:rsidRPr="00E25A85" w:rsidRDefault="00E25A85" w:rsidP="00EA6C40">
            <w:pPr>
              <w:spacing w:after="0" w:line="240" w:lineRule="auto"/>
              <w:jc w:val="right"/>
              <w:rPr>
                <w:rFonts w:eastAsia="Times New Roman" w:cstheme="minorHAnsi"/>
                <w:b/>
                <w:bCs/>
                <w:color w:val="000000"/>
                <w:sz w:val="18"/>
                <w:szCs w:val="18"/>
              </w:rPr>
            </w:pPr>
            <w:r w:rsidRPr="00E25A85">
              <w:rPr>
                <w:rFonts w:eastAsia="Times New Roman" w:cstheme="minorHAnsi"/>
                <w:b/>
                <w:bCs/>
                <w:color w:val="000000"/>
                <w:sz w:val="18"/>
                <w:szCs w:val="18"/>
              </w:rPr>
              <w:t>C</w:t>
            </w:r>
            <w:r w:rsidR="00EA6C40" w:rsidRPr="00E25A85">
              <w:rPr>
                <w:rFonts w:eastAsia="Times New Roman" w:cstheme="minorHAnsi"/>
                <w:b/>
                <w:bCs/>
                <w:color w:val="000000"/>
                <w:sz w:val="18"/>
                <w:szCs w:val="18"/>
              </w:rPr>
              <w:t>oefficient</w:t>
            </w:r>
          </w:p>
        </w:tc>
        <w:tc>
          <w:tcPr>
            <w:tcW w:w="2070" w:type="dxa"/>
            <w:tcBorders>
              <w:top w:val="nil"/>
              <w:left w:val="nil"/>
              <w:bottom w:val="nil"/>
              <w:right w:val="nil"/>
            </w:tcBorders>
            <w:shd w:val="clear" w:color="auto" w:fill="auto"/>
            <w:tcMar>
              <w:top w:w="0" w:type="dxa"/>
              <w:left w:w="0" w:type="dxa"/>
              <w:bottom w:w="0" w:type="dxa"/>
              <w:right w:w="0" w:type="dxa"/>
            </w:tcMar>
            <w:vAlign w:val="center"/>
            <w:hideMark/>
          </w:tcPr>
          <w:p w14:paraId="57483FC1" w14:textId="5F688E0B" w:rsidR="00EA6C40" w:rsidRPr="00E25A85" w:rsidRDefault="00E25A85" w:rsidP="00EA6C40">
            <w:pPr>
              <w:spacing w:after="0" w:line="240" w:lineRule="auto"/>
              <w:jc w:val="right"/>
              <w:rPr>
                <w:rFonts w:eastAsia="Times New Roman" w:cstheme="minorHAnsi"/>
                <w:b/>
                <w:bCs/>
                <w:color w:val="000000"/>
                <w:sz w:val="18"/>
                <w:szCs w:val="18"/>
              </w:rPr>
            </w:pPr>
            <w:r w:rsidRPr="00E25A85">
              <w:rPr>
                <w:rFonts w:eastAsia="Times New Roman" w:cstheme="minorHAnsi"/>
                <w:b/>
                <w:bCs/>
                <w:color w:val="000000"/>
                <w:sz w:val="18"/>
                <w:szCs w:val="18"/>
              </w:rPr>
              <w:t>I</w:t>
            </w:r>
            <w:r w:rsidR="00EA6C40" w:rsidRPr="00E25A85">
              <w:rPr>
                <w:rFonts w:eastAsia="Times New Roman" w:cstheme="minorHAnsi"/>
                <w:b/>
                <w:bCs/>
                <w:color w:val="000000"/>
                <w:sz w:val="18"/>
                <w:szCs w:val="18"/>
              </w:rPr>
              <w:t>mplied</w:t>
            </w:r>
            <w:r w:rsidRPr="00E25A85">
              <w:rPr>
                <w:rFonts w:eastAsia="Times New Roman" w:cstheme="minorHAnsi"/>
                <w:b/>
                <w:bCs/>
                <w:color w:val="000000"/>
                <w:sz w:val="18"/>
                <w:szCs w:val="18"/>
              </w:rPr>
              <w:t xml:space="preserve"> </w:t>
            </w:r>
            <w:r w:rsidR="00EA6C40" w:rsidRPr="00E25A85">
              <w:rPr>
                <w:rFonts w:eastAsia="Times New Roman" w:cstheme="minorHAnsi"/>
                <w:b/>
                <w:bCs/>
                <w:color w:val="000000"/>
                <w:sz w:val="18"/>
                <w:szCs w:val="18"/>
              </w:rPr>
              <w:t>V</w:t>
            </w:r>
            <w:r w:rsidRPr="00E25A85">
              <w:rPr>
                <w:rFonts w:eastAsia="Times New Roman" w:cstheme="minorHAnsi"/>
                <w:b/>
                <w:bCs/>
                <w:color w:val="000000"/>
                <w:sz w:val="18"/>
                <w:szCs w:val="18"/>
              </w:rPr>
              <w:t xml:space="preserve">alue </w:t>
            </w:r>
            <w:r w:rsidR="00EA6C40" w:rsidRPr="00E25A85">
              <w:rPr>
                <w:rFonts w:eastAsia="Times New Roman" w:cstheme="minorHAnsi"/>
                <w:b/>
                <w:bCs/>
                <w:color w:val="000000"/>
                <w:sz w:val="18"/>
                <w:szCs w:val="18"/>
              </w:rPr>
              <w:t>o</w:t>
            </w:r>
            <w:r w:rsidRPr="00E25A85">
              <w:rPr>
                <w:rFonts w:eastAsia="Times New Roman" w:cstheme="minorHAnsi"/>
                <w:b/>
                <w:bCs/>
                <w:color w:val="000000"/>
                <w:sz w:val="18"/>
                <w:szCs w:val="18"/>
              </w:rPr>
              <w:t xml:space="preserve">f </w:t>
            </w:r>
            <w:r w:rsidR="00EA6C40" w:rsidRPr="00E25A85">
              <w:rPr>
                <w:rFonts w:eastAsia="Times New Roman" w:cstheme="minorHAnsi"/>
                <w:b/>
                <w:bCs/>
                <w:color w:val="000000"/>
                <w:sz w:val="18"/>
                <w:szCs w:val="18"/>
              </w:rPr>
              <w:t>T</w:t>
            </w:r>
            <w:r w:rsidRPr="00E25A85">
              <w:rPr>
                <w:rFonts w:eastAsia="Times New Roman" w:cstheme="minorHAnsi"/>
                <w:b/>
                <w:bCs/>
                <w:color w:val="000000"/>
                <w:sz w:val="18"/>
                <w:szCs w:val="18"/>
              </w:rPr>
              <w:t>ime</w:t>
            </w:r>
            <w:r w:rsidR="00AE543F">
              <w:rPr>
                <w:rFonts w:eastAsia="Times New Roman" w:cstheme="minorHAnsi"/>
                <w:b/>
                <w:bCs/>
                <w:color w:val="000000"/>
                <w:sz w:val="18"/>
                <w:szCs w:val="18"/>
              </w:rPr>
              <w:t xml:space="preserve"> ($)</w:t>
            </w:r>
          </w:p>
        </w:tc>
      </w:tr>
      <w:tr w:rsidR="00E25A85" w:rsidRPr="00EA6C40" w14:paraId="3396E489" w14:textId="77777777" w:rsidTr="00AE543F">
        <w:trPr>
          <w:trHeight w:val="163"/>
        </w:trPr>
        <w:tc>
          <w:tcPr>
            <w:tcW w:w="2340" w:type="dxa"/>
            <w:tcBorders>
              <w:top w:val="nil"/>
              <w:left w:val="nil"/>
              <w:bottom w:val="nil"/>
              <w:right w:val="nil"/>
            </w:tcBorders>
            <w:shd w:val="clear" w:color="auto" w:fill="auto"/>
            <w:tcMar>
              <w:top w:w="0" w:type="dxa"/>
              <w:left w:w="0" w:type="dxa"/>
              <w:bottom w:w="0" w:type="dxa"/>
              <w:right w:w="0" w:type="dxa"/>
            </w:tcMar>
            <w:vAlign w:val="center"/>
            <w:hideMark/>
          </w:tcPr>
          <w:p w14:paraId="0DEF1243" w14:textId="531FD109" w:rsidR="00EA6C40" w:rsidRPr="00E25A85" w:rsidRDefault="00AE543F" w:rsidP="00EA6C40">
            <w:pPr>
              <w:spacing w:after="0" w:line="240" w:lineRule="auto"/>
              <w:jc w:val="right"/>
              <w:rPr>
                <w:rFonts w:eastAsia="Times New Roman" w:cstheme="minorHAnsi"/>
                <w:color w:val="000000"/>
                <w:sz w:val="18"/>
                <w:szCs w:val="18"/>
              </w:rPr>
            </w:pPr>
            <w:r>
              <w:rPr>
                <w:rFonts w:eastAsia="Times New Roman" w:cstheme="minorHAnsi"/>
                <w:color w:val="000000"/>
                <w:sz w:val="18"/>
                <w:szCs w:val="18"/>
              </w:rPr>
              <w:t xml:space="preserve">  </w:t>
            </w:r>
            <w:r w:rsidR="00E25A85" w:rsidRPr="00E25A85">
              <w:rPr>
                <w:rFonts w:eastAsia="Times New Roman" w:cstheme="minorHAnsi"/>
                <w:color w:val="000000"/>
                <w:sz w:val="18"/>
                <w:szCs w:val="18"/>
              </w:rPr>
              <w:t>Vehicle</w:t>
            </w:r>
          </w:p>
        </w:tc>
        <w:tc>
          <w:tcPr>
            <w:tcW w:w="990" w:type="dxa"/>
            <w:tcBorders>
              <w:top w:val="nil"/>
              <w:left w:val="nil"/>
              <w:bottom w:val="nil"/>
              <w:right w:val="nil"/>
            </w:tcBorders>
            <w:shd w:val="clear" w:color="auto" w:fill="auto"/>
            <w:tcMar>
              <w:top w:w="0" w:type="dxa"/>
              <w:left w:w="0" w:type="dxa"/>
              <w:bottom w:w="0" w:type="dxa"/>
              <w:right w:w="0" w:type="dxa"/>
            </w:tcMar>
            <w:vAlign w:val="center"/>
            <w:hideMark/>
          </w:tcPr>
          <w:p w14:paraId="279C481E"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-0.004</w:t>
            </w:r>
          </w:p>
        </w:tc>
        <w:tc>
          <w:tcPr>
            <w:tcW w:w="2070" w:type="dxa"/>
            <w:tcBorders>
              <w:top w:val="nil"/>
              <w:left w:val="nil"/>
              <w:bottom w:val="nil"/>
              <w:right w:val="nil"/>
            </w:tcBorders>
            <w:shd w:val="clear" w:color="auto" w:fill="auto"/>
            <w:tcMar>
              <w:top w:w="0" w:type="dxa"/>
              <w:left w:w="0" w:type="dxa"/>
              <w:bottom w:w="0" w:type="dxa"/>
              <w:right w:w="0" w:type="dxa"/>
            </w:tcMar>
            <w:vAlign w:val="center"/>
            <w:hideMark/>
          </w:tcPr>
          <w:p w14:paraId="31876E15"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1.333333</w:t>
            </w:r>
          </w:p>
        </w:tc>
      </w:tr>
      <w:tr w:rsidR="00E25A85" w:rsidRPr="00EA6C40" w14:paraId="4C57DC6C" w14:textId="77777777" w:rsidTr="00AE543F">
        <w:trPr>
          <w:trHeight w:val="151"/>
        </w:trPr>
        <w:tc>
          <w:tcPr>
            <w:tcW w:w="2340" w:type="dxa"/>
            <w:tcBorders>
              <w:top w:val="nil"/>
              <w:left w:val="nil"/>
              <w:bottom w:val="nil"/>
              <w:right w:val="nil"/>
            </w:tcBorders>
            <w:shd w:val="clear" w:color="auto" w:fill="auto"/>
            <w:tcMar>
              <w:top w:w="0" w:type="dxa"/>
              <w:left w:w="0" w:type="dxa"/>
              <w:bottom w:w="0" w:type="dxa"/>
              <w:right w:w="0" w:type="dxa"/>
            </w:tcMar>
            <w:vAlign w:val="center"/>
            <w:hideMark/>
          </w:tcPr>
          <w:p w14:paraId="3ECA2B7E"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Walk</w:t>
            </w:r>
          </w:p>
        </w:tc>
        <w:tc>
          <w:tcPr>
            <w:tcW w:w="990" w:type="dxa"/>
            <w:tcBorders>
              <w:top w:val="nil"/>
              <w:left w:val="nil"/>
              <w:bottom w:val="nil"/>
              <w:right w:val="nil"/>
            </w:tcBorders>
            <w:shd w:val="clear" w:color="auto" w:fill="auto"/>
            <w:tcMar>
              <w:top w:w="0" w:type="dxa"/>
              <w:left w:w="0" w:type="dxa"/>
              <w:bottom w:w="0" w:type="dxa"/>
              <w:right w:w="0" w:type="dxa"/>
            </w:tcMar>
            <w:vAlign w:val="center"/>
            <w:hideMark/>
          </w:tcPr>
          <w:p w14:paraId="6CF364CD"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-0.071</w:t>
            </w:r>
          </w:p>
        </w:tc>
        <w:tc>
          <w:tcPr>
            <w:tcW w:w="2070" w:type="dxa"/>
            <w:tcBorders>
              <w:top w:val="nil"/>
              <w:left w:val="nil"/>
              <w:bottom w:val="nil"/>
              <w:right w:val="nil"/>
            </w:tcBorders>
            <w:shd w:val="clear" w:color="auto" w:fill="auto"/>
            <w:tcMar>
              <w:top w:w="0" w:type="dxa"/>
              <w:left w:w="0" w:type="dxa"/>
              <w:bottom w:w="0" w:type="dxa"/>
              <w:right w:w="0" w:type="dxa"/>
            </w:tcMar>
            <w:vAlign w:val="center"/>
            <w:hideMark/>
          </w:tcPr>
          <w:p w14:paraId="506EF91E"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23.666667</w:t>
            </w:r>
          </w:p>
        </w:tc>
      </w:tr>
      <w:tr w:rsidR="00E25A85" w:rsidRPr="00EA6C40" w14:paraId="290F3553" w14:textId="77777777" w:rsidTr="00AE543F">
        <w:trPr>
          <w:trHeight w:val="163"/>
        </w:trPr>
        <w:tc>
          <w:tcPr>
            <w:tcW w:w="2340" w:type="dxa"/>
            <w:tcBorders>
              <w:top w:val="nil"/>
              <w:left w:val="nil"/>
              <w:right w:val="nil"/>
            </w:tcBorders>
            <w:shd w:val="clear" w:color="auto" w:fill="auto"/>
            <w:tcMar>
              <w:top w:w="0" w:type="dxa"/>
              <w:left w:w="0" w:type="dxa"/>
              <w:bottom w:w="0" w:type="dxa"/>
              <w:right w:w="0" w:type="dxa"/>
            </w:tcMar>
            <w:vAlign w:val="center"/>
            <w:hideMark/>
          </w:tcPr>
          <w:p w14:paraId="61B003FB"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Bike</w:t>
            </w:r>
          </w:p>
        </w:tc>
        <w:tc>
          <w:tcPr>
            <w:tcW w:w="990" w:type="dxa"/>
            <w:tcBorders>
              <w:top w:val="nil"/>
              <w:left w:val="nil"/>
              <w:right w:val="nil"/>
            </w:tcBorders>
            <w:shd w:val="clear" w:color="auto" w:fill="auto"/>
            <w:tcMar>
              <w:top w:w="0" w:type="dxa"/>
              <w:left w:w="0" w:type="dxa"/>
              <w:bottom w:w="0" w:type="dxa"/>
              <w:right w:w="0" w:type="dxa"/>
            </w:tcMar>
            <w:vAlign w:val="center"/>
            <w:hideMark/>
          </w:tcPr>
          <w:p w14:paraId="3895B1D7"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-0.062</w:t>
            </w:r>
          </w:p>
        </w:tc>
        <w:tc>
          <w:tcPr>
            <w:tcW w:w="2070" w:type="dxa"/>
            <w:tcBorders>
              <w:top w:val="nil"/>
              <w:left w:val="nil"/>
              <w:right w:val="nil"/>
            </w:tcBorders>
            <w:shd w:val="clear" w:color="auto" w:fill="auto"/>
            <w:tcMar>
              <w:top w:w="0" w:type="dxa"/>
              <w:left w:w="0" w:type="dxa"/>
              <w:bottom w:w="0" w:type="dxa"/>
              <w:right w:w="0" w:type="dxa"/>
            </w:tcMar>
            <w:vAlign w:val="center"/>
            <w:hideMark/>
          </w:tcPr>
          <w:p w14:paraId="61D45008"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20.666667</w:t>
            </w:r>
          </w:p>
        </w:tc>
      </w:tr>
      <w:tr w:rsidR="00E25A85" w:rsidRPr="00EA6C40" w14:paraId="17AF90AA" w14:textId="77777777" w:rsidTr="00AE543F">
        <w:trPr>
          <w:trHeight w:val="163"/>
        </w:trPr>
        <w:tc>
          <w:tcPr>
            <w:tcW w:w="2340" w:type="dxa"/>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477D72A4" w14:textId="5F048424"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Waiting</w:t>
            </w:r>
            <w:r w:rsidR="00E25A85" w:rsidRPr="00E25A85">
              <w:rPr>
                <w:rFonts w:eastAsia="Times New Roman" w:cstheme="minorHAnsi"/>
                <w:color w:val="000000"/>
                <w:sz w:val="18"/>
                <w:szCs w:val="18"/>
              </w:rPr>
              <w:t xml:space="preserve"> </w:t>
            </w:r>
            <w:r w:rsidRPr="00E25A85">
              <w:rPr>
                <w:rFonts w:eastAsia="Times New Roman" w:cstheme="minorHAnsi"/>
                <w:color w:val="000000"/>
                <w:sz w:val="18"/>
                <w:szCs w:val="18"/>
              </w:rPr>
              <w:t>Transit</w:t>
            </w:r>
          </w:p>
        </w:tc>
        <w:tc>
          <w:tcPr>
            <w:tcW w:w="990" w:type="dxa"/>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32A3CDFA"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-0.072</w:t>
            </w:r>
          </w:p>
        </w:tc>
        <w:tc>
          <w:tcPr>
            <w:tcW w:w="2070" w:type="dxa"/>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5121C5D6"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24.000000</w:t>
            </w:r>
          </w:p>
        </w:tc>
      </w:tr>
      <w:tr w:rsidR="00AE543F" w:rsidRPr="00EA6C40" w14:paraId="4255E601" w14:textId="77777777" w:rsidTr="00AE543F">
        <w:trPr>
          <w:trHeight w:val="163"/>
        </w:trPr>
        <w:tc>
          <w:tcPr>
            <w:tcW w:w="2340" w:type="dxa"/>
            <w:tcBorders>
              <w:top w:val="single" w:sz="4" w:space="0" w:color="auto"/>
              <w:left w:val="nil"/>
              <w:bottom w:val="single" w:sz="4" w:space="0" w:color="auto"/>
              <w:right w:val="nil"/>
            </w:tcBorders>
            <w:shd w:val="clear" w:color="auto" w:fill="auto"/>
            <w:tcMar>
              <w:top w:w="0" w:type="dxa"/>
              <w:left w:w="0" w:type="dxa"/>
              <w:bottom w:w="0" w:type="dxa"/>
              <w:right w:w="0" w:type="dxa"/>
            </w:tcMar>
            <w:vAlign w:val="center"/>
          </w:tcPr>
          <w:p w14:paraId="371D654F" w14:textId="321E7F3B" w:rsidR="00AE543F" w:rsidRPr="00E25A85" w:rsidRDefault="00AE543F" w:rsidP="00EA6C40">
            <w:pPr>
              <w:spacing w:after="0" w:line="240" w:lineRule="auto"/>
              <w:jc w:val="right"/>
              <w:rPr>
                <w:rFonts w:eastAsia="Times New Roman" w:cstheme="minorHAnsi"/>
                <w:color w:val="000000"/>
                <w:sz w:val="18"/>
                <w:szCs w:val="18"/>
              </w:rPr>
            </w:pPr>
            <w:r>
              <w:rPr>
                <w:rFonts w:eastAsia="Times New Roman" w:cstheme="minorHAnsi"/>
                <w:color w:val="000000"/>
                <w:sz w:val="18"/>
                <w:szCs w:val="18"/>
              </w:rPr>
              <w:t>Model 2 All Modes</w:t>
            </w:r>
          </w:p>
        </w:tc>
        <w:tc>
          <w:tcPr>
            <w:tcW w:w="990" w:type="dxa"/>
            <w:tcBorders>
              <w:top w:val="single" w:sz="4" w:space="0" w:color="auto"/>
              <w:left w:val="nil"/>
              <w:bottom w:val="single" w:sz="4" w:space="0" w:color="auto"/>
              <w:right w:val="nil"/>
            </w:tcBorders>
            <w:shd w:val="clear" w:color="auto" w:fill="auto"/>
            <w:tcMar>
              <w:top w:w="0" w:type="dxa"/>
              <w:left w:w="0" w:type="dxa"/>
              <w:bottom w:w="0" w:type="dxa"/>
              <w:right w:w="0" w:type="dxa"/>
            </w:tcMar>
            <w:vAlign w:val="center"/>
          </w:tcPr>
          <w:p w14:paraId="7DC45818" w14:textId="69C22CD5" w:rsidR="00AE543F" w:rsidRPr="00E25A85" w:rsidRDefault="00AE543F" w:rsidP="00AE543F">
            <w:pPr>
              <w:spacing w:after="0" w:line="240" w:lineRule="auto"/>
              <w:jc w:val="right"/>
              <w:rPr>
                <w:rFonts w:eastAsia="Times New Roman" w:cstheme="minorHAnsi"/>
                <w:color w:val="000000"/>
                <w:sz w:val="18"/>
                <w:szCs w:val="18"/>
              </w:rPr>
            </w:pPr>
            <w:r>
              <w:rPr>
                <w:rFonts w:eastAsia="Times New Roman" w:cstheme="minorHAnsi"/>
                <w:color w:val="000000"/>
                <w:sz w:val="18"/>
                <w:szCs w:val="18"/>
              </w:rPr>
              <w:t>-0.050</w:t>
            </w:r>
          </w:p>
        </w:tc>
        <w:tc>
          <w:tcPr>
            <w:tcW w:w="2070" w:type="dxa"/>
            <w:tcBorders>
              <w:top w:val="single" w:sz="4" w:space="0" w:color="auto"/>
              <w:left w:val="nil"/>
              <w:bottom w:val="single" w:sz="4" w:space="0" w:color="auto"/>
              <w:right w:val="nil"/>
            </w:tcBorders>
            <w:shd w:val="clear" w:color="auto" w:fill="auto"/>
            <w:tcMar>
              <w:top w:w="0" w:type="dxa"/>
              <w:left w:w="0" w:type="dxa"/>
              <w:bottom w:w="0" w:type="dxa"/>
              <w:right w:w="0" w:type="dxa"/>
            </w:tcMar>
            <w:vAlign w:val="center"/>
          </w:tcPr>
          <w:p w14:paraId="70748D19" w14:textId="524ADFAB" w:rsidR="00AE543F" w:rsidRPr="00AE543F" w:rsidRDefault="00AE543F" w:rsidP="00EA6C40">
            <w:pPr>
              <w:spacing w:after="0" w:line="240" w:lineRule="auto"/>
              <w:jc w:val="right"/>
              <w:rPr>
                <w:rFonts w:eastAsia="Times New Roman" w:cstheme="minorHAnsi"/>
                <w:color w:val="000000"/>
                <w:sz w:val="18"/>
                <w:szCs w:val="18"/>
              </w:rPr>
            </w:pPr>
            <w:r w:rsidRPr="00AE543F">
              <w:rPr>
                <w:rFonts w:eastAsia="Times New Roman" w:cstheme="minorHAnsi"/>
                <w:color w:val="000000"/>
                <w:sz w:val="18"/>
                <w:szCs w:val="18"/>
              </w:rPr>
              <w:t>16.666667</w:t>
            </w:r>
          </w:p>
        </w:tc>
      </w:tr>
    </w:tbl>
    <w:p w14:paraId="469AC064" w14:textId="77777777" w:rsidR="00C53185" w:rsidRDefault="00C53185" w:rsidP="00163C24"/>
    <w:p w14:paraId="537D3EBE" w14:textId="508A1BBC" w:rsidR="00EA6C40" w:rsidRDefault="00AE543F" w:rsidP="00163C24">
      <w:r>
        <w:t>Model 2</w:t>
      </w:r>
      <w:r w:rsidR="00C53185">
        <w:t>’s implied Value of Time is $16.67, while the average of cost broken out by modes in Model 3 produces a slightly higher at $</w:t>
      </w:r>
      <w:r>
        <w:t>17.42</w:t>
      </w:r>
      <w:r w:rsidR="00C53185">
        <w:t xml:space="preserve">. However, the cost of all non-vehicle traffic is noticeably higher than In Vehicle Travel Time. </w:t>
      </w:r>
    </w:p>
    <w:p w14:paraId="2EE9E17C" w14:textId="18C90577" w:rsidR="00B16912" w:rsidRDefault="003450B7" w:rsidP="00163C24">
      <w:r>
        <w:t xml:space="preserve">MTC performed a Chi-squared analysis to determine if Model 3, which shows a slightly higher Rho-squared value, is significantly different from Model 2. </w:t>
      </w:r>
      <w:r w:rsidR="00A55506">
        <w:t>MTC’s</w:t>
      </w:r>
      <w:r w:rsidR="00E62DE6">
        <w:t xml:space="preserve"> calculated Chi-squared value for Model 2 (unrestricted) against Model 3 (restricted) for level of significance 0.01 with 3 degrees of freedom is 0.01. As this is much smaller than the table value of 11.35, MTC concludes that Model 3 is not significantly different from Model 2.</w:t>
      </w:r>
    </w:p>
    <w:p w14:paraId="72E36EFC" w14:textId="77777777" w:rsidR="00AA25DF" w:rsidRPr="00C53185" w:rsidRDefault="00AA25DF" w:rsidP="00163C24"/>
    <w:p w14:paraId="3E0E46DD" w14:textId="65FCD0FA" w:rsidR="00A55506" w:rsidRPr="00C85D60" w:rsidRDefault="00C85D60" w:rsidP="00163C24">
      <w:pPr>
        <w:rPr>
          <w:b/>
        </w:rPr>
      </w:pPr>
      <w:r w:rsidRPr="00C85D60">
        <w:rPr>
          <w:b/>
        </w:rPr>
        <w:t>Model 4</w:t>
      </w:r>
    </w:p>
    <w:p w14:paraId="39164874" w14:textId="497E26E2" w:rsidR="00422B6C" w:rsidRDefault="008475A2" w:rsidP="00163C24">
      <w:r>
        <w:t xml:space="preserve">For Zero Vehicle Households, </w:t>
      </w:r>
      <w:r w:rsidR="00422B6C">
        <w:t>MTC operates under the assumption that</w:t>
      </w:r>
      <w:r>
        <w:t xml:space="preserve"> the bias coefficients are relative to Shared Ride modes.  </w:t>
      </w:r>
      <w:r w:rsidR="00422B6C">
        <w:t xml:space="preserve"> </w:t>
      </w:r>
    </w:p>
    <w:p w14:paraId="5A65983F" w14:textId="6208F165" w:rsidR="00E62DE6" w:rsidRDefault="00422B6C" w:rsidP="00163C24">
      <w:r>
        <w:t xml:space="preserve">However, in the case where Vehicles Less Than Workers, there is a negative bias coefficient (-1.818) toward driving alone, and a positive (.329) bias toward transit. However, shared ride is not a viable </w:t>
      </w:r>
      <w:r>
        <w:lastRenderedPageBreak/>
        <w:t>method</w:t>
      </w:r>
      <w:r w:rsidR="005D47FB">
        <w:t xml:space="preserve"> in this situation, where there is at least one vehicle per household</w:t>
      </w:r>
      <w:r>
        <w:t xml:space="preserve">? </w:t>
      </w:r>
      <w:r w:rsidR="005D47FB">
        <w:t>MTC cannot tell if the lack of coefficients for shared ride modes means that they are not</w:t>
      </w:r>
      <w:r>
        <w:t xml:space="preserve"> statistically significant,</w:t>
      </w:r>
      <w:r w:rsidR="005D47FB">
        <w:t xml:space="preserve"> or that their assumed bias coefficients are zero. W</w:t>
      </w:r>
      <w:r>
        <w:t xml:space="preserve">e would like to see the data for this mode.  Vehicles equal to Workers seems to exhibit this tendency as well, with a slight negative bias to Driving Alone. As a two-worker, two-vehicle household seems like a common demographic, MTC would like to see further data on </w:t>
      </w:r>
      <w:r w:rsidR="005D47FB">
        <w:t>all of the</w:t>
      </w:r>
      <w:r>
        <w:t xml:space="preserve"> mode shares </w:t>
      </w:r>
      <w:r w:rsidR="005D47FB">
        <w:t>for</w:t>
      </w:r>
      <w:r>
        <w:t xml:space="preserve"> these types of households. </w:t>
      </w:r>
      <w:r w:rsidR="00E62DE6">
        <w:t xml:space="preserve">  </w:t>
      </w:r>
    </w:p>
    <w:p w14:paraId="7E70435C" w14:textId="77777777" w:rsidR="00B16912" w:rsidRDefault="00B16912" w:rsidP="00163C24">
      <w:pPr>
        <w:rPr>
          <w:b/>
        </w:rPr>
      </w:pPr>
    </w:p>
    <w:p w14:paraId="05BACD43" w14:textId="5D7C23A4" w:rsidR="00C85D60" w:rsidRPr="00C85D60" w:rsidRDefault="00C85D60" w:rsidP="00163C24">
      <w:pPr>
        <w:rPr>
          <w:b/>
        </w:rPr>
      </w:pPr>
      <w:r w:rsidRPr="00C85D60">
        <w:rPr>
          <w:b/>
        </w:rPr>
        <w:t>Recommendations</w:t>
      </w:r>
    </w:p>
    <w:p w14:paraId="068E8307" w14:textId="1EA4C908" w:rsidR="00E62DE6" w:rsidRDefault="00F05AA2" w:rsidP="00163C24">
      <w:r>
        <w:t xml:space="preserve">Because of the relatively low difference in mode share between 2 and 3+ Shared rides, MTC is interested in combining these into a single “Shared Ride” category </w:t>
      </w:r>
      <w:r w:rsidR="00AA25DF">
        <w:t>for</w:t>
      </w:r>
      <w:r>
        <w:t xml:space="preserve"> future</w:t>
      </w:r>
      <w:r w:rsidR="00AA25DF">
        <w:t xml:space="preserve"> drafts</w:t>
      </w:r>
      <w:r>
        <w:t xml:space="preserve">. </w:t>
      </w:r>
      <w:r w:rsidR="00ED432A">
        <w:t xml:space="preserve">“Walk” as a mode </w:t>
      </w:r>
      <w:r w:rsidR="00EA6C40">
        <w:t xml:space="preserve">impacts transit and can skew results for trips where “Walk” is not always a viable option for some.  The statistically insignificant difference between Models 2 and 3 lead </w:t>
      </w:r>
      <w:r w:rsidR="00AA25DF">
        <w:t xml:space="preserve">us to question the use of this more complicated model.  </w:t>
      </w:r>
    </w:p>
    <w:p w14:paraId="32C0FB58" w14:textId="6D1CCB4D" w:rsidR="00AA25DF" w:rsidRDefault="00AA25DF" w:rsidP="00163C24">
      <w:r>
        <w:t xml:space="preserve">With regard to Model 4, the segmentation of households by number of vehicles is of interest, but we would like to see how the bias coefficients of Shared Rides as a mode of travel. We would like to see the raw data despite the fact that it may not be statistically significant. </w:t>
      </w:r>
    </w:p>
    <w:sectPr w:rsidR="00AA25D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CCCCA" w14:textId="77777777" w:rsidR="00F336A1" w:rsidRDefault="00F336A1" w:rsidP="00160A98">
      <w:pPr>
        <w:spacing w:after="0" w:line="240" w:lineRule="auto"/>
      </w:pPr>
      <w:r>
        <w:separator/>
      </w:r>
    </w:p>
  </w:endnote>
  <w:endnote w:type="continuationSeparator" w:id="0">
    <w:p w14:paraId="0B522DC1" w14:textId="77777777" w:rsidR="00F336A1" w:rsidRDefault="00F336A1" w:rsidP="0016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806199"/>
      <w:docPartObj>
        <w:docPartGallery w:val="Page Numbers (Bottom of Page)"/>
        <w:docPartUnique/>
      </w:docPartObj>
    </w:sdtPr>
    <w:sdtEndPr>
      <w:rPr>
        <w:noProof/>
      </w:rPr>
    </w:sdtEndPr>
    <w:sdtContent>
      <w:p w14:paraId="0F0E2699" w14:textId="77777777" w:rsidR="00160A98" w:rsidRDefault="00160A98">
        <w:pPr>
          <w:pStyle w:val="Footer"/>
          <w:jc w:val="right"/>
        </w:pPr>
        <w:r>
          <w:fldChar w:fldCharType="begin"/>
        </w:r>
        <w:r>
          <w:instrText xml:space="preserve"> PAGE   \* MERGEFORMAT </w:instrText>
        </w:r>
        <w:r>
          <w:fldChar w:fldCharType="separate"/>
        </w:r>
        <w:r w:rsidR="00AB0B76">
          <w:rPr>
            <w:noProof/>
          </w:rPr>
          <w:t>5</w:t>
        </w:r>
        <w:r>
          <w:rPr>
            <w:noProof/>
          </w:rPr>
          <w:fldChar w:fldCharType="end"/>
        </w:r>
      </w:p>
    </w:sdtContent>
  </w:sdt>
  <w:p w14:paraId="2CEB7C2C" w14:textId="77777777" w:rsidR="00160A98" w:rsidRDefault="00160A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183D5" w14:textId="77777777" w:rsidR="00F336A1" w:rsidRDefault="00F336A1" w:rsidP="00160A98">
      <w:pPr>
        <w:spacing w:after="0" w:line="240" w:lineRule="auto"/>
      </w:pPr>
      <w:r>
        <w:separator/>
      </w:r>
    </w:p>
  </w:footnote>
  <w:footnote w:type="continuationSeparator" w:id="0">
    <w:p w14:paraId="0BC4D8CC" w14:textId="77777777" w:rsidR="00F336A1" w:rsidRDefault="00F336A1" w:rsidP="0016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D97CE3"/>
    <w:multiLevelType w:val="hybridMultilevel"/>
    <w:tmpl w:val="FCA4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BB"/>
    <w:rsid w:val="0000545A"/>
    <w:rsid w:val="00041AC1"/>
    <w:rsid w:val="00160A98"/>
    <w:rsid w:val="00163C24"/>
    <w:rsid w:val="001E0C50"/>
    <w:rsid w:val="002438BC"/>
    <w:rsid w:val="00255304"/>
    <w:rsid w:val="00292E6E"/>
    <w:rsid w:val="003450B7"/>
    <w:rsid w:val="00360F78"/>
    <w:rsid w:val="003D10B9"/>
    <w:rsid w:val="00414523"/>
    <w:rsid w:val="00422B6C"/>
    <w:rsid w:val="004A6145"/>
    <w:rsid w:val="004E20BE"/>
    <w:rsid w:val="00502EB0"/>
    <w:rsid w:val="00525104"/>
    <w:rsid w:val="005528D1"/>
    <w:rsid w:val="005D47FB"/>
    <w:rsid w:val="006B56B0"/>
    <w:rsid w:val="006B72BB"/>
    <w:rsid w:val="007B1DB6"/>
    <w:rsid w:val="007B7A3D"/>
    <w:rsid w:val="008475A2"/>
    <w:rsid w:val="00897688"/>
    <w:rsid w:val="008C1DB1"/>
    <w:rsid w:val="00955503"/>
    <w:rsid w:val="009C0B16"/>
    <w:rsid w:val="00A55506"/>
    <w:rsid w:val="00A76DE7"/>
    <w:rsid w:val="00AA25DF"/>
    <w:rsid w:val="00AB0B76"/>
    <w:rsid w:val="00AD3922"/>
    <w:rsid w:val="00AE543F"/>
    <w:rsid w:val="00B16912"/>
    <w:rsid w:val="00B91D57"/>
    <w:rsid w:val="00BA61AD"/>
    <w:rsid w:val="00C23F7C"/>
    <w:rsid w:val="00C53185"/>
    <w:rsid w:val="00C5734C"/>
    <w:rsid w:val="00C85D60"/>
    <w:rsid w:val="00DA6136"/>
    <w:rsid w:val="00E16F3D"/>
    <w:rsid w:val="00E17F6A"/>
    <w:rsid w:val="00E25A85"/>
    <w:rsid w:val="00E62DE6"/>
    <w:rsid w:val="00EA6C40"/>
    <w:rsid w:val="00EB4F5C"/>
    <w:rsid w:val="00ED432A"/>
    <w:rsid w:val="00F05AA2"/>
    <w:rsid w:val="00F336A1"/>
    <w:rsid w:val="00F50517"/>
    <w:rsid w:val="00FA1E8B"/>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5C93"/>
  <w15:chartTrackingRefBased/>
  <w15:docId w15:val="{B1FEB1E6-9AC6-45E0-84BB-8BE399B6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17"/>
    <w:pPr>
      <w:ind w:left="720"/>
      <w:contextualSpacing/>
    </w:pPr>
  </w:style>
  <w:style w:type="paragraph" w:styleId="NormalWeb">
    <w:name w:val="Normal (Web)"/>
    <w:basedOn w:val="Normal"/>
    <w:uiPriority w:val="99"/>
    <w:semiHidden/>
    <w:unhideWhenUsed/>
    <w:rsid w:val="00160A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98"/>
  </w:style>
  <w:style w:type="paragraph" w:styleId="Footer">
    <w:name w:val="footer"/>
    <w:basedOn w:val="Normal"/>
    <w:link w:val="FooterChar"/>
    <w:uiPriority w:val="99"/>
    <w:unhideWhenUsed/>
    <w:rsid w:val="0016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98"/>
  </w:style>
  <w:style w:type="paragraph" w:styleId="BalloonText">
    <w:name w:val="Balloon Text"/>
    <w:basedOn w:val="Normal"/>
    <w:link w:val="BalloonTextChar"/>
    <w:uiPriority w:val="99"/>
    <w:semiHidden/>
    <w:unhideWhenUsed/>
    <w:rsid w:val="00AB0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B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2670">
      <w:bodyDiv w:val="1"/>
      <w:marLeft w:val="0"/>
      <w:marRight w:val="0"/>
      <w:marTop w:val="0"/>
      <w:marBottom w:val="0"/>
      <w:divBdr>
        <w:top w:val="none" w:sz="0" w:space="0" w:color="auto"/>
        <w:left w:val="none" w:sz="0" w:space="0" w:color="auto"/>
        <w:bottom w:val="none" w:sz="0" w:space="0" w:color="auto"/>
        <w:right w:val="none" w:sz="0" w:space="0" w:color="auto"/>
      </w:divBdr>
    </w:div>
    <w:div w:id="520094542">
      <w:bodyDiv w:val="1"/>
      <w:marLeft w:val="0"/>
      <w:marRight w:val="0"/>
      <w:marTop w:val="0"/>
      <w:marBottom w:val="0"/>
      <w:divBdr>
        <w:top w:val="none" w:sz="0" w:space="0" w:color="auto"/>
        <w:left w:val="none" w:sz="0" w:space="0" w:color="auto"/>
        <w:bottom w:val="none" w:sz="0" w:space="0" w:color="auto"/>
        <w:right w:val="none" w:sz="0" w:space="0" w:color="auto"/>
      </w:divBdr>
    </w:div>
    <w:div w:id="563445728">
      <w:bodyDiv w:val="1"/>
      <w:marLeft w:val="0"/>
      <w:marRight w:val="0"/>
      <w:marTop w:val="0"/>
      <w:marBottom w:val="0"/>
      <w:divBdr>
        <w:top w:val="none" w:sz="0" w:space="0" w:color="auto"/>
        <w:left w:val="none" w:sz="0" w:space="0" w:color="auto"/>
        <w:bottom w:val="none" w:sz="0" w:space="0" w:color="auto"/>
        <w:right w:val="none" w:sz="0" w:space="0" w:color="auto"/>
      </w:divBdr>
    </w:div>
    <w:div w:id="621033698">
      <w:bodyDiv w:val="1"/>
      <w:marLeft w:val="0"/>
      <w:marRight w:val="0"/>
      <w:marTop w:val="0"/>
      <w:marBottom w:val="0"/>
      <w:divBdr>
        <w:top w:val="none" w:sz="0" w:space="0" w:color="auto"/>
        <w:left w:val="none" w:sz="0" w:space="0" w:color="auto"/>
        <w:bottom w:val="none" w:sz="0" w:space="0" w:color="auto"/>
        <w:right w:val="none" w:sz="0" w:space="0" w:color="auto"/>
      </w:divBdr>
      <w:divsChild>
        <w:div w:id="325477788">
          <w:marLeft w:val="0"/>
          <w:marRight w:val="0"/>
          <w:marTop w:val="0"/>
          <w:marBottom w:val="0"/>
          <w:divBdr>
            <w:top w:val="single" w:sz="6" w:space="4" w:color="ABABAB"/>
            <w:left w:val="single" w:sz="6" w:space="4" w:color="ABABAB"/>
            <w:bottom w:val="single" w:sz="6" w:space="4" w:color="ABABAB"/>
            <w:right w:val="single" w:sz="6" w:space="4" w:color="ABABAB"/>
          </w:divBdr>
          <w:divsChild>
            <w:div w:id="824250022">
              <w:marLeft w:val="0"/>
              <w:marRight w:val="0"/>
              <w:marTop w:val="0"/>
              <w:marBottom w:val="0"/>
              <w:divBdr>
                <w:top w:val="none" w:sz="0" w:space="0" w:color="auto"/>
                <w:left w:val="none" w:sz="0" w:space="0" w:color="auto"/>
                <w:bottom w:val="none" w:sz="0" w:space="0" w:color="auto"/>
                <w:right w:val="none" w:sz="0" w:space="0" w:color="auto"/>
              </w:divBdr>
              <w:divsChild>
                <w:div w:id="804733070">
                  <w:marLeft w:val="0"/>
                  <w:marRight w:val="0"/>
                  <w:marTop w:val="0"/>
                  <w:marBottom w:val="0"/>
                  <w:divBdr>
                    <w:top w:val="none" w:sz="0" w:space="0" w:color="auto"/>
                    <w:left w:val="none" w:sz="0" w:space="0" w:color="auto"/>
                    <w:bottom w:val="none" w:sz="0" w:space="0" w:color="auto"/>
                    <w:right w:val="none" w:sz="0" w:space="0" w:color="auto"/>
                  </w:divBdr>
                  <w:divsChild>
                    <w:div w:id="604852584">
                      <w:marLeft w:val="0"/>
                      <w:marRight w:val="0"/>
                      <w:marTop w:val="0"/>
                      <w:marBottom w:val="0"/>
                      <w:divBdr>
                        <w:top w:val="none" w:sz="0" w:space="0" w:color="auto"/>
                        <w:left w:val="none" w:sz="0" w:space="0" w:color="auto"/>
                        <w:bottom w:val="none" w:sz="0" w:space="0" w:color="auto"/>
                        <w:right w:val="none" w:sz="0" w:space="0" w:color="auto"/>
                      </w:divBdr>
                      <w:divsChild>
                        <w:div w:id="13682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6417">
          <w:marLeft w:val="0"/>
          <w:marRight w:val="0"/>
          <w:marTop w:val="0"/>
          <w:marBottom w:val="0"/>
          <w:divBdr>
            <w:top w:val="single" w:sz="6" w:space="4" w:color="auto"/>
            <w:left w:val="single" w:sz="6" w:space="4" w:color="auto"/>
            <w:bottom w:val="single" w:sz="6" w:space="4" w:color="auto"/>
            <w:right w:val="single" w:sz="6" w:space="4" w:color="auto"/>
          </w:divBdr>
          <w:divsChild>
            <w:div w:id="7586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6450">
      <w:bodyDiv w:val="1"/>
      <w:marLeft w:val="0"/>
      <w:marRight w:val="0"/>
      <w:marTop w:val="0"/>
      <w:marBottom w:val="0"/>
      <w:divBdr>
        <w:top w:val="none" w:sz="0" w:space="0" w:color="auto"/>
        <w:left w:val="none" w:sz="0" w:space="0" w:color="auto"/>
        <w:bottom w:val="none" w:sz="0" w:space="0" w:color="auto"/>
        <w:right w:val="none" w:sz="0" w:space="0" w:color="auto"/>
      </w:divBdr>
    </w:div>
    <w:div w:id="862590946">
      <w:bodyDiv w:val="1"/>
      <w:marLeft w:val="0"/>
      <w:marRight w:val="0"/>
      <w:marTop w:val="0"/>
      <w:marBottom w:val="0"/>
      <w:divBdr>
        <w:top w:val="none" w:sz="0" w:space="0" w:color="auto"/>
        <w:left w:val="none" w:sz="0" w:space="0" w:color="auto"/>
        <w:bottom w:val="none" w:sz="0" w:space="0" w:color="auto"/>
        <w:right w:val="none" w:sz="0" w:space="0" w:color="auto"/>
      </w:divBdr>
    </w:div>
    <w:div w:id="887297543">
      <w:bodyDiv w:val="1"/>
      <w:marLeft w:val="0"/>
      <w:marRight w:val="0"/>
      <w:marTop w:val="0"/>
      <w:marBottom w:val="0"/>
      <w:divBdr>
        <w:top w:val="none" w:sz="0" w:space="0" w:color="auto"/>
        <w:left w:val="none" w:sz="0" w:space="0" w:color="auto"/>
        <w:bottom w:val="none" w:sz="0" w:space="0" w:color="auto"/>
        <w:right w:val="none" w:sz="0" w:space="0" w:color="auto"/>
      </w:divBdr>
    </w:div>
    <w:div w:id="932930642">
      <w:bodyDiv w:val="1"/>
      <w:marLeft w:val="0"/>
      <w:marRight w:val="0"/>
      <w:marTop w:val="0"/>
      <w:marBottom w:val="0"/>
      <w:divBdr>
        <w:top w:val="none" w:sz="0" w:space="0" w:color="auto"/>
        <w:left w:val="none" w:sz="0" w:space="0" w:color="auto"/>
        <w:bottom w:val="none" w:sz="0" w:space="0" w:color="auto"/>
        <w:right w:val="none" w:sz="0" w:space="0" w:color="auto"/>
      </w:divBdr>
    </w:div>
    <w:div w:id="1298754811">
      <w:bodyDiv w:val="1"/>
      <w:marLeft w:val="0"/>
      <w:marRight w:val="0"/>
      <w:marTop w:val="0"/>
      <w:marBottom w:val="0"/>
      <w:divBdr>
        <w:top w:val="none" w:sz="0" w:space="0" w:color="auto"/>
        <w:left w:val="none" w:sz="0" w:space="0" w:color="auto"/>
        <w:bottom w:val="none" w:sz="0" w:space="0" w:color="auto"/>
        <w:right w:val="none" w:sz="0" w:space="0" w:color="auto"/>
      </w:divBdr>
      <w:divsChild>
        <w:div w:id="2029720085">
          <w:marLeft w:val="0"/>
          <w:marRight w:val="0"/>
          <w:marTop w:val="0"/>
          <w:marBottom w:val="0"/>
          <w:divBdr>
            <w:top w:val="single" w:sz="6" w:space="4" w:color="ABABAB"/>
            <w:left w:val="single" w:sz="6" w:space="4" w:color="ABABAB"/>
            <w:bottom w:val="single" w:sz="6" w:space="4" w:color="ABABAB"/>
            <w:right w:val="single" w:sz="6" w:space="4" w:color="ABABAB"/>
          </w:divBdr>
          <w:divsChild>
            <w:div w:id="1088231662">
              <w:marLeft w:val="0"/>
              <w:marRight w:val="0"/>
              <w:marTop w:val="0"/>
              <w:marBottom w:val="0"/>
              <w:divBdr>
                <w:top w:val="none" w:sz="0" w:space="0" w:color="auto"/>
                <w:left w:val="none" w:sz="0" w:space="0" w:color="auto"/>
                <w:bottom w:val="none" w:sz="0" w:space="0" w:color="auto"/>
                <w:right w:val="none" w:sz="0" w:space="0" w:color="auto"/>
              </w:divBdr>
              <w:divsChild>
                <w:div w:id="979305667">
                  <w:marLeft w:val="0"/>
                  <w:marRight w:val="0"/>
                  <w:marTop w:val="0"/>
                  <w:marBottom w:val="0"/>
                  <w:divBdr>
                    <w:top w:val="none" w:sz="0" w:space="0" w:color="auto"/>
                    <w:left w:val="none" w:sz="0" w:space="0" w:color="auto"/>
                    <w:bottom w:val="none" w:sz="0" w:space="0" w:color="auto"/>
                    <w:right w:val="none" w:sz="0" w:space="0" w:color="auto"/>
                  </w:divBdr>
                  <w:divsChild>
                    <w:div w:id="1674410801">
                      <w:marLeft w:val="0"/>
                      <w:marRight w:val="0"/>
                      <w:marTop w:val="0"/>
                      <w:marBottom w:val="0"/>
                      <w:divBdr>
                        <w:top w:val="none" w:sz="0" w:space="0" w:color="auto"/>
                        <w:left w:val="none" w:sz="0" w:space="0" w:color="auto"/>
                        <w:bottom w:val="none" w:sz="0" w:space="0" w:color="auto"/>
                        <w:right w:val="none" w:sz="0" w:space="0" w:color="auto"/>
                      </w:divBdr>
                      <w:divsChild>
                        <w:div w:id="6992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1977">
          <w:marLeft w:val="0"/>
          <w:marRight w:val="0"/>
          <w:marTop w:val="0"/>
          <w:marBottom w:val="0"/>
          <w:divBdr>
            <w:top w:val="single" w:sz="6" w:space="4" w:color="auto"/>
            <w:left w:val="single" w:sz="6" w:space="4" w:color="auto"/>
            <w:bottom w:val="single" w:sz="6" w:space="4" w:color="auto"/>
            <w:right w:val="single" w:sz="6" w:space="4" w:color="auto"/>
          </w:divBdr>
          <w:divsChild>
            <w:div w:id="1435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2153">
      <w:bodyDiv w:val="1"/>
      <w:marLeft w:val="0"/>
      <w:marRight w:val="0"/>
      <w:marTop w:val="0"/>
      <w:marBottom w:val="0"/>
      <w:divBdr>
        <w:top w:val="none" w:sz="0" w:space="0" w:color="auto"/>
        <w:left w:val="none" w:sz="0" w:space="0" w:color="auto"/>
        <w:bottom w:val="none" w:sz="0" w:space="0" w:color="auto"/>
        <w:right w:val="none" w:sz="0" w:space="0" w:color="auto"/>
      </w:divBdr>
    </w:div>
    <w:div w:id="19942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avedrak\KS_personal\USP_587\HW3_trip_distribu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avedrak\KS_personal\USP_587\HW3_trip_distrib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Observed</c:v>
          </c:tx>
          <c:marker>
            <c:symbol val="square"/>
            <c:size val="5"/>
          </c:marker>
          <c:cat>
            <c:numRef>
              <c:f>'Observed Trips'!$H$4:$H$9</c:f>
              <c:numCache>
                <c:formatCode>General</c:formatCode>
                <c:ptCount val="6"/>
                <c:pt idx="0">
                  <c:v>5</c:v>
                </c:pt>
                <c:pt idx="1">
                  <c:v>10</c:v>
                </c:pt>
                <c:pt idx="2">
                  <c:v>15</c:v>
                </c:pt>
                <c:pt idx="3">
                  <c:v>20</c:v>
                </c:pt>
                <c:pt idx="4">
                  <c:v>25</c:v>
                </c:pt>
                <c:pt idx="5">
                  <c:v>30</c:v>
                </c:pt>
              </c:numCache>
            </c:numRef>
          </c:cat>
          <c:val>
            <c:numRef>
              <c:f>'Observed Trips'!$I$4:$I$9</c:f>
              <c:numCache>
                <c:formatCode>General</c:formatCode>
                <c:ptCount val="6"/>
                <c:pt idx="0">
                  <c:v>22.393202097373084</c:v>
                </c:pt>
                <c:pt idx="1">
                  <c:v>60.630873747465536</c:v>
                </c:pt>
                <c:pt idx="2">
                  <c:v>16.078991935323412</c:v>
                </c:pt>
                <c:pt idx="3">
                  <c:v>0.87765601108623259</c:v>
                </c:pt>
                <c:pt idx="4">
                  <c:v>1.9276208751789516E-2</c:v>
                </c:pt>
                <c:pt idx="5">
                  <c:v>0</c:v>
                </c:pt>
              </c:numCache>
            </c:numRef>
          </c:val>
          <c:smooth val="0"/>
          <c:extLst xmlns:c16r2="http://schemas.microsoft.com/office/drawing/2015/06/chart">
            <c:ext xmlns:c16="http://schemas.microsoft.com/office/drawing/2014/chart" uri="{C3380CC4-5D6E-409C-BE32-E72D297353CC}">
              <c16:uniqueId val="{00000000-F9E8-4EDC-8EBD-CA21411DC9D0}"/>
            </c:ext>
          </c:extLst>
        </c:ser>
        <c:ser>
          <c:idx val="1"/>
          <c:order val="1"/>
          <c:tx>
            <c:v>Estimated</c:v>
          </c:tx>
          <c:val>
            <c:numRef>
              <c:f>'Observed Trips'!$I$23:$I$28</c:f>
              <c:numCache>
                <c:formatCode>General</c:formatCode>
                <c:ptCount val="6"/>
                <c:pt idx="0">
                  <c:v>2.153335597967537</c:v>
                </c:pt>
                <c:pt idx="1">
                  <c:v>59.432794123039891</c:v>
                </c:pt>
                <c:pt idx="2">
                  <c:v>35.860169108497388</c:v>
                </c:pt>
                <c:pt idx="3">
                  <c:v>2.4652122426905927</c:v>
                </c:pt>
                <c:pt idx="4">
                  <c:v>8.8488927804604794E-2</c:v>
                </c:pt>
                <c:pt idx="5">
                  <c:v>0</c:v>
                </c:pt>
              </c:numCache>
            </c:numRef>
          </c:val>
          <c:smooth val="0"/>
          <c:extLst xmlns:c16r2="http://schemas.microsoft.com/office/drawing/2015/06/chart">
            <c:ext xmlns:c16="http://schemas.microsoft.com/office/drawing/2014/chart" uri="{C3380CC4-5D6E-409C-BE32-E72D297353CC}">
              <c16:uniqueId val="{00000001-F9E8-4EDC-8EBD-CA21411DC9D0}"/>
            </c:ext>
          </c:extLst>
        </c:ser>
        <c:dLbls>
          <c:showLegendKey val="0"/>
          <c:showVal val="0"/>
          <c:showCatName val="0"/>
          <c:showSerName val="0"/>
          <c:showPercent val="0"/>
          <c:showBubbleSize val="0"/>
        </c:dLbls>
        <c:marker val="1"/>
        <c:smooth val="0"/>
        <c:axId val="472558832"/>
        <c:axId val="472559224"/>
      </c:lineChart>
      <c:catAx>
        <c:axId val="472558832"/>
        <c:scaling>
          <c:orientation val="minMax"/>
        </c:scaling>
        <c:delete val="0"/>
        <c:axPos val="b"/>
        <c:numFmt formatCode="General" sourceLinked="1"/>
        <c:majorTickMark val="none"/>
        <c:minorTickMark val="none"/>
        <c:tickLblPos val="nextTo"/>
        <c:crossAx val="472559224"/>
        <c:crosses val="autoZero"/>
        <c:auto val="1"/>
        <c:lblAlgn val="ctr"/>
        <c:lblOffset val="100"/>
        <c:noMultiLvlLbl val="0"/>
      </c:catAx>
      <c:valAx>
        <c:axId val="472559224"/>
        <c:scaling>
          <c:orientation val="minMax"/>
        </c:scaling>
        <c:delete val="0"/>
        <c:axPos val="l"/>
        <c:majorGridlines/>
        <c:title>
          <c:tx>
            <c:rich>
              <a:bodyPr/>
              <a:lstStyle/>
              <a:p>
                <a:pPr>
                  <a:defRPr/>
                </a:pPr>
                <a:r>
                  <a:rPr lang="en-US"/>
                  <a:t>%</a:t>
                </a:r>
              </a:p>
            </c:rich>
          </c:tx>
          <c:overlay val="0"/>
        </c:title>
        <c:numFmt formatCode="General" sourceLinked="1"/>
        <c:majorTickMark val="none"/>
        <c:minorTickMark val="none"/>
        <c:tickLblPos val="nextTo"/>
        <c:crossAx val="4725588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Observed</c:v>
          </c:tx>
          <c:marker>
            <c:symbol val="square"/>
            <c:size val="5"/>
          </c:marker>
          <c:cat>
            <c:numRef>
              <c:f>'Observed Trips'!$H$4:$H$9</c:f>
              <c:numCache>
                <c:formatCode>General</c:formatCode>
                <c:ptCount val="6"/>
                <c:pt idx="0">
                  <c:v>5</c:v>
                </c:pt>
                <c:pt idx="1">
                  <c:v>10</c:v>
                </c:pt>
                <c:pt idx="2">
                  <c:v>15</c:v>
                </c:pt>
                <c:pt idx="3">
                  <c:v>20</c:v>
                </c:pt>
                <c:pt idx="4">
                  <c:v>25</c:v>
                </c:pt>
                <c:pt idx="5">
                  <c:v>30</c:v>
                </c:pt>
              </c:numCache>
            </c:numRef>
          </c:cat>
          <c:val>
            <c:numRef>
              <c:f>'Observed Trips'!$I$4:$I$9</c:f>
              <c:numCache>
                <c:formatCode>General</c:formatCode>
                <c:ptCount val="6"/>
                <c:pt idx="0">
                  <c:v>22.393202097373084</c:v>
                </c:pt>
                <c:pt idx="1">
                  <c:v>60.630873747465536</c:v>
                </c:pt>
                <c:pt idx="2">
                  <c:v>16.078991935323412</c:v>
                </c:pt>
                <c:pt idx="3">
                  <c:v>0.87765601108623259</c:v>
                </c:pt>
                <c:pt idx="4">
                  <c:v>1.9276208751789516E-2</c:v>
                </c:pt>
                <c:pt idx="5">
                  <c:v>0</c:v>
                </c:pt>
              </c:numCache>
            </c:numRef>
          </c:val>
          <c:smooth val="0"/>
          <c:extLst xmlns:c16r2="http://schemas.microsoft.com/office/drawing/2015/06/chart">
            <c:ext xmlns:c16="http://schemas.microsoft.com/office/drawing/2014/chart" uri="{C3380CC4-5D6E-409C-BE32-E72D297353CC}">
              <c16:uniqueId val="{00000000-F9E8-4EDC-8EBD-CA21411DC9D0}"/>
            </c:ext>
          </c:extLst>
        </c:ser>
        <c:ser>
          <c:idx val="1"/>
          <c:order val="1"/>
          <c:tx>
            <c:v>Estimated</c:v>
          </c:tx>
          <c:val>
            <c:numRef>
              <c:f>'Observed Trips'!$I$54:$I$59</c:f>
              <c:numCache>
                <c:formatCode>General</c:formatCode>
                <c:ptCount val="6"/>
                <c:pt idx="0">
                  <c:v>3.4576757896559163</c:v>
                </c:pt>
                <c:pt idx="1">
                  <c:v>72.780248423024943</c:v>
                </c:pt>
                <c:pt idx="2">
                  <c:v>22.827224051132283</c:v>
                </c:pt>
                <c:pt idx="3">
                  <c:v>0.91477472375841262</c:v>
                </c:pt>
                <c:pt idx="4">
                  <c:v>2.0077012428481276E-2</c:v>
                </c:pt>
                <c:pt idx="5">
                  <c:v>0</c:v>
                </c:pt>
              </c:numCache>
            </c:numRef>
          </c:val>
          <c:smooth val="0"/>
          <c:extLst xmlns:c16r2="http://schemas.microsoft.com/office/drawing/2015/06/chart">
            <c:ext xmlns:c16="http://schemas.microsoft.com/office/drawing/2014/chart" uri="{C3380CC4-5D6E-409C-BE32-E72D297353CC}">
              <c16:uniqueId val="{00000001-F9E8-4EDC-8EBD-CA21411DC9D0}"/>
            </c:ext>
          </c:extLst>
        </c:ser>
        <c:dLbls>
          <c:showLegendKey val="0"/>
          <c:showVal val="0"/>
          <c:showCatName val="0"/>
          <c:showSerName val="0"/>
          <c:showPercent val="0"/>
          <c:showBubbleSize val="0"/>
        </c:dLbls>
        <c:marker val="1"/>
        <c:smooth val="0"/>
        <c:axId val="472557656"/>
        <c:axId val="472560400"/>
      </c:lineChart>
      <c:catAx>
        <c:axId val="472557656"/>
        <c:scaling>
          <c:orientation val="minMax"/>
        </c:scaling>
        <c:delete val="0"/>
        <c:axPos val="b"/>
        <c:numFmt formatCode="General" sourceLinked="1"/>
        <c:majorTickMark val="none"/>
        <c:minorTickMark val="none"/>
        <c:tickLblPos val="nextTo"/>
        <c:crossAx val="472560400"/>
        <c:crosses val="autoZero"/>
        <c:auto val="1"/>
        <c:lblAlgn val="ctr"/>
        <c:lblOffset val="100"/>
        <c:noMultiLvlLbl val="0"/>
      </c:catAx>
      <c:valAx>
        <c:axId val="472560400"/>
        <c:scaling>
          <c:orientation val="minMax"/>
        </c:scaling>
        <c:delete val="0"/>
        <c:axPos val="l"/>
        <c:majorGridlines/>
        <c:title>
          <c:tx>
            <c:rich>
              <a:bodyPr/>
              <a:lstStyle/>
              <a:p>
                <a:pPr>
                  <a:defRPr/>
                </a:pPr>
                <a:r>
                  <a:rPr lang="en-US"/>
                  <a:t>%</a:t>
                </a:r>
              </a:p>
            </c:rich>
          </c:tx>
          <c:overlay val="0"/>
        </c:title>
        <c:numFmt formatCode="General" sourceLinked="1"/>
        <c:majorTickMark val="none"/>
        <c:minorTickMark val="none"/>
        <c:tickLblPos val="nextTo"/>
        <c:crossAx val="4725576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0.75793</cdr:x>
      <cdr:y>0.90725</cdr:y>
    </cdr:from>
    <cdr:to>
      <cdr:x>0.92009</cdr:x>
      <cdr:y>0.97101</cdr:y>
    </cdr:to>
    <cdr:sp macro="" textlink="">
      <cdr:nvSpPr>
        <cdr:cNvPr id="2" name="TextBox 1"/>
        <cdr:cNvSpPr txBox="1"/>
      </cdr:nvSpPr>
      <cdr:spPr>
        <a:xfrm xmlns:a="http://schemas.openxmlformats.org/drawingml/2006/main">
          <a:off x="3071812" y="2981325"/>
          <a:ext cx="6572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Min</a:t>
          </a:r>
        </a:p>
      </cdr:txBody>
    </cdr:sp>
  </cdr:relSizeAnchor>
</c:userShapes>
</file>

<file path=word/drawings/drawing2.xml><?xml version="1.0" encoding="utf-8"?>
<c:userShapes xmlns:c="http://schemas.openxmlformats.org/drawingml/2006/chart">
  <cdr:relSizeAnchor xmlns:cdr="http://schemas.openxmlformats.org/drawingml/2006/chartDrawing">
    <cdr:from>
      <cdr:x>0.75793</cdr:x>
      <cdr:y>0.90725</cdr:y>
    </cdr:from>
    <cdr:to>
      <cdr:x>0.92009</cdr:x>
      <cdr:y>0.97101</cdr:y>
    </cdr:to>
    <cdr:sp macro="" textlink="">
      <cdr:nvSpPr>
        <cdr:cNvPr id="2" name="TextBox 1"/>
        <cdr:cNvSpPr txBox="1"/>
      </cdr:nvSpPr>
      <cdr:spPr>
        <a:xfrm xmlns:a="http://schemas.openxmlformats.org/drawingml/2006/main">
          <a:off x="3071812" y="2981325"/>
          <a:ext cx="6572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Min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Metro</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Saavedra</dc:creator>
  <cp:keywords/>
  <dc:description/>
  <cp:lastModifiedBy>Kevin Saavedra</cp:lastModifiedBy>
  <cp:revision>27</cp:revision>
  <cp:lastPrinted>2018-05-31T14:24:00Z</cp:lastPrinted>
  <dcterms:created xsi:type="dcterms:W3CDTF">2018-05-25T14:52:00Z</dcterms:created>
  <dcterms:modified xsi:type="dcterms:W3CDTF">2018-05-31T14:25:00Z</dcterms:modified>
</cp:coreProperties>
</file>