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52" w:rsidRDefault="00483452" w:rsidP="00483452">
      <w:r>
        <w:t>The total network travel time is 42,</w:t>
      </w:r>
      <w:r w:rsidR="00AB7067">
        <w:t xml:space="preserve">841 vehicle minutes, calculated using the sum product of Flow and Congested Time. </w:t>
      </w:r>
    </w:p>
    <w:p w:rsidR="00483452" w:rsidRDefault="00483452" w:rsidP="00483452"/>
    <w:tbl>
      <w:tblPr>
        <w:tblW w:w="7108" w:type="dxa"/>
        <w:tblLook w:val="04A0" w:firstRow="1" w:lastRow="0" w:firstColumn="1" w:lastColumn="0" w:noHBand="0" w:noVBand="1"/>
      </w:tblPr>
      <w:tblGrid>
        <w:gridCol w:w="1685"/>
        <w:gridCol w:w="367"/>
        <w:gridCol w:w="2088"/>
        <w:gridCol w:w="1282"/>
        <w:gridCol w:w="1686"/>
      </w:tblGrid>
      <w:tr w:rsidR="000B7DB4" w:rsidRPr="00483452" w:rsidTr="000B7DB4">
        <w:trPr>
          <w:trHeight w:val="296"/>
        </w:trPr>
        <w:tc>
          <w:tcPr>
            <w:tcW w:w="1685" w:type="dxa"/>
            <w:tcBorders>
              <w:top w:val="nil"/>
              <w:left w:val="nil"/>
              <w:bottom w:val="nil"/>
            </w:tcBorders>
          </w:tcPr>
          <w:p w:rsidR="000B7DB4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0B7DB4" w:rsidRPr="00483452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 1: Busiest Links by Volume.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Link Number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Street Name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Flow (</w:t>
            </w:r>
            <w:proofErr w:type="spellStart"/>
            <w:r w:rsidRPr="00483452">
              <w:rPr>
                <w:rFonts w:ascii="Calibri" w:eastAsia="Times New Roman" w:hAnsi="Calibri" w:cs="Calibri"/>
                <w:color w:val="000000"/>
              </w:rPr>
              <w:t>vph</w:t>
            </w:r>
            <w:proofErr w:type="spellEnd"/>
            <w:r w:rsidRPr="004834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7-19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Chagrin Rd.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1846.1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2-10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1688.65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4-7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Murphy’s Way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1521.58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10-2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1483.28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8-7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Road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1339.62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1-2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1337.52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Commerce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1308.54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Hypotenuse St.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1307.19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Commerce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1300.5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18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Bella Luna Rd.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1296.15</w:t>
            </w:r>
          </w:p>
        </w:tc>
      </w:tr>
    </w:tbl>
    <w:p w:rsidR="00483452" w:rsidRDefault="00483452" w:rsidP="00483452">
      <w:bookmarkStart w:id="0" w:name="_GoBack"/>
      <w:bookmarkEnd w:id="0"/>
    </w:p>
    <w:tbl>
      <w:tblPr>
        <w:tblW w:w="7151" w:type="dxa"/>
        <w:tblLook w:val="04A0" w:firstRow="1" w:lastRow="0" w:firstColumn="1" w:lastColumn="0" w:noHBand="0" w:noVBand="1"/>
      </w:tblPr>
      <w:tblGrid>
        <w:gridCol w:w="1695"/>
        <w:gridCol w:w="2065"/>
        <w:gridCol w:w="1695"/>
        <w:gridCol w:w="1696"/>
      </w:tblGrid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</w:tcBorders>
          </w:tcPr>
          <w:p w:rsidR="0026481B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 2: Links Over Capacity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Link Number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Street Name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Flow (</w:t>
            </w:r>
            <w:proofErr w:type="spellStart"/>
            <w:r w:rsidRPr="00AB7067">
              <w:rPr>
                <w:rFonts w:ascii="Calibri" w:eastAsia="Times New Roman" w:hAnsi="Calibri" w:cs="Calibri"/>
                <w:color w:val="000000"/>
              </w:rPr>
              <w:t>vph</w:t>
            </w:r>
            <w:proofErr w:type="spellEnd"/>
            <w:r w:rsidRPr="00AB706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V/C ratio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1339.62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1.48846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1337.52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1.48613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18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Bella Luna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1296.15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1.44017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1257.02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1.39669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1218.31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1.35368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1199.1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1.33233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W. Central Ave.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1189.29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1.32143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19</w:t>
            </w:r>
            <w:r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Bella Luna Rd.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1075.37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1.19486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14</w:t>
            </w:r>
            <w:r>
              <w:rPr>
                <w:rFonts w:ascii="Calibri" w:eastAsia="Times New Roman" w:hAnsi="Calibri" w:cs="Calibri"/>
                <w:color w:val="000000"/>
              </w:rPr>
              <w:t>-15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Bella Luna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1050.64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1.16738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15</w:t>
            </w:r>
            <w:r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Bella Luna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1006.64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1.11849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Market St.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963.005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1.07001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14</w:t>
            </w:r>
            <w:r>
              <w:rPr>
                <w:rFonts w:ascii="Calibri" w:eastAsia="Times New Roman" w:hAnsi="Calibri" w:cs="Calibri"/>
                <w:color w:val="000000"/>
              </w:rPr>
              <w:t>-13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Wooden Palate Ave.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1273.99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1.06166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Rush St.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634.893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1.05816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Chagrin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1846.1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1.02561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921.654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1.02406</w:t>
            </w:r>
          </w:p>
        </w:tc>
      </w:tr>
    </w:tbl>
    <w:p w:rsidR="00483452" w:rsidRDefault="00483452" w:rsidP="00483452"/>
    <w:p w:rsidR="00AB7067" w:rsidRDefault="00AB7067" w:rsidP="00483452">
      <w:r>
        <w:t xml:space="preserve">Congestion hotspots occur in the “Downtown” area around Demand Nodes 7 and 9, and on the East Side of </w:t>
      </w:r>
      <w:proofErr w:type="spellStart"/>
      <w:r>
        <w:t>Simpletown</w:t>
      </w:r>
      <w:proofErr w:type="spellEnd"/>
      <w:r>
        <w:t>, in Demand Areas 19 and 14.</w:t>
      </w:r>
    </w:p>
    <w:p w:rsidR="005D7A56" w:rsidRDefault="005D7A56" w:rsidP="00483452"/>
    <w:p w:rsidR="005D7A56" w:rsidRDefault="005D7A56" w:rsidP="00483452">
      <w:r>
        <w:t>2. Characterize Network Performance</w:t>
      </w:r>
    </w:p>
    <w:p w:rsidR="005D7A56" w:rsidRDefault="005D7A56" w:rsidP="00483452">
      <w:r>
        <w:lastRenderedPageBreak/>
        <w:t xml:space="preserve">Setting </w:t>
      </w:r>
      <w:r>
        <w:rPr>
          <w:rFonts w:cstheme="minorHAnsi"/>
        </w:rPr>
        <w:t>α</w:t>
      </w:r>
      <w:r>
        <w:t xml:space="preserve"> = 0 within the BPR function produced </w:t>
      </w:r>
      <w:proofErr w:type="spellStart"/>
      <w:r w:rsidRPr="005D7A56">
        <w:rPr>
          <w:i/>
        </w:rPr>
        <w:t>t</w:t>
      </w:r>
      <w:r w:rsidRPr="005D7A56">
        <w:rPr>
          <w:vertAlign w:val="subscript"/>
        </w:rPr>
        <w:t>congested</w:t>
      </w:r>
      <w:proofErr w:type="spellEnd"/>
      <w:r>
        <w:t xml:space="preserve"> = </w:t>
      </w:r>
      <w:proofErr w:type="spellStart"/>
      <w:r w:rsidRPr="005D7A56">
        <w:rPr>
          <w:i/>
        </w:rPr>
        <w:t>t</w:t>
      </w:r>
      <w:r w:rsidRPr="005D7A56">
        <w:rPr>
          <w:vertAlign w:val="subscript"/>
        </w:rPr>
        <w:t>freeflow</w:t>
      </w:r>
      <w:proofErr w:type="spellEnd"/>
      <w:r>
        <w:t xml:space="preserve">. </w:t>
      </w:r>
    </w:p>
    <w:p w:rsidR="003D368A" w:rsidRDefault="003D368A" w:rsidP="00483452"/>
    <w:tbl>
      <w:tblPr>
        <w:tblW w:w="2970" w:type="dxa"/>
        <w:tblLook w:val="04A0" w:firstRow="1" w:lastRow="0" w:firstColumn="1" w:lastColumn="0" w:noHBand="0" w:noVBand="1"/>
      </w:tblPr>
      <w:tblGrid>
        <w:gridCol w:w="1004"/>
        <w:gridCol w:w="1966"/>
      </w:tblGrid>
      <w:tr w:rsidR="003D368A" w:rsidRPr="003D368A" w:rsidTr="003D368A">
        <w:trPr>
          <w:trHeight w:val="31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r w:rsidRPr="003D368A">
              <w:rPr>
                <w:rFonts w:ascii="Calibri" w:eastAsia="Times New Roman" w:hAnsi="Calibri" w:cs="Calibri"/>
                <w:color w:val="000000"/>
              </w:rPr>
              <w:t>Travel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(Vehicle min)</w:t>
            </w:r>
          </w:p>
        </w:tc>
      </w:tr>
      <w:tr w:rsidR="003D368A" w:rsidRPr="003D368A" w:rsidTr="003D368A">
        <w:trPr>
          <w:trHeight w:val="31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42840.9</w:t>
            </w:r>
          </w:p>
        </w:tc>
      </w:tr>
      <w:tr w:rsidR="003D368A" w:rsidRPr="003D368A" w:rsidTr="003D368A">
        <w:trPr>
          <w:trHeight w:val="31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368A">
              <w:rPr>
                <w:rFonts w:ascii="Calibri" w:eastAsia="Times New Roman" w:hAnsi="Calibri" w:cs="Calibri"/>
                <w:color w:val="000000"/>
              </w:rPr>
              <w:t>Freeflow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33294.7</w:t>
            </w:r>
          </w:p>
        </w:tc>
      </w:tr>
    </w:tbl>
    <w:p w:rsidR="003D368A" w:rsidRDefault="003D368A" w:rsidP="00483452"/>
    <w:p w:rsidR="003D368A" w:rsidRDefault="003D368A" w:rsidP="00483452">
      <w:r>
        <w:t xml:space="preserve">The computed Congestion Index is 1.287. </w:t>
      </w:r>
      <w:r w:rsidR="00BF5204">
        <w:t>Under congested conditions, Total Travel time in vehicle minutes is increased by a factor of 1.287.</w:t>
      </w:r>
    </w:p>
    <w:tbl>
      <w:tblPr>
        <w:tblW w:w="4811" w:type="dxa"/>
        <w:tblLook w:val="04A0" w:firstRow="1" w:lastRow="0" w:firstColumn="1" w:lastColumn="0" w:noHBand="0" w:noVBand="1"/>
      </w:tblPr>
      <w:tblGrid>
        <w:gridCol w:w="1612"/>
        <w:gridCol w:w="1863"/>
        <w:gridCol w:w="1336"/>
      </w:tblGrid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368A">
              <w:rPr>
                <w:rFonts w:ascii="Calibri" w:eastAsia="Times New Roman" w:hAnsi="Calibri" w:cs="Calibri"/>
                <w:color w:val="000000"/>
              </w:rPr>
              <w:t>FromNode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B37FAE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Street Name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Flow (</w:t>
            </w:r>
            <w:proofErr w:type="spellStart"/>
            <w:r w:rsidRPr="003D368A">
              <w:rPr>
                <w:rFonts w:ascii="Calibri" w:eastAsia="Times New Roman" w:hAnsi="Calibri" w:cs="Calibri"/>
                <w:color w:val="000000"/>
              </w:rPr>
              <w:t>vph</w:t>
            </w:r>
            <w:proofErr w:type="spellEnd"/>
            <w:r w:rsidRPr="003D368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B37FAE" w:rsidP="00687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 Rd</w:t>
            </w:r>
            <w:r w:rsidR="00687F6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Commerce Ave.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Commerce Ave.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Race St.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Meridian Road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FAE" w:rsidRPr="003D368A" w:rsidRDefault="00B37FAE" w:rsidP="002F0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11-10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 Meridian Rd.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3D368A" w:rsidRDefault="003D368A" w:rsidP="00483452"/>
    <w:p w:rsidR="00671A5A" w:rsidRDefault="00D57FD1" w:rsidP="00483452">
      <w:r>
        <w:t xml:space="preserve">Generally, the most-travelled links are in the </w:t>
      </w:r>
      <w:r w:rsidR="00B37FAE">
        <w:t xml:space="preserve">denser </w:t>
      </w:r>
      <w:r w:rsidR="00671A5A">
        <w:t>“</w:t>
      </w:r>
      <w:r>
        <w:t>downtown area</w:t>
      </w:r>
      <w:r w:rsidR="00671A5A">
        <w:t>,” with the centrally-located N-S and E-W axial streets (N. Meridian Road, Commerce Ave, Central Ave) seeing the most traffic</w:t>
      </w:r>
      <w:r>
        <w:t>.</w:t>
      </w:r>
      <w:r w:rsidR="00671A5A">
        <w:t xml:space="preserve"> </w:t>
      </w:r>
      <w:r w:rsidR="00B37FAE">
        <w:t xml:space="preserve">Of the ring roads, Bella Luna Road carries the greatest volume of traffic, 2-4 times the amount of </w:t>
      </w:r>
      <w:r>
        <w:t>Circle Freeway North</w:t>
      </w:r>
      <w:r w:rsidR="00B37FAE">
        <w:t xml:space="preserve">, Circle Freeway South, and Blast Furnace Road.  </w:t>
      </w:r>
      <w:r w:rsidR="00671A5A">
        <w:t xml:space="preserve">As the model is configured, the central location of the axial roads makes them more attractive for a shortest-path algorithm, whereas the higher-capacity ring roads are hardly utilized at all. </w:t>
      </w:r>
    </w:p>
    <w:p w:rsidR="00671A5A" w:rsidRDefault="00671A5A" w:rsidP="00483452"/>
    <w:p w:rsidR="00671A5A" w:rsidRDefault="00671A5A" w:rsidP="00483452"/>
    <w:sectPr w:rsidR="0067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C9"/>
    <w:rsid w:val="000B7DB4"/>
    <w:rsid w:val="000D17C9"/>
    <w:rsid w:val="0026481B"/>
    <w:rsid w:val="002F0AB6"/>
    <w:rsid w:val="003D368A"/>
    <w:rsid w:val="00483452"/>
    <w:rsid w:val="00492448"/>
    <w:rsid w:val="005B257C"/>
    <w:rsid w:val="005D7A56"/>
    <w:rsid w:val="0062758D"/>
    <w:rsid w:val="00671A5A"/>
    <w:rsid w:val="00687F68"/>
    <w:rsid w:val="00836DB6"/>
    <w:rsid w:val="00AB7067"/>
    <w:rsid w:val="00B37FAE"/>
    <w:rsid w:val="00BF5204"/>
    <w:rsid w:val="00D57FD1"/>
    <w:rsid w:val="00E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D2F9D-0ED2-4BA6-914B-88D5BF09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10</cp:revision>
  <dcterms:created xsi:type="dcterms:W3CDTF">2018-05-29T20:23:00Z</dcterms:created>
  <dcterms:modified xsi:type="dcterms:W3CDTF">2018-06-06T19:45:00Z</dcterms:modified>
</cp:coreProperties>
</file>