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52" w:rsidRDefault="00483452" w:rsidP="00483452">
      <w:r>
        <w:t>The total network travel time is 42,</w:t>
      </w:r>
      <w:r w:rsidR="00AB7067">
        <w:t xml:space="preserve">841 vehicle minutes, calculated using the sum product of Flow and Congested Time. </w:t>
      </w:r>
    </w:p>
    <w:p w:rsidR="00483452" w:rsidRDefault="00483452" w:rsidP="00483452"/>
    <w:tbl>
      <w:tblPr>
        <w:tblW w:w="3736" w:type="dxa"/>
        <w:tblLook w:val="04A0" w:firstRow="1" w:lastRow="0" w:firstColumn="1" w:lastColumn="0" w:noHBand="0" w:noVBand="1"/>
      </w:tblPr>
      <w:tblGrid>
        <w:gridCol w:w="1414"/>
        <w:gridCol w:w="1161"/>
        <w:gridCol w:w="1161"/>
      </w:tblGrid>
      <w:tr w:rsidR="00483452" w:rsidRPr="00483452" w:rsidTr="00483452">
        <w:trPr>
          <w:trHeight w:val="306"/>
        </w:trPr>
        <w:tc>
          <w:tcPr>
            <w:tcW w:w="373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83452" w:rsidRPr="00483452" w:rsidRDefault="00483452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 1: Busiest Links by Volume.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Link Number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483452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483452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4834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7-19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1846.1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1688.65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4-7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1521.58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1483.28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8-7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1339.62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1337.52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1308.54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1307.19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1300.5</w:t>
            </w:r>
          </w:p>
        </w:tc>
      </w:tr>
      <w:tr w:rsidR="00AB7067" w:rsidRPr="00483452" w:rsidTr="00483452">
        <w:trPr>
          <w:gridAfter w:val="1"/>
          <w:wAfter w:w="1161" w:type="dxa"/>
          <w:trHeight w:val="30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483452" w:rsidRDefault="00AB7067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1296.15</w:t>
            </w:r>
          </w:p>
        </w:tc>
      </w:tr>
    </w:tbl>
    <w:p w:rsidR="00483452" w:rsidRDefault="00483452" w:rsidP="00483452"/>
    <w:tbl>
      <w:tblPr>
        <w:tblW w:w="3089" w:type="dxa"/>
        <w:tblLook w:val="04A0" w:firstRow="1" w:lastRow="0" w:firstColumn="1" w:lastColumn="0" w:noHBand="0" w:noVBand="1"/>
      </w:tblPr>
      <w:tblGrid>
        <w:gridCol w:w="1169"/>
        <w:gridCol w:w="960"/>
        <w:gridCol w:w="960"/>
      </w:tblGrid>
      <w:tr w:rsidR="00AB7067" w:rsidRPr="00AB7067" w:rsidTr="002531B6">
        <w:trPr>
          <w:trHeight w:val="315"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B7067" w:rsidRPr="00AB7067" w:rsidRDefault="00AB7067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 2: Links Over Capacity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Link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AB7067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AB706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V/C ratio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1339.62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1.48846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1337.52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1.48613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1296.15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1.44017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1257.02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1.39669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1218.31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1.35368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1199.1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1.33233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1189.29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1.32143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19</w:t>
            </w:r>
            <w:r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1075.37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1.19486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1050.64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1.16738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15</w:t>
            </w:r>
            <w:r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1006.64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1.11849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963.005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1.07001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1273.99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1.06166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634.893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1.05816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1846.1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1.02561</w:t>
            </w:r>
          </w:p>
        </w:tc>
      </w:tr>
      <w:tr w:rsidR="00AB7067" w:rsidRPr="00AB7067" w:rsidTr="00AB7067">
        <w:trPr>
          <w:trHeight w:val="315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921.654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B7067" w:rsidRPr="00AB7067" w:rsidRDefault="00AB7067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1.02406</w:t>
            </w:r>
          </w:p>
        </w:tc>
      </w:tr>
    </w:tbl>
    <w:p w:rsidR="00483452" w:rsidRDefault="00483452" w:rsidP="00483452"/>
    <w:p w:rsidR="00AB7067" w:rsidRDefault="00AB7067" w:rsidP="00483452">
      <w:r>
        <w:t xml:space="preserve">Congestion hotspots occur in the “Downtown” area around Demand Nodes 7 and 9, and on the East Side of </w:t>
      </w:r>
      <w:proofErr w:type="spellStart"/>
      <w:r>
        <w:t>Simpletown</w:t>
      </w:r>
      <w:proofErr w:type="spellEnd"/>
      <w:r>
        <w:t>, in Demand Areas 19 and 14.</w:t>
      </w:r>
    </w:p>
    <w:sectPr w:rsidR="00AB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C9"/>
    <w:rsid w:val="000D17C9"/>
    <w:rsid w:val="00483452"/>
    <w:rsid w:val="00492448"/>
    <w:rsid w:val="005B257C"/>
    <w:rsid w:val="0062758D"/>
    <w:rsid w:val="00836DB6"/>
    <w:rsid w:val="00A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2F9D-0ED2-4BA6-914B-88D5BF0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3</cp:revision>
  <dcterms:created xsi:type="dcterms:W3CDTF">2018-05-29T20:23:00Z</dcterms:created>
  <dcterms:modified xsi:type="dcterms:W3CDTF">2018-06-05T17:48:00Z</dcterms:modified>
</cp:coreProperties>
</file>