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before="80" w:line="280"/>
      </w:pPr>
      <w:r>
        <w:rPr>
          <w:rFonts w:ascii="Arial" w:cs="Arial" w:eastAsia="Arial" w:hAnsi="Arial"/>
          <w:sz w:val="21"/>
          <w:szCs w:val="21"/>
        </w:rPr>
        <w:t xml:space="preserve">In-perimeter agentic workforce platform · Kingdom of Saudi Arabia only</w:t>
      </w:r>
    </w:p>
    <w:p>
      <w:pPr>
        <w:pStyle w:val="Heading1"/>
        <w:keepNext/>
        <w:spacing w:after="140" w:before="360"/>
      </w:pPr>
      <w:r>
        <w:rPr>
          <w:rFonts w:ascii="Arial" w:cs="Arial" w:eastAsia="Arial" w:hAnsi="Arial"/>
          <w:b/>
          <w:bCs/>
          <w:color w:val="1A1A1A"/>
          <w:sz w:val="32"/>
          <w:szCs w:val="32"/>
        </w:rPr>
        <w:t xml:space="preserve">An Agent On Every Desk. No Data Path Out Of Your Building.</w:t>
      </w:r>
    </w:p>
    <w:p>
      <w:pPr>
        <w:spacing w:after="140" w:before="80" w:line="280"/>
      </w:pPr>
      <w:r>
        <w:rPr>
          <w:rFonts w:ascii="Arial" w:cs="Arial" w:eastAsia="Arial" w:hAnsi="Arial"/>
          <w:sz w:val="21"/>
          <w:szCs w:val="21"/>
        </w:rPr>
        <w:t xml:space="preserve">Your people are already using AI. Some of it you approved, most of it you did not, and none of it produces a record you could hand an auditor. Wolffish Cloud puts a persistent agent on each employee's own machine and sends inference to a zero-retention endpoint on your account, so no prompt, no file and no output ever reaches us. Standard scope reaches a pilot cohort in six to eight weeks.</w:t>
      </w:r>
    </w:p>
    <w:p>
      <w:pPr>
        <w:spacing w:after="140" w:before="80" w:line="280"/>
      </w:pPr>
      <w:r>
        <w:rPr>
          <w:rFonts w:ascii="Arial" w:cs="Arial" w:eastAsia="Arial" w:hAnsi="Arial"/>
          <w:b/>
          <w:bCs/>
          <w:sz w:val="21"/>
          <w:szCs w:val="21"/>
        </w:rPr>
        <w:t xml:space="preserve">Built for the information security officer at a Saudi-owned regulated enterprise of 200 to 600 knowledge workers, who is being asked to approve AI tooling and is the one who signs.</w:t>
      </w:r>
    </w:p>
    <w:p>
      <w:pPr>
        <w:pStyle w:val="Heading3"/>
        <w:keepNext/>
        <w:spacing w:after="140" w:before="260"/>
      </w:pPr>
      <w:r>
        <w:rPr>
          <w:rFonts w:ascii="Arial" w:cs="Arial" w:eastAsia="Arial" w:hAnsi="Arial"/>
          <w:b/>
          <w:bCs/>
          <w:color w:val="1A1A1A"/>
          <w:sz w:val="22"/>
          <w:szCs w:val="22"/>
        </w:rPr>
        <w:t xml:space="preserve">🎯 CTA #1 &gt;&gt; Book the thirty-minute security call</w:t>
      </w:r>
    </w:p>
    <w:p>
      <w:pPr>
        <w:pStyle w:val="Heading3"/>
        <w:keepNext/>
        <w:spacing w:after="140" w:before="260"/>
      </w:pPr>
      <w:r>
        <w:rPr>
          <w:rFonts w:ascii="Arial" w:cs="Arial" w:eastAsia="Arial" w:hAnsi="Arial"/>
          <w:b/>
          <w:bCs/>
          <w:color w:val="1A1A1A"/>
          <w:sz w:val="22"/>
          <w:szCs w:val="22"/>
        </w:rPr>
        <w:t xml:space="preserve">📘 CTA #2 &gt;&gt; Take the Kingdom AI Exposure Scorecard, 4 minutes</w:t>
      </w:r>
    </w:p>
    <w:p>
      <w:pPr>
        <w:pBdr>
          <w:bottom w:val="single" w:color="D0D0D0" w:sz="6" w:space="1"/>
        </w:pBdr>
        <w:spacing w:after="160" w:before="160"/>
      </w:pPr>
    </w:p>
    <w:p>
      <w:pPr>
        <w:pStyle w:val="Heading1"/>
        <w:keepNext/>
        <w:spacing w:after="140" w:before="360"/>
      </w:pPr>
      <w:r>
        <w:rPr>
          <w:rFonts w:ascii="Arial" w:cs="Arial" w:eastAsia="Arial" w:hAnsi="Arial"/>
          <w:b/>
          <w:bCs/>
          <w:color w:val="1A1A1A"/>
          <w:sz w:val="32"/>
          <w:szCs w:val="32"/>
        </w:rPr>
        <w:t xml:space="preserve">What Your AI Programme Desperately Needs</w:t>
      </w:r>
    </w:p>
    <w:p>
      <w:pPr>
        <w:pStyle w:val="Heading2"/>
        <w:keepNext/>
        <w:spacing w:after="140" w:before="260"/>
      </w:pPr>
      <w:r>
        <w:rPr>
          <w:rFonts w:ascii="Arial" w:cs="Arial" w:eastAsia="Arial" w:hAnsi="Arial"/>
          <w:b/>
          <w:bCs/>
          <w:color w:val="1A1A1A"/>
          <w:sz w:val="26"/>
          <w:szCs w:val="26"/>
        </w:rPr>
        <w:t xml:space="preserve">Residency You Can Point At, Not Defend</w:t>
      </w:r>
    </w:p>
    <w:p>
      <w:pPr>
        <w:spacing w:after="140" w:before="80" w:line="280"/>
      </w:pPr>
      <w:r>
        <w:rPr>
          <w:rFonts w:ascii="Arial" w:cs="Arial" w:eastAsia="Arial" w:hAnsi="Arial"/>
          <w:sz w:val="21"/>
          <w:szCs w:val="21"/>
        </w:rPr>
        <w:t xml:space="preserve">Every vendor in this market offers the same thing: a contractual commitment about how they will handle your data after they receive it. That commitment is a document, and you are the one who defends it to the regulator. The personal data law reaches SAR 5 million per breach and doubles on repeat, the authority issued forty-eight enforcement decisions in the year to early 2026, and no adequacy list has been published. What you need is not a better promise. You need an architecture where the question does not arise, because there is no mechanism by which your data could leave.</w:t>
      </w:r>
    </w:p>
    <w:p>
      <w:pPr>
        <w:pStyle w:val="Heading2"/>
        <w:keepNext/>
        <w:spacing w:after="140" w:before="260"/>
      </w:pPr>
      <w:r>
        <w:rPr>
          <w:rFonts w:ascii="Arial" w:cs="Arial" w:eastAsia="Arial" w:hAnsi="Arial"/>
          <w:b/>
          <w:bCs/>
          <w:color w:val="1A1A1A"/>
          <w:sz w:val="26"/>
          <w:szCs w:val="26"/>
        </w:rPr>
        <w:t xml:space="preserve">A Cost You Write Instead Of Receive</w:t>
      </w:r>
    </w:p>
    <w:p>
      <w:pPr>
        <w:spacing w:after="140" w:before="80" w:line="280"/>
      </w:pPr>
      <w:r>
        <w:rPr>
          <w:rFonts w:ascii="Arial" w:cs="Arial" w:eastAsia="Arial" w:hAnsi="Arial"/>
          <w:sz w:val="21"/>
          <w:szCs w:val="21"/>
        </w:rPr>
        <w:t xml:space="preserve">On a metered plan, the more the agents work the more the company pays. Finance responds the only way it can, by rationing exactly the behaviour that creates the value, and your AI programme quietly becomes a budget that people are told not to spend. Forecastability is not a nice-to-have here. It is what lets you say yes to a rollout in September and still know the number in March.</w:t>
      </w:r>
    </w:p>
    <w:p>
      <w:pPr>
        <w:pStyle w:val="Heading2"/>
        <w:keepNext/>
        <w:spacing w:after="140" w:before="260"/>
      </w:pPr>
      <w:r>
        <w:rPr>
          <w:rFonts w:ascii="Arial" w:cs="Arial" w:eastAsia="Arial" w:hAnsi="Arial"/>
          <w:b/>
          <w:bCs/>
          <w:color w:val="1A1A1A"/>
          <w:sz w:val="26"/>
          <w:szCs w:val="26"/>
        </w:rPr>
        <w:t xml:space="preserve">Evidence That Survives The Audit Committee</w:t>
      </w:r>
    </w:p>
    <w:p>
      <w:pPr>
        <w:spacing w:after="140" w:before="80" w:line="280"/>
      </w:pPr>
      <w:r>
        <w:rPr>
          <w:rFonts w:ascii="Arial" w:cs="Arial" w:eastAsia="Arial" w:hAnsi="Arial"/>
          <w:sz w:val="21"/>
          <w:szCs w:val="21"/>
        </w:rPr>
        <w:t xml:space="preserve">Classification exists in almost every Saudi enterprise. What almost none of them have is a record showing which employee asked an AI system to do what, to which data, under whose approval, and where that record is stored. Until that record exists in your own environment, every AI decision in the building is unevidenced, and the first person to discover that will be someone from outside the company.</w:t>
      </w:r>
    </w:p>
    <w:p>
      <w:pPr>
        <w:pBdr>
          <w:bottom w:val="single" w:color="D0D0D0" w:sz="6" w:space="1"/>
        </w:pBdr>
        <w:spacing w:after="160" w:before="160"/>
      </w:pPr>
    </w:p>
    <w:p>
      <w:pPr>
        <w:pStyle w:val="Heading1"/>
        <w:keepNext/>
        <w:spacing w:after="140" w:before="360"/>
      </w:pPr>
      <w:r>
        <w:rPr>
          <w:rFonts w:ascii="Arial" w:cs="Arial" w:eastAsia="Arial" w:hAnsi="Arial"/>
          <w:b/>
          <w:bCs/>
          <w:color w:val="1A1A1A"/>
          <w:sz w:val="32"/>
          <w:szCs w:val="32"/>
        </w:rPr>
        <w:t xml:space="preserve">What You're Already Doing Right</w:t>
      </w:r>
    </w:p>
    <w:p>
      <w:pPr>
        <w:pStyle w:val="Heading2"/>
        <w:keepNext/>
        <w:spacing w:after="140" w:before="260"/>
      </w:pPr>
      <w:r>
        <w:rPr>
          <w:rFonts w:ascii="Arial" w:cs="Arial" w:eastAsia="Arial" w:hAnsi="Arial"/>
          <w:b/>
          <w:bCs/>
          <w:color w:val="1A1A1A"/>
          <w:sz w:val="26"/>
          <w:szCs w:val="26"/>
        </w:rPr>
        <w:t xml:space="preserve">You Classified Your Data</w:t>
      </w:r>
    </w:p>
    <w:p>
      <w:pPr>
        <w:spacing w:after="140" w:before="80" w:line="280"/>
      </w:pPr>
      <w:r>
        <w:rPr>
          <w:rFonts w:ascii="Arial" w:cs="Arial" w:eastAsia="Arial" w:hAnsi="Arial"/>
          <w:sz w:val="21"/>
          <w:szCs w:val="21"/>
        </w:rPr>
        <w:t xml:space="preserve">You ran the classification exercise and you can produce the register. Most organisations in the Kingdom have done this properly, and it is the foundation everything else stands on.</w:t>
      </w:r>
    </w:p>
    <w:p>
      <w:pPr>
        <w:pStyle w:val="Heading2"/>
        <w:keepNext/>
        <w:spacing w:after="140" w:before="260"/>
      </w:pPr>
      <w:r>
        <w:rPr>
          <w:rFonts w:ascii="Arial" w:cs="Arial" w:eastAsia="Arial" w:hAnsi="Arial"/>
          <w:b/>
          <w:bCs/>
          <w:color w:val="1A1A1A"/>
          <w:sz w:val="26"/>
          <w:szCs w:val="26"/>
        </w:rPr>
        <w:t xml:space="preserve">You Built The Identity Estate</w:t>
      </w:r>
    </w:p>
    <w:p>
      <w:pPr>
        <w:spacing w:after="140" w:before="80" w:line="280"/>
      </w:pPr>
      <w:r>
        <w:rPr>
          <w:rFonts w:ascii="Arial" w:cs="Arial" w:eastAsia="Arial" w:hAnsi="Arial"/>
          <w:sz w:val="21"/>
          <w:szCs w:val="21"/>
        </w:rPr>
        <w:t xml:space="preserve">Single sign-on, a directory that reflects reality, joiners and leavers handled by process rather than memory. That investment took years and it is the reason a governed rollout is even possible for you.</w:t>
      </w:r>
    </w:p>
    <w:p>
      <w:pPr>
        <w:pStyle w:val="Heading2"/>
        <w:keepNext/>
        <w:spacing w:after="140" w:before="260"/>
      </w:pPr>
      <w:r>
        <w:rPr>
          <w:rFonts w:ascii="Arial" w:cs="Arial" w:eastAsia="Arial" w:hAnsi="Arial"/>
          <w:b/>
          <w:bCs/>
          <w:color w:val="1A1A1A"/>
          <w:sz w:val="26"/>
          <w:szCs w:val="26"/>
        </w:rPr>
        <w:t xml:space="preserve">You Ran The Vendor Security Review</w:t>
      </w:r>
    </w:p>
    <w:p>
      <w:pPr>
        <w:spacing w:after="140" w:before="80" w:line="280"/>
      </w:pPr>
      <w:r>
        <w:rPr>
          <w:rFonts w:ascii="Arial" w:cs="Arial" w:eastAsia="Arial" w:hAnsi="Arial"/>
          <w:sz w:val="21"/>
          <w:szCs w:val="21"/>
        </w:rPr>
        <w:t xml:space="preserve">You asked where the data sits, who can read it, and what happens at termination. You did not take the sales answer. That instinct is correct and it is the reason you are reading this page rather than signing something.</w:t>
      </w:r>
    </w:p>
    <w:p>
      <w:pPr>
        <w:pStyle w:val="Heading2"/>
        <w:keepNext/>
        <w:spacing w:after="140" w:before="260"/>
      </w:pPr>
      <w:r>
        <w:rPr>
          <w:rFonts w:ascii="Arial" w:cs="Arial" w:eastAsia="Arial" w:hAnsi="Arial"/>
          <w:b/>
          <w:bCs/>
          <w:color w:val="1A1A1A"/>
          <w:sz w:val="26"/>
          <w:szCs w:val="26"/>
        </w:rPr>
        <w:t xml:space="preserve">You Did Not Ban It Outright</w:t>
      </w:r>
    </w:p>
    <w:p>
      <w:pPr>
        <w:spacing w:after="140" w:before="80" w:line="280"/>
      </w:pPr>
      <w:r>
        <w:rPr>
          <w:rFonts w:ascii="Arial" w:cs="Arial" w:eastAsia="Arial" w:hAnsi="Arial"/>
          <w:sz w:val="21"/>
          <w:szCs w:val="21"/>
        </w:rPr>
        <w:t xml:space="preserve">You resisted the easy decision. A ban does not remove AI from a company, it removes your visibility of it, and you understood that before anyone had to explain it.</w:t>
      </w:r>
    </w:p>
    <w:p>
      <w:pPr>
        <w:pBdr>
          <w:bottom w:val="single" w:color="D0D0D0" w:sz="6" w:space="1"/>
        </w:pBdr>
        <w:spacing w:after="160" w:before="160"/>
      </w:pPr>
    </w:p>
    <w:p>
      <w:pPr>
        <w:pStyle w:val="Heading1"/>
        <w:keepNext/>
        <w:spacing w:after="140" w:before="360"/>
      </w:pPr>
      <w:r>
        <w:rPr>
          <w:rFonts w:ascii="Arial" w:cs="Arial" w:eastAsia="Arial" w:hAnsi="Arial"/>
          <w:b/>
          <w:bCs/>
          <w:color w:val="1A1A1A"/>
          <w:sz w:val="32"/>
          <w:szCs w:val="32"/>
        </w:rPr>
        <w:t xml:space="preserve">But You're Still:</w:t>
      </w:r>
    </w:p>
    <w:p>
      <w:pPr>
        <w:pStyle w:val="Heading2"/>
        <w:keepNext/>
        <w:spacing w:after="140" w:before="260"/>
      </w:pPr>
      <w:r>
        <w:rPr>
          <w:rFonts w:ascii="Arial" w:cs="Arial" w:eastAsia="Arial" w:hAnsi="Arial"/>
          <w:b/>
          <w:bCs/>
          <w:color w:val="1A1A1A"/>
          <w:sz w:val="26"/>
          <w:szCs w:val="26"/>
        </w:rPr>
        <w:t xml:space="preserve">Watching Classification Stop At The AI Decision</w:t>
      </w:r>
    </w:p>
    <w:p>
      <w:pPr>
        <w:spacing w:after="140" w:before="80" w:line="280"/>
      </w:pPr>
      <w:r>
        <w:rPr>
          <w:rFonts w:ascii="Arial" w:cs="Arial" w:eastAsia="Arial" w:hAnsi="Arial"/>
          <w:sz w:val="21"/>
          <w:szCs w:val="21"/>
        </w:rPr>
        <w:t xml:space="preserve">The register says which datasets are restricted. It does not reach the moment an employee pastes a restricted record into a prompt, because the prompt is not a system in your inventory and the paste is not an event anything logs. Classification on paper that does not reach the decision is the single most common gap in Saudi enterprise, and it is invisible until someone asks you to evidence it.</w:t>
      </w:r>
    </w:p>
    <w:p>
      <w:pPr>
        <w:pStyle w:val="Heading2"/>
        <w:keepNext/>
        <w:spacing w:after="140" w:before="260"/>
      </w:pPr>
      <w:r>
        <w:rPr>
          <w:rFonts w:ascii="Arial" w:cs="Arial" w:eastAsia="Arial" w:hAnsi="Arial"/>
          <w:b/>
          <w:bCs/>
          <w:color w:val="1A1A1A"/>
          <w:sz w:val="26"/>
          <w:szCs w:val="26"/>
        </w:rPr>
        <w:t xml:space="preserve">Watching Your Identity Estate Stop At The Vendor's Front Door</w:t>
      </w:r>
    </w:p>
    <w:p>
      <w:pPr>
        <w:spacing w:after="140" w:before="80" w:line="280"/>
      </w:pPr>
      <w:r>
        <w:rPr>
          <w:rFonts w:ascii="Arial" w:cs="Arial" w:eastAsia="Arial" w:hAnsi="Arial"/>
          <w:sz w:val="21"/>
          <w:szCs w:val="21"/>
        </w:rPr>
        <w:t xml:space="preserve">You can offboard a leaver from every system you own in under an hour. You cannot tell whether their prompts from last quarter still sit in a vendor's inference logs, because that is not your environment and the answer is not yours to produce. Your identity controls end precisely where your exposure begins.</w:t>
      </w:r>
    </w:p>
    <w:p>
      <w:pPr>
        <w:pStyle w:val="Heading2"/>
        <w:keepNext/>
        <w:spacing w:after="140" w:before="260"/>
      </w:pPr>
      <w:r>
        <w:rPr>
          <w:rFonts w:ascii="Arial" w:cs="Arial" w:eastAsia="Arial" w:hAnsi="Arial"/>
          <w:b/>
          <w:bCs/>
          <w:color w:val="1A1A1A"/>
          <w:sz w:val="26"/>
          <w:szCs w:val="26"/>
        </w:rPr>
        <w:t xml:space="preserve">Holding A Contractual Promise Where You Needed A Mechanism</w:t>
      </w:r>
    </w:p>
    <w:p>
      <w:pPr>
        <w:spacing w:after="140" w:before="80" w:line="280"/>
      </w:pPr>
      <w:r>
        <w:rPr>
          <w:rFonts w:ascii="Arial" w:cs="Arial" w:eastAsia="Arial" w:hAnsi="Arial"/>
          <w:sz w:val="21"/>
          <w:szCs w:val="21"/>
        </w:rPr>
        <w:t xml:space="preserve">The security review ended in a data processing agreement. A data processing agreement is not a transfer basis. When your data protection officer is asked which mechanism permits the transfer, the contract is the wrong document, and under the cloud regulations public-sector data may not leave the Kingdom for any purpose, permanently or temporarily, including caching. Caching alone breaches it. Nobody reads the caching clause until it matters.</w:t>
      </w:r>
    </w:p>
    <w:p>
      <w:pPr>
        <w:pStyle w:val="Heading2"/>
        <w:keepNext/>
        <w:spacing w:after="140" w:before="260"/>
      </w:pPr>
      <w:r>
        <w:rPr>
          <w:rFonts w:ascii="Arial" w:cs="Arial" w:eastAsia="Arial" w:hAnsi="Arial"/>
          <w:b/>
          <w:bCs/>
          <w:color w:val="1A1A1A"/>
          <w:sz w:val="26"/>
          <w:szCs w:val="26"/>
        </w:rPr>
        <w:t xml:space="preserve">Discovering It Is Already Running, On Personal Accounts</w:t>
      </w:r>
    </w:p>
    <w:p>
      <w:pPr>
        <w:spacing w:after="140" w:before="80" w:line="280"/>
      </w:pPr>
      <w:r>
        <w:rPr>
          <w:rFonts w:ascii="Arial" w:cs="Arial" w:eastAsia="Arial" w:hAnsi="Arial"/>
          <w:sz w:val="21"/>
          <w:szCs w:val="21"/>
        </w:rPr>
        <w:t xml:space="preserve">Eighty-one percent of Saudi enterprises already deploy AI, and the ones who have not sanctioned it have it anyway: personal accounts, company data in the prompt, no transfer basis on file and no record you could produce. Not banning it was the right call. It also means the exposure is already live and currently unmeasured.</w:t>
      </w:r>
    </w:p>
    <w:p>
      <w:pPr>
        <w:pStyle w:val="Heading2"/>
        <w:keepNext/>
        <w:spacing w:after="140" w:before="260"/>
      </w:pPr>
      <w:r>
        <w:rPr>
          <w:rFonts w:ascii="Arial" w:cs="Arial" w:eastAsia="Arial" w:hAnsi="Arial"/>
          <w:b/>
          <w:bCs/>
          <w:color w:val="1A1A1A"/>
          <w:sz w:val="26"/>
          <w:szCs w:val="26"/>
        </w:rPr>
        <w:t xml:space="preserve">Buying A Meter You Cannot Forecast</w:t>
      </w:r>
    </w:p>
    <w:p>
      <w:pPr>
        <w:spacing w:after="140" w:before="80" w:line="280"/>
      </w:pPr>
      <w:r>
        <w:rPr>
          <w:rFonts w:ascii="Arial" w:cs="Arial" w:eastAsia="Arial" w:hAnsi="Arial"/>
          <w:sz w:val="21"/>
          <w:szCs w:val="21"/>
        </w:rPr>
        <w:t xml:space="preserve">Usage pricing looks reasonable until the second quarter. The cost moves with adoption, adoption is the thing you were trying to encourage, and by the time the number is large enough to notice it is large enough to explain.</w:t>
      </w:r>
    </w:p>
    <w:p>
      <w:pPr>
        <w:shd w:fill="F5F5F5" w:color="auto" w:val="clear"/>
        <w:spacing w:after="0" w:before="0"/>
      </w:pPr>
      <w:r>
        <w:rPr>
          <w:rFonts w:ascii="Consolas" w:cs="Consolas" w:eastAsia="Consolas" w:hAnsi="Consolas"/>
          <w:sz w:val="16"/>
          <w:szCs w:val="16"/>
        </w:rPr>
        <w:t xml:space="preserve">Metered plan:</w:t>
      </w:r>
    </w:p>
    <w:p>
      <w:pPr>
        <w:shd w:fill="F5F5F5" w:color="auto" w:val="clear"/>
        <w:spacing w:after="0" w:before="0"/>
      </w:pPr>
      <w:r>
        <w:rPr>
          <w:rFonts w:ascii="Consolas" w:cs="Consolas" w:eastAsia="Consolas" w:hAnsi="Consolas"/>
          <w:sz w:val="16"/>
          <w:szCs w:val="16"/>
        </w:rPr>
        <w:t xml:space="preserve">Month 1    ███ known</w:t>
      </w:r>
    </w:p>
    <w:p>
      <w:pPr>
        <w:shd w:fill="F5F5F5" w:color="auto" w:val="clear"/>
        <w:spacing w:after="0" w:before="0"/>
      </w:pPr>
      <w:r>
        <w:rPr>
          <w:rFonts w:ascii="Consolas" w:cs="Consolas" w:eastAsia="Consolas" w:hAnsi="Consolas"/>
          <w:sz w:val="16"/>
          <w:szCs w:val="16"/>
        </w:rPr>
        <w:t xml:space="preserve">Month 6    ████████ estimated</w:t>
      </w:r>
    </w:p>
    <w:p>
      <w:pPr>
        <w:shd w:fill="F5F5F5" w:color="auto" w:val="clear"/>
        <w:spacing w:after="0" w:before="0"/>
      </w:pPr>
      <w:r>
        <w:rPr>
          <w:rFonts w:ascii="Consolas" w:cs="Consolas" w:eastAsia="Consolas" w:hAnsi="Consolas"/>
          <w:sz w:val="16"/>
          <w:szCs w:val="16"/>
        </w:rPr>
        <w:t xml:space="preserve">Month 12   ████████████████? unknown</w:t>
      </w:r>
    </w:p>
    <w:p>
      <w:pPr>
        <w:shd w:fill="F5F5F5" w:color="auto" w:val="clear"/>
        <w:spacing w:after="0" w:before="0"/>
      </w:pPr>
      <w:r>
        <w:rPr>
          <w:rFonts w:ascii="Consolas" w:cs="Consolas" w:eastAsia="Consolas" w:hAnsi="Consolas"/>
          <w:sz w:val="16"/>
          <w:szCs w:val="16"/>
        </w:rPr>
        <w:t xml:space="preserve">Budget certainty at the start of the year:  low</w:t>
      </w:r>
    </w:p>
    <w:p>
      <w:pPr>
        <w:shd w:fill="F5F5F5" w:color="auto" w:val="clear"/>
        <w:spacing w:after="0" w:before="0"/>
      </w:pPr>
      <w:r>
        <w:rPr>
          <w:rFonts w:ascii="Consolas" w:cs="Consolas" w:eastAsia="Consolas" w:hAnsi="Consolas"/>
          <w:sz w:val="16"/>
          <w:szCs w:val="16"/>
        </w:rPr>
        <w:t xml:space="preserve"> </w:t>
      </w:r>
    </w:p>
    <w:p>
      <w:pPr>
        <w:shd w:fill="F5F5F5" w:color="auto" w:val="clear"/>
        <w:spacing w:after="0" w:before="0"/>
      </w:pPr>
      <w:r>
        <w:rPr>
          <w:rFonts w:ascii="Consolas" w:cs="Consolas" w:eastAsia="Consolas" w:hAnsi="Consolas"/>
          <w:sz w:val="16"/>
          <w:szCs w:val="16"/>
        </w:rPr>
        <w:t xml:space="preserve">Wolffish:</w:t>
      </w:r>
    </w:p>
    <w:p>
      <w:pPr>
        <w:shd w:fill="F5F5F5" w:color="auto" w:val="clear"/>
        <w:spacing w:after="0" w:before="0"/>
      </w:pPr>
      <w:r>
        <w:rPr>
          <w:rFonts w:ascii="Consolas" w:cs="Consolas" w:eastAsia="Consolas" w:hAnsi="Consolas"/>
          <w:sz w:val="16"/>
          <w:szCs w:val="16"/>
        </w:rPr>
        <w:t xml:space="preserve">Month 1    ██████ SAR 79 per seat, fixed</w:t>
      </w:r>
    </w:p>
    <w:p>
      <w:pPr>
        <w:shd w:fill="F5F5F5" w:color="auto" w:val="clear"/>
        <w:spacing w:after="0" w:before="0"/>
      </w:pPr>
      <w:r>
        <w:rPr>
          <w:rFonts w:ascii="Consolas" w:cs="Consolas" w:eastAsia="Consolas" w:hAnsi="Consolas"/>
          <w:sz w:val="16"/>
          <w:szCs w:val="16"/>
        </w:rPr>
        <w:t xml:space="preserve">Month 6    ██████ SAR 79 per seat, fixed</w:t>
      </w:r>
    </w:p>
    <w:p>
      <w:pPr>
        <w:shd w:fill="F5F5F5" w:color="auto" w:val="clear"/>
        <w:spacing w:after="0" w:before="0"/>
      </w:pPr>
      <w:r>
        <w:rPr>
          <w:rFonts w:ascii="Consolas" w:cs="Consolas" w:eastAsia="Consolas" w:hAnsi="Consolas"/>
          <w:sz w:val="16"/>
          <w:szCs w:val="16"/>
        </w:rPr>
        <w:t xml:space="preserve">Month 12   ██████ SAR 79 per seat, fixed</w:t>
      </w:r>
    </w:p>
    <w:p>
      <w:pPr>
        <w:shd w:fill="F5F5F5" w:color="auto" w:val="clear"/>
        <w:spacing w:after="0" w:before="0"/>
      </w:pPr>
      <w:r>
        <w:rPr>
          <w:rFonts w:ascii="Consolas" w:cs="Consolas" w:eastAsia="Consolas" w:hAnsi="Consolas"/>
          <w:sz w:val="16"/>
          <w:szCs w:val="16"/>
        </w:rPr>
        <w:t xml:space="preserve">Budget certainty at the start of the year:  total</w:t>
      </w:r>
    </w:p>
    <w:p>
      <w:pPr>
        <w:shd w:fill="F5F5F5" w:color="auto" w:val="clear"/>
        <w:spacing w:after="0" w:before="0"/>
      </w:pPr>
      <w:r>
        <w:rPr>
          <w:rFonts w:ascii="Consolas" w:cs="Consolas" w:eastAsia="Consolas" w:hAnsi="Consolas"/>
          <w:sz w:val="16"/>
          <w:szCs w:val="16"/>
        </w:rPr>
        <w:t xml:space="preserve"> </w:t>
      </w:r>
    </w:p>
    <w:p>
      <w:pPr>
        <w:shd w:fill="F5F5F5" w:color="auto" w:val="clear"/>
        <w:spacing w:after="0" w:before="0"/>
      </w:pPr>
      <w:r>
        <w:rPr>
          <w:rFonts w:ascii="Consolas" w:cs="Consolas" w:eastAsia="Consolas" w:hAnsi="Consolas"/>
          <w:sz w:val="16"/>
          <w:szCs w:val="16"/>
        </w:rPr>
        <w:t xml:space="preserve">The quota is a hard cap, not an alert. Inference bills to your</w:t>
      </w:r>
    </w:p>
    <w:p>
      <w:pPr>
        <w:shd w:fill="F5F5F5" w:color="auto" w:val="clear"/>
        <w:spacing w:after="0" w:before="0"/>
      </w:pPr>
      <w:r>
        <w:rPr>
          <w:rFonts w:ascii="Consolas" w:cs="Consolas" w:eastAsia="Consolas" w:hAnsi="Consolas"/>
          <w:sz w:val="16"/>
          <w:szCs w:val="16"/>
        </w:rPr>
        <w:t xml:space="preserve">own provider account, at zero Wolffish margin.</w:t>
      </w:r>
    </w:p>
    <w:p>
      <w:pPr>
        <w:spacing w:after="120"/>
      </w:pPr>
    </w:p>
    <w:p>
      <w:pPr>
        <w:pBdr>
          <w:bottom w:val="single" w:color="D0D0D0" w:sz="6" w:space="1"/>
        </w:pBdr>
        <w:spacing w:after="160" w:before="160"/>
      </w:pPr>
    </w:p>
    <w:p>
      <w:pPr>
        <w:spacing w:after="140" w:before="80" w:line="280"/>
      </w:pPr>
      <w:r>
        <w:rPr>
          <w:rFonts w:ascii="Arial" w:cs="Arial" w:eastAsia="Arial" w:hAnsi="Arial"/>
          <w:sz w:val="21"/>
          <w:szCs w:val="21"/>
        </w:rPr>
        <w:t xml:space="preserve">You have </w:t>
      </w:r>
      <w:r>
        <w:rPr>
          <w:rFonts w:ascii="Arial" w:cs="Arial" w:eastAsia="Arial" w:hAnsi="Arial"/>
          <w:b/>
          <w:bCs/>
          <w:sz w:val="21"/>
          <w:szCs w:val="21"/>
        </w:rPr>
        <w:t xml:space="preserve">classified your data</w:t>
      </w:r>
      <w:r>
        <w:rPr>
          <w:rFonts w:ascii="Arial" w:cs="Arial" w:eastAsia="Arial" w:hAnsi="Arial"/>
          <w:sz w:val="21"/>
          <w:szCs w:val="21"/>
        </w:rPr>
        <w:t xml:space="preserve">, your identity estate </w:t>
      </w:r>
      <w:r>
        <w:rPr>
          <w:rFonts w:ascii="Arial" w:cs="Arial" w:eastAsia="Arial" w:hAnsi="Arial"/>
          <w:b/>
          <w:bCs/>
          <w:sz w:val="21"/>
          <w:szCs w:val="21"/>
        </w:rPr>
        <w:t xml:space="preserve">reflects reality</w:t>
      </w:r>
      <w:r>
        <w:rPr>
          <w:rFonts w:ascii="Arial" w:cs="Arial" w:eastAsia="Arial" w:hAnsi="Arial"/>
          <w:sz w:val="21"/>
          <w:szCs w:val="21"/>
        </w:rPr>
        <w:t xml:space="preserve">, and your board </w:t>
      </w:r>
      <w:r>
        <w:rPr>
          <w:rFonts w:ascii="Arial" w:cs="Arial" w:eastAsia="Arial" w:hAnsi="Arial"/>
          <w:b/>
          <w:bCs/>
          <w:sz w:val="21"/>
          <w:szCs w:val="21"/>
        </w:rPr>
        <w:t xml:space="preserve">expects an answer on AI this year</w:t>
      </w:r>
      <w:r>
        <w:rPr>
          <w:rFonts w:ascii="Arial" w:cs="Arial" w:eastAsia="Arial" w:hAnsi="Arial"/>
          <w:sz w:val="21"/>
          <w:szCs w:val="21"/>
        </w:rPr>
        <w:t xml:space="preserve">. You built that position through years of unglamorous work that nobody thanked you for. And none of it currently reaches the one decision that is spreading fastest through your company.</w:t>
      </w:r>
    </w:p>
    <w:p>
      <w:pPr>
        <w:spacing w:after="140" w:before="80" w:line="280"/>
      </w:pPr>
      <w:r>
        <w:rPr>
          <w:rFonts w:ascii="Arial" w:cs="Arial" w:eastAsia="Arial" w:hAnsi="Arial"/>
          <w:sz w:val="21"/>
          <w:szCs w:val="21"/>
        </w:rPr>
        <w:t xml:space="preserve">Holding a signed data processing agreement guarantees </w:t>
      </w:r>
      <w:r>
        <w:rPr>
          <w:rFonts w:ascii="Arial" w:cs="Arial" w:eastAsia="Arial" w:hAnsi="Arial"/>
          <w:b/>
          <w:bCs/>
          <w:sz w:val="21"/>
          <w:szCs w:val="21"/>
        </w:rPr>
        <w:t xml:space="preserve">a document you will have to defend</w:t>
      </w:r>
      <w:r>
        <w:rPr>
          <w:rFonts w:ascii="Arial" w:cs="Arial" w:eastAsia="Arial" w:hAnsi="Arial"/>
          <w:sz w:val="21"/>
          <w:szCs w:val="21"/>
        </w:rPr>
        <w:t xml:space="preserve">. Deploying Wolffish Cloud makes the question architectural rather than contractual, and guarantees </w:t>
      </w:r>
      <w:r>
        <w:rPr>
          <w:rFonts w:ascii="Arial" w:cs="Arial" w:eastAsia="Arial" w:hAnsi="Arial"/>
          <w:b/>
          <w:bCs/>
          <w:sz w:val="21"/>
          <w:szCs w:val="21"/>
        </w:rPr>
        <w:t xml:space="preserve">NO PROMPT, NO FILE AND NO OUTPUT REACHES THE VENDOR, EVERY ACTION IS ATTRIBUTED TO AN EMPLOYEE AND A TIMESTAMP IN YOUR OWN STORE, AND EVERY TOKEN IS CAPPED BEFORE IT IS SPENT</w:t>
      </w:r>
      <w:r>
        <w:rPr>
          <w:rFonts w:ascii="Arial" w:cs="Arial" w:eastAsia="Arial" w:hAnsi="Arial"/>
          <w:sz w:val="21"/>
          <w:szCs w:val="21"/>
        </w:rPr>
        <w:t xml:space="preserve">.</w:t>
      </w:r>
    </w:p>
    <w:p>
      <w:pPr>
        <w:pBdr>
          <w:bottom w:val="single" w:color="D0D0D0" w:sz="6" w:space="1"/>
        </w:pBdr>
        <w:spacing w:after="160" w:before="160"/>
      </w:pPr>
    </w:p>
    <w:p>
      <w:pPr>
        <w:pStyle w:val="Heading1"/>
        <w:keepNext/>
        <w:spacing w:after="140" w:before="360"/>
      </w:pPr>
      <w:r>
        <w:rPr>
          <w:rFonts w:ascii="Arial" w:cs="Arial" w:eastAsia="Arial" w:hAnsi="Arial"/>
          <w:b/>
          <w:bCs/>
          <w:color w:val="1A1A1A"/>
          <w:sz w:val="32"/>
          <w:szCs w:val="32"/>
        </w:rPr>
        <w:t xml:space="preserve">The Wolffish Cloud Solution</w:t>
      </w:r>
    </w:p>
    <w:p>
      <w:pPr>
        <w:spacing w:after="140" w:before="80" w:line="280"/>
      </w:pPr>
      <w:r>
        <w:rPr>
          <w:rFonts w:ascii="Arial" w:cs="Arial" w:eastAsia="Arial" w:hAnsi="Arial"/>
          <w:b/>
          <w:bCs/>
          <w:sz w:val="21"/>
          <w:szCs w:val="21"/>
        </w:rPr>
        <w:t xml:space="preserve">Agents on your machines. Inference on your account. The audit record in your store.</w:t>
      </w:r>
    </w:p>
    <w:p>
      <w:pPr>
        <w:spacing w:after="140" w:before="80" w:line="280"/>
      </w:pPr>
      <w:r>
        <w:rPr>
          <w:rFonts w:ascii="Arial" w:cs="Arial" w:eastAsia="Arial" w:hAnsi="Arial"/>
          <w:sz w:val="21"/>
          <w:szCs w:val="21"/>
        </w:rPr>
        <w:t xml:space="preserve">Wolffish Cloud combines </w:t>
      </w:r>
      <w:r>
        <w:rPr>
          <w:rFonts w:ascii="Arial" w:cs="Arial" w:eastAsia="Arial" w:hAnsi="Arial"/>
          <w:b/>
          <w:bCs/>
          <w:sz w:val="21"/>
          <w:szCs w:val="21"/>
        </w:rPr>
        <w:t xml:space="preserve">an agentic harness that executes on the employee's own device</w:t>
      </w:r>
      <w:r>
        <w:rPr>
          <w:rFonts w:ascii="Arial" w:cs="Arial" w:eastAsia="Arial" w:hAnsi="Arial"/>
          <w:sz w:val="21"/>
          <w:szCs w:val="21"/>
        </w:rPr>
        <w:t xml:space="preserve">, </w:t>
      </w:r>
      <w:r>
        <w:rPr>
          <w:rFonts w:ascii="Arial" w:cs="Arial" w:eastAsia="Arial" w:hAnsi="Arial"/>
          <w:b/>
          <w:bCs/>
          <w:sz w:val="21"/>
          <w:szCs w:val="21"/>
        </w:rPr>
        <w:t xml:space="preserve">a platform control plane that enforces quota, approval gates and an attributed audit log</w:t>
      </w:r>
      <w:r>
        <w:rPr>
          <w:rFonts w:ascii="Arial" w:cs="Arial" w:eastAsia="Arial" w:hAnsi="Arial"/>
          <w:sz w:val="21"/>
          <w:szCs w:val="21"/>
        </w:rPr>
        <w:t xml:space="preserve">, and </w:t>
      </w:r>
      <w:r>
        <w:rPr>
          <w:rFonts w:ascii="Arial" w:cs="Arial" w:eastAsia="Arial" w:hAnsi="Arial"/>
          <w:b/>
          <w:bCs/>
          <w:sz w:val="21"/>
          <w:szCs w:val="21"/>
        </w:rPr>
        <w:t xml:space="preserve">deployment engineering by the people who built the harness</w:t>
      </w:r>
      <w:r>
        <w:rPr>
          <w:rFonts w:ascii="Arial" w:cs="Arial" w:eastAsia="Arial" w:hAnsi="Arial"/>
          <w:sz w:val="21"/>
          <w:szCs w:val="21"/>
        </w:rPr>
        <w:t xml:space="preserve"> to put a working agent on every desk inside a Saudi regulated enterprise. No vendor-side data path. No meter on your inference. No connector catalogue built for somebody else's average customer.</w:t>
      </w:r>
    </w:p>
    <w:p>
      <w:pPr>
        <w:spacing w:after="140" w:before="80" w:line="280"/>
      </w:pPr>
      <w:r>
        <w:rPr>
          <w:rFonts w:ascii="Arial" w:cs="Arial" w:eastAsia="Arial" w:hAnsi="Arial"/>
          <w:sz w:val="21"/>
          <w:szCs w:val="21"/>
        </w:rPr>
        <w:t xml:space="preserve">This isn't another assistant. This isn't a chat window bolted onto your documents. This isn't sovereign infrastructure. </w:t>
      </w:r>
      <w:r>
        <w:rPr>
          <w:rFonts w:ascii="Arial" w:cs="Arial" w:eastAsia="Arial" w:hAnsi="Arial"/>
          <w:b/>
          <w:bCs/>
          <w:sz w:val="21"/>
          <w:szCs w:val="21"/>
        </w:rPr>
        <w:t xml:space="preserve">This is an in-perimeter agentic workforce platform.</w:t>
      </w:r>
    </w:p>
    <w:p>
      <w:pPr>
        <w:pBdr>
          <w:bottom w:val="single" w:color="D0D0D0" w:sz="6" w:space="1"/>
        </w:pBdr>
        <w:spacing w:after="160" w:before="160"/>
      </w:pPr>
    </w:p>
    <w:p>
      <w:pPr>
        <w:pStyle w:val="Heading1"/>
        <w:keepNext/>
        <w:spacing w:after="140" w:before="360"/>
      </w:pPr>
      <w:r>
        <w:rPr>
          <w:rFonts w:ascii="Arial" w:cs="Arial" w:eastAsia="Arial" w:hAnsi="Arial"/>
          <w:b/>
          <w:bCs/>
          <w:color w:val="1A1A1A"/>
          <w:sz w:val="32"/>
          <w:szCs w:val="32"/>
        </w:rPr>
        <w:t xml:space="preserve">It Repays Itself At A Productivity Gain Of 0.77 Percent</w:t>
      </w:r>
    </w:p>
    <w:p>
      <w:pPr>
        <w:spacing w:after="140" w:before="80" w:line="280"/>
      </w:pPr>
      <w:r>
        <w:rPr>
          <w:rFonts w:ascii="Arial" w:cs="Arial" w:eastAsia="Arial" w:hAnsi="Arial"/>
          <w:sz w:val="21"/>
          <w:szCs w:val="21"/>
        </w:rPr>
        <w:t xml:space="preserve">At 300 seats, the full landed cost is SAR 464,400 a year against a knowledge-worker value base of roughly SAR 60 million. The platform pays for itself if each person gains forty minutes a week. That figure uses a modelled fully loaded cost of SAR 200,000 per knowledge worker, and you should replace it with your own during the exposure audit, which usually makes the case stronger and costs nothing.</w:t>
      </w:r>
    </w:p>
    <w:p>
      <w:pPr>
        <w:spacing w:after="140" w:before="80" w:line="280"/>
      </w:pPr>
      <w:r>
        <w:rPr>
          <w:rFonts w:ascii="Arial" w:cs="Arial" w:eastAsia="Arial" w:hAnsi="Arial"/>
          <w:sz w:val="21"/>
          <w:szCs w:val="21"/>
        </w:rPr>
        <w:t xml:space="preserve">✅ Agents that execute work, not assistants that draft text</w:t>
      </w:r>
    </w:p>
    <w:p>
      <w:pPr>
        <w:spacing w:after="140" w:before="80" w:line="280"/>
      </w:pPr>
      <w:r>
        <w:rPr>
          <w:rFonts w:ascii="Arial" w:cs="Arial" w:eastAsia="Arial" w:hAnsi="Arial"/>
          <w:sz w:val="21"/>
          <w:szCs w:val="21"/>
        </w:rPr>
        <w:t xml:space="preserve">✅ A landed cost you can state to the board before the year begins</w:t>
      </w:r>
    </w:p>
    <w:p>
      <w:pPr>
        <w:spacing w:after="140" w:before="80" w:line="280"/>
      </w:pPr>
      <w:r>
        <w:rPr>
          <w:rFonts w:ascii="Arial" w:cs="Arial" w:eastAsia="Arial" w:hAnsi="Arial"/>
          <w:sz w:val="21"/>
          <w:szCs w:val="21"/>
        </w:rPr>
        <w:t xml:space="preserve">✅ An attributed audit record inside your own environment</w:t>
      </w:r>
    </w:p>
    <w:p>
      <w:pPr>
        <w:spacing w:after="140" w:before="80" w:line="280"/>
      </w:pPr>
      <w:r>
        <w:rPr>
          <w:rFonts w:ascii="Arial" w:cs="Arial" w:eastAsia="Arial" w:hAnsi="Arial"/>
          <w:sz w:val="21"/>
          <w:szCs w:val="21"/>
        </w:rPr>
        <w:t xml:space="preserve">✅ Six to eight weeks to a pilot cohort, standard scope</w:t>
      </w:r>
    </w:p>
    <w:p>
      <w:pPr>
        <w:spacing w:after="140" w:before="80" w:line="280"/>
      </w:pPr>
      <w:r>
        <w:rPr>
          <w:rFonts w:ascii="Arial" w:cs="Arial" w:eastAsia="Arial" w:hAnsi="Arial"/>
          <w:sz w:val="21"/>
          <w:szCs w:val="21"/>
        </w:rPr>
        <w:t xml:space="preserve">✅ A Saudi supplier, riyal contracting, Saudi jurisdiction, ZATCA electronic invoicing</w:t>
      </w:r>
    </w:p>
    <w:p>
      <w:pPr>
        <w:pBdr>
          <w:bottom w:val="single" w:color="D0D0D0" w:sz="6" w:space="1"/>
        </w:pBdr>
        <w:spacing w:after="160" w:before="160"/>
      </w:pPr>
    </w:p>
    <w:p>
      <w:pPr>
        <w:pStyle w:val="Heading1"/>
        <w:keepNext/>
        <w:spacing w:after="140" w:before="360"/>
      </w:pPr>
      <w:r>
        <w:rPr>
          <w:rFonts w:ascii="Arial" w:cs="Arial" w:eastAsia="Arial" w:hAnsi="Arial"/>
          <w:b/>
          <w:bCs/>
          <w:color w:val="1A1A1A"/>
          <w:sz w:val="32"/>
          <w:szCs w:val="32"/>
        </w:rPr>
        <w:t xml:space="preserve">How Wolffish Cloud Works In 3 Steps</w:t>
      </w:r>
    </w:p>
    <w:p>
      <w:pPr>
        <w:pStyle w:val="Heading2"/>
        <w:keepNext/>
        <w:spacing w:after="140" w:before="260"/>
      </w:pPr>
      <w:r>
        <w:rPr>
          <w:rFonts w:ascii="Arial" w:cs="Arial" w:eastAsia="Arial" w:hAnsi="Arial"/>
          <w:b/>
          <w:bCs/>
          <w:color w:val="1A1A1A"/>
          <w:sz w:val="26"/>
          <w:szCs w:val="26"/>
        </w:rPr>
        <w:t xml:space="preserve">1. </w:t>
      </w:r>
      <w:r>
        <w:rPr>
          <w:rFonts w:ascii="Arial" w:cs="Arial" w:eastAsia="Arial" w:hAnsi="Arial"/>
          <w:b/>
          <w:bCs/>
          <w:color w:val="1A1A1A"/>
          <w:sz w:val="26"/>
          <w:szCs w:val="26"/>
        </w:rPr>
        <w:t xml:space="preserve">Deploy</w:t>
      </w:r>
      <w:r>
        <w:rPr>
          <w:rFonts w:ascii="Arial" w:cs="Arial" w:eastAsia="Arial" w:hAnsi="Arial"/>
          <w:b/>
          <w:bCs/>
          <w:color w:val="1A1A1A"/>
          <w:sz w:val="26"/>
          <w:szCs w:val="26"/>
        </w:rPr>
        <w:t xml:space="preserve">, into the systems nobody else will touch</w:t>
      </w:r>
    </w:p>
    <w:p>
      <w:pPr>
        <w:spacing w:after="140" w:before="80" w:line="280"/>
      </w:pPr>
      <w:r>
        <w:rPr>
          <w:rFonts w:ascii="Arial" w:cs="Arial" w:eastAsia="Arial" w:hAnsi="Arial"/>
          <w:b/>
          <w:bCs/>
          <w:sz w:val="21"/>
          <w:szCs w:val="21"/>
        </w:rPr>
        <w:t xml:space="preserve">Stop waiting for a connector. Start integrating the stack you actually run.</w:t>
      </w:r>
    </w:p>
    <w:p>
      <w:pPr>
        <w:spacing w:after="140" w:before="80" w:line="280"/>
      </w:pPr>
      <w:r>
        <w:rPr>
          <w:rFonts w:ascii="Arial" w:cs="Arial" w:eastAsia="Arial" w:hAnsi="Arial"/>
          <w:sz w:val="21"/>
          <w:szCs w:val="21"/>
        </w:rPr>
        <w:t xml:space="preserve">Deployment is done by the engineers who built the platform, not handed to a partner. Scoping runs one to two weeks, build runs three to six, and a pilot cohort goes first.</w:t>
      </w:r>
    </w:p>
    <w:p>
      <w:pPr>
        <w:spacing w:after="140" w:before="80" w:line="280"/>
      </w:pPr>
      <w:r>
        <w:rPr>
          <w:rFonts w:ascii="Arial" w:cs="Arial" w:eastAsia="Arial" w:hAnsi="Arial"/>
          <w:b/>
          <w:bCs/>
          <w:sz w:val="21"/>
          <w:szCs w:val="21"/>
        </w:rPr>
        <w:t xml:space="preserve">[IMAGE: Architecture diagram showing agent on employee device, inference to customer-owned zero-retention endpoint, audit log written to customer store, no line reaching Wolffish]</w:t>
      </w:r>
    </w:p>
    <w:p>
      <w:pPr>
        <w:pStyle w:val="ListParagraph"/>
        <w:numPr>
          <w:ilvl w:val="0"/>
          <w:numId w:val="2"/>
        </w:numPr>
        <w:spacing w:after="40" w:before="40"/>
      </w:pPr>
      <w:r>
        <w:rPr>
          <w:rFonts w:ascii="Arial" w:cs="Arial" w:eastAsia="Arial" w:hAnsi="Arial"/>
          <w:b/>
          <w:bCs/>
          <w:sz w:val="21"/>
          <w:szCs w:val="21"/>
        </w:rPr>
        <w:t xml:space="preserve">Persistent per-employee agent</w:t>
      </w:r>
      <w:r>
        <w:rPr>
          <w:rFonts w:ascii="Arial" w:cs="Arial" w:eastAsia="Arial" w:hAnsi="Arial"/>
          <w:sz w:val="21"/>
          <w:szCs w:val="21"/>
        </w:rPr>
        <w:t xml:space="preserve">: runs on the employee's own machine, SHIPPED</w:t>
      </w:r>
    </w:p>
    <w:p>
      <w:pPr>
        <w:pStyle w:val="ListParagraph"/>
        <w:numPr>
          <w:ilvl w:val="0"/>
          <w:numId w:val="2"/>
        </w:numPr>
        <w:spacing w:after="40" w:before="40"/>
      </w:pPr>
      <w:r>
        <w:rPr>
          <w:rFonts w:ascii="Arial" w:cs="Arial" w:eastAsia="Arial" w:hAnsi="Arial"/>
          <w:b/>
          <w:bCs/>
          <w:sz w:val="21"/>
          <w:szCs w:val="21"/>
        </w:rPr>
        <w:t xml:space="preserve">Real file and command permissions</w:t>
      </w:r>
      <w:r>
        <w:rPr>
          <w:rFonts w:ascii="Arial" w:cs="Arial" w:eastAsia="Arial" w:hAnsi="Arial"/>
          <w:sz w:val="21"/>
          <w:szCs w:val="21"/>
        </w:rPr>
        <w:t xml:space="preserve">: scoped per role, under approval gates, SHIPPED</w:t>
      </w:r>
    </w:p>
    <w:p>
      <w:pPr>
        <w:pStyle w:val="ListParagraph"/>
        <w:numPr>
          <w:ilvl w:val="0"/>
          <w:numId w:val="2"/>
        </w:numPr>
        <w:spacing w:after="40" w:before="40"/>
      </w:pPr>
      <w:r>
        <w:rPr>
          <w:rFonts w:ascii="Arial" w:cs="Arial" w:eastAsia="Arial" w:hAnsi="Arial"/>
          <w:b/>
          <w:bCs/>
          <w:sz w:val="21"/>
          <w:szCs w:val="21"/>
        </w:rPr>
        <w:t xml:space="preserve">First-class integrations into internal, bespoke and legacy systems</w:t>
      </w:r>
      <w:r>
        <w:rPr>
          <w:rFonts w:ascii="Arial" w:cs="Arial" w:eastAsia="Arial" w:hAnsi="Arial"/>
          <w:sz w:val="21"/>
          <w:szCs w:val="21"/>
        </w:rPr>
        <w:t xml:space="preserve">: built for your domain model during deployment, with write access, SHIPPED</w:t>
      </w:r>
    </w:p>
    <w:p>
      <w:pPr>
        <w:pStyle w:val="ListParagraph"/>
        <w:numPr>
          <w:ilvl w:val="0"/>
          <w:numId w:val="2"/>
        </w:numPr>
        <w:spacing w:after="40" w:before="40"/>
      </w:pPr>
      <w:r>
        <w:rPr>
          <w:rFonts w:ascii="Arial" w:cs="Arial" w:eastAsia="Arial" w:hAnsi="Arial"/>
          <w:b/>
          <w:bCs/>
          <w:sz w:val="21"/>
          <w:szCs w:val="21"/>
        </w:rPr>
        <w:t xml:space="preserve">Credentials never leave your perimeter</w:t>
      </w:r>
      <w:r>
        <w:rPr>
          <w:rFonts w:ascii="Arial" w:cs="Arial" w:eastAsia="Arial" w:hAnsi="Arial"/>
          <w:sz w:val="21"/>
          <w:szCs w:val="21"/>
        </w:rPr>
        <w:t xml:space="preserve">: they are not issued to Wolffish at any point</w:t>
      </w:r>
    </w:p>
    <w:p>
      <w:pPr>
        <w:pStyle w:val="ListParagraph"/>
        <w:numPr>
          <w:ilvl w:val="0"/>
          <w:numId w:val="2"/>
        </w:numPr>
        <w:spacing w:after="40" w:before="40"/>
      </w:pPr>
      <w:r>
        <w:rPr>
          <w:rFonts w:ascii="Arial" w:cs="Arial" w:eastAsia="Arial" w:hAnsi="Arial"/>
          <w:b/>
          <w:bCs/>
          <w:sz w:val="21"/>
          <w:szCs w:val="21"/>
        </w:rPr>
        <w:t xml:space="preserve">Arabic interface, prompting, output and document handling</w:t>
      </w:r>
      <w:r>
        <w:rPr>
          <w:rFonts w:ascii="Arial" w:cs="Arial" w:eastAsia="Arial" w:hAnsi="Arial"/>
          <w:sz w:val="21"/>
          <w:szCs w:val="21"/>
        </w:rPr>
        <w:t xml:space="preserve">: PARTIAL today across four surfaces, and we will show you exactly which on the call rather than describe it</w:t>
      </w:r>
    </w:p>
    <w:p>
      <w:pPr>
        <w:spacing w:after="140" w:before="80" w:line="280"/>
      </w:pPr>
      <w:r>
        <w:rPr>
          <w:rFonts w:ascii="Arial" w:cs="Arial" w:eastAsia="Arial" w:hAnsi="Arial"/>
          <w:b/>
          <w:bCs/>
          <w:sz w:val="21"/>
          <w:szCs w:val="21"/>
        </w:rPr>
        <w:t xml:space="preserve">Result:</w:t>
      </w:r>
      <w:r>
        <w:rPr>
          <w:rFonts w:ascii="Arial" w:cs="Arial" w:eastAsia="Arial" w:hAnsi="Arial"/>
          <w:sz w:val="21"/>
          <w:szCs w:val="21"/>
        </w:rPr>
        <w:t xml:space="preserve"> A pilot cohort in production in six to eight weeks for a standard scope with up to three integrations into a clean identity estate. A complex multi-entity deployment is ten to fourteen weeks, and we will tell you which one you are before you sign.</w:t>
      </w:r>
    </w:p>
    <w:p>
      <w:pPr>
        <w:pStyle w:val="Heading2"/>
        <w:keepNext/>
        <w:spacing w:after="140" w:before="260"/>
      </w:pPr>
      <w:r>
        <w:rPr>
          <w:rFonts w:ascii="Arial" w:cs="Arial" w:eastAsia="Arial" w:hAnsi="Arial"/>
          <w:b/>
          <w:bCs/>
          <w:color w:val="1A1A1A"/>
          <w:sz w:val="26"/>
          <w:szCs w:val="26"/>
        </w:rPr>
        <w:t xml:space="preserve">2. </w:t>
      </w:r>
      <w:r>
        <w:rPr>
          <w:rFonts w:ascii="Arial" w:cs="Arial" w:eastAsia="Arial" w:hAnsi="Arial"/>
          <w:b/>
          <w:bCs/>
          <w:color w:val="1A1A1A"/>
          <w:sz w:val="26"/>
          <w:szCs w:val="26"/>
        </w:rPr>
        <w:t xml:space="preserve">Govern</w:t>
      </w:r>
      <w:r>
        <w:rPr>
          <w:rFonts w:ascii="Arial" w:cs="Arial" w:eastAsia="Arial" w:hAnsi="Arial"/>
          <w:b/>
          <w:bCs/>
          <w:color w:val="1A1A1A"/>
          <w:sz w:val="26"/>
          <w:szCs w:val="26"/>
        </w:rPr>
        <w:t xml:space="preserve">, before the first agent runs</w:t>
      </w:r>
    </w:p>
    <w:p>
      <w:pPr>
        <w:spacing w:after="140" w:before="80" w:line="280"/>
      </w:pPr>
      <w:r>
        <w:rPr>
          <w:rFonts w:ascii="Arial" w:cs="Arial" w:eastAsia="Arial" w:hAnsi="Arial"/>
          <w:b/>
          <w:bCs/>
          <w:sz w:val="21"/>
          <w:szCs w:val="21"/>
        </w:rPr>
        <w:t xml:space="preserve">Stop alerting on spend. Start capping it.</w:t>
      </w:r>
    </w:p>
    <w:p>
      <w:pPr>
        <w:spacing w:after="140" w:before="80" w:line="280"/>
      </w:pPr>
      <w:r>
        <w:rPr>
          <w:rFonts w:ascii="Arial" w:cs="Arial" w:eastAsia="Arial" w:hAnsi="Arial"/>
          <w:sz w:val="21"/>
          <w:szCs w:val="21"/>
        </w:rPr>
        <w:t xml:space="preserve">The control plane is configured during deployment, so governance is live on day one rather than retrofitted after the first incident.</w:t>
      </w:r>
    </w:p>
    <w:p>
      <w:pPr>
        <w:pStyle w:val="ListParagraph"/>
        <w:numPr>
          <w:ilvl w:val="0"/>
          <w:numId w:val="2"/>
        </w:numPr>
        <w:spacing w:after="40" w:before="40"/>
      </w:pPr>
      <w:r>
        <w:rPr>
          <w:rFonts w:ascii="Arial" w:cs="Arial" w:eastAsia="Arial" w:hAnsi="Arial"/>
          <w:b/>
          <w:bCs/>
          <w:sz w:val="21"/>
          <w:szCs w:val="21"/>
        </w:rPr>
        <w:t xml:space="preserve">Hard token quota per user, team and period</w:t>
      </w:r>
      <w:r>
        <w:rPr>
          <w:rFonts w:ascii="Arial" w:cs="Arial" w:eastAsia="Arial" w:hAnsi="Arial"/>
          <w:sz w:val="21"/>
          <w:szCs w:val="21"/>
        </w:rPr>
        <w:t xml:space="preserve">: enforced as a cap, not raised as an alert, SHIPPED</w:t>
      </w:r>
    </w:p>
    <w:p>
      <w:pPr>
        <w:pStyle w:val="ListParagraph"/>
        <w:numPr>
          <w:ilvl w:val="0"/>
          <w:numId w:val="2"/>
        </w:numPr>
        <w:spacing w:after="40" w:before="40"/>
      </w:pPr>
      <w:r>
        <w:rPr>
          <w:rFonts w:ascii="Arial" w:cs="Arial" w:eastAsia="Arial" w:hAnsi="Arial"/>
          <w:b/>
          <w:bCs/>
          <w:sz w:val="21"/>
          <w:szCs w:val="21"/>
        </w:rPr>
        <w:t xml:space="preserve">Approval gates on sensitive actions</w:t>
      </w:r>
      <w:r>
        <w:rPr>
          <w:rFonts w:ascii="Arial" w:cs="Arial" w:eastAsia="Arial" w:hAnsi="Arial"/>
          <w:sz w:val="21"/>
          <w:szCs w:val="21"/>
        </w:rPr>
        <w:t xml:space="preserve">: a human in the loop where you decide one is needed, SHIPPED</w:t>
      </w:r>
    </w:p>
    <w:p>
      <w:pPr>
        <w:pStyle w:val="ListParagraph"/>
        <w:numPr>
          <w:ilvl w:val="0"/>
          <w:numId w:val="2"/>
        </w:numPr>
        <w:spacing w:after="40" w:before="40"/>
      </w:pPr>
      <w:r>
        <w:rPr>
          <w:rFonts w:ascii="Arial" w:cs="Arial" w:eastAsia="Arial" w:hAnsi="Arial"/>
          <w:b/>
          <w:bCs/>
          <w:sz w:val="21"/>
          <w:szCs w:val="21"/>
        </w:rPr>
        <w:t xml:space="preserve">Kill switch, per user and global</w:t>
      </w:r>
      <w:r>
        <w:rPr>
          <w:rFonts w:ascii="Arial" w:cs="Arial" w:eastAsia="Arial" w:hAnsi="Arial"/>
          <w:sz w:val="21"/>
          <w:szCs w:val="21"/>
        </w:rPr>
        <w:t xml:space="preserve">: SHIPPED</w:t>
      </w:r>
    </w:p>
    <w:p>
      <w:pPr>
        <w:pStyle w:val="ListParagraph"/>
        <w:numPr>
          <w:ilvl w:val="0"/>
          <w:numId w:val="2"/>
        </w:numPr>
        <w:spacing w:after="40" w:before="40"/>
      </w:pPr>
      <w:r>
        <w:rPr>
          <w:rFonts w:ascii="Arial" w:cs="Arial" w:eastAsia="Arial" w:hAnsi="Arial"/>
          <w:b/>
          <w:bCs/>
          <w:sz w:val="21"/>
          <w:szCs w:val="21"/>
        </w:rPr>
        <w:t xml:space="preserve">Single sign-on, directory sync and automated offboarding</w:t>
      </w:r>
      <w:r>
        <w:rPr>
          <w:rFonts w:ascii="Arial" w:cs="Arial" w:eastAsia="Arial" w:hAnsi="Arial"/>
          <w:sz w:val="21"/>
          <w:szCs w:val="21"/>
        </w:rPr>
        <w:t xml:space="preserve">: your existing identity estate, extended to agents, SHIPPED</w:t>
      </w:r>
    </w:p>
    <w:p>
      <w:pPr>
        <w:pStyle w:val="ListParagraph"/>
        <w:numPr>
          <w:ilvl w:val="0"/>
          <w:numId w:val="2"/>
        </w:numPr>
        <w:spacing w:after="40" w:before="40"/>
      </w:pPr>
      <w:r>
        <w:rPr>
          <w:rFonts w:ascii="Arial" w:cs="Arial" w:eastAsia="Arial" w:hAnsi="Arial"/>
          <w:b/>
          <w:bCs/>
          <w:sz w:val="21"/>
          <w:szCs w:val="21"/>
        </w:rPr>
        <w:t xml:space="preserve">Admin console with per-role and per-agent scopes</w:t>
      </w:r>
      <w:r>
        <w:rPr>
          <w:rFonts w:ascii="Arial" w:cs="Arial" w:eastAsia="Arial" w:hAnsi="Arial"/>
          <w:sz w:val="21"/>
          <w:szCs w:val="21"/>
        </w:rPr>
        <w:t xml:space="preserve">: SHIPPED</w:t>
      </w:r>
    </w:p>
    <w:p>
      <w:pPr>
        <w:pStyle w:val="ListParagraph"/>
        <w:numPr>
          <w:ilvl w:val="0"/>
          <w:numId w:val="2"/>
        </w:numPr>
        <w:spacing w:after="40" w:before="40"/>
      </w:pPr>
      <w:r>
        <w:rPr>
          <w:rFonts w:ascii="Arial" w:cs="Arial" w:eastAsia="Arial" w:hAnsi="Arial"/>
          <w:b/>
          <w:bCs/>
          <w:sz w:val="21"/>
          <w:szCs w:val="21"/>
        </w:rPr>
        <w:t xml:space="preserve">Spend visibility by team and by task</w:t>
      </w:r>
      <w:r>
        <w:rPr>
          <w:rFonts w:ascii="Arial" w:cs="Arial" w:eastAsia="Arial" w:hAnsi="Arial"/>
          <w:sz w:val="21"/>
          <w:szCs w:val="21"/>
        </w:rPr>
        <w:t xml:space="preserve">: SHIPPED</w:t>
      </w:r>
    </w:p>
    <w:p>
      <w:pPr>
        <w:spacing w:after="140" w:before="80" w:line="280"/>
      </w:pPr>
      <w:r>
        <w:rPr>
          <w:rFonts w:ascii="Arial" w:cs="Arial" w:eastAsia="Arial" w:hAnsi="Arial"/>
          <w:b/>
          <w:bCs/>
          <w:sz w:val="21"/>
          <w:szCs w:val="21"/>
        </w:rPr>
        <w:t xml:space="preserve">Result:</w:t>
      </w:r>
      <w:r>
        <w:rPr>
          <w:rFonts w:ascii="Arial" w:cs="Arial" w:eastAsia="Arial" w:hAnsi="Arial"/>
          <w:sz w:val="21"/>
          <w:szCs w:val="21"/>
        </w:rPr>
        <w:t xml:space="preserve"> The quota is the budget. A team cannot spend past it, and you find that out from the console rather than from finance.</w:t>
      </w:r>
    </w:p>
    <w:p>
      <w:pPr>
        <w:pStyle w:val="Heading2"/>
        <w:keepNext/>
        <w:spacing w:after="140" w:before="260"/>
      </w:pPr>
      <w:r>
        <w:rPr>
          <w:rFonts w:ascii="Arial" w:cs="Arial" w:eastAsia="Arial" w:hAnsi="Arial"/>
          <w:b/>
          <w:bCs/>
          <w:color w:val="1A1A1A"/>
          <w:sz w:val="26"/>
          <w:szCs w:val="26"/>
        </w:rPr>
        <w:t xml:space="preserve">3. </w:t>
      </w:r>
      <w:r>
        <w:rPr>
          <w:rFonts w:ascii="Arial" w:cs="Arial" w:eastAsia="Arial" w:hAnsi="Arial"/>
          <w:b/>
          <w:bCs/>
          <w:color w:val="1A1A1A"/>
          <w:sz w:val="26"/>
          <w:szCs w:val="26"/>
        </w:rPr>
        <w:t xml:space="preserve">Evidence</w:t>
      </w:r>
      <w:r>
        <w:rPr>
          <w:rFonts w:ascii="Arial" w:cs="Arial" w:eastAsia="Arial" w:hAnsi="Arial"/>
          <w:b/>
          <w:bCs/>
          <w:color w:val="1A1A1A"/>
          <w:sz w:val="26"/>
          <w:szCs w:val="26"/>
        </w:rPr>
        <w:t xml:space="preserve">, in a store you already own</w:t>
      </w:r>
    </w:p>
    <w:p>
      <w:pPr>
        <w:spacing w:after="140" w:before="80" w:line="280"/>
      </w:pPr>
      <w:r>
        <w:rPr>
          <w:rFonts w:ascii="Arial" w:cs="Arial" w:eastAsia="Arial" w:hAnsi="Arial"/>
          <w:b/>
          <w:bCs/>
          <w:sz w:val="21"/>
          <w:szCs w:val="21"/>
        </w:rPr>
        <w:t xml:space="preserve">Stop assembling evidence. Start exporting it.</w:t>
      </w:r>
    </w:p>
    <w:p>
      <w:pPr>
        <w:spacing w:after="140" w:before="80" w:line="280"/>
      </w:pPr>
      <w:r>
        <w:rPr>
          <w:rFonts w:ascii="Arial" w:cs="Arial" w:eastAsia="Arial" w:hAnsi="Arial"/>
          <w:sz w:val="21"/>
          <w:szCs w:val="21"/>
        </w:rPr>
        <w:t xml:space="preserve">The audit log is written to your own storage, not ours, which means the record exists in your environment whether or not Wolffish is still your supplier.</w:t>
      </w:r>
    </w:p>
    <w:p>
      <w:pPr>
        <w:pStyle w:val="ListParagraph"/>
        <w:numPr>
          <w:ilvl w:val="0"/>
          <w:numId w:val="2"/>
        </w:numPr>
        <w:spacing w:after="40" w:before="40"/>
      </w:pPr>
      <w:r>
        <w:rPr>
          <w:rFonts w:ascii="Arial" w:cs="Arial" w:eastAsia="Arial" w:hAnsi="Arial"/>
          <w:b/>
          <w:bCs/>
          <w:sz w:val="21"/>
          <w:szCs w:val="21"/>
        </w:rPr>
        <w:t xml:space="preserve">Action-level audit log</w:t>
      </w:r>
      <w:r>
        <w:rPr>
          <w:rFonts w:ascii="Arial" w:cs="Arial" w:eastAsia="Arial" w:hAnsi="Arial"/>
          <w:sz w:val="21"/>
          <w:szCs w:val="21"/>
        </w:rPr>
        <w:t xml:space="preserve">: every action attributed to an employee and a timestamp, SHIPPED</w:t>
      </w:r>
    </w:p>
    <w:p>
      <w:pPr>
        <w:pStyle w:val="ListParagraph"/>
        <w:numPr>
          <w:ilvl w:val="0"/>
          <w:numId w:val="2"/>
        </w:numPr>
        <w:spacing w:after="40" w:before="40"/>
      </w:pPr>
      <w:r>
        <w:rPr>
          <w:rFonts w:ascii="Arial" w:cs="Arial" w:eastAsia="Arial" w:hAnsi="Arial"/>
          <w:b/>
          <w:bCs/>
          <w:sz w:val="21"/>
          <w:szCs w:val="21"/>
        </w:rPr>
        <w:t xml:space="preserve">Written to the customer's own store</w:t>
      </w:r>
      <w:r>
        <w:rPr>
          <w:rFonts w:ascii="Arial" w:cs="Arial" w:eastAsia="Arial" w:hAnsi="Arial"/>
          <w:sz w:val="21"/>
          <w:szCs w:val="21"/>
        </w:rPr>
        <w:t xml:space="preserve">: your retention policy, your access controls, your export</w:t>
      </w:r>
    </w:p>
    <w:p>
      <w:pPr>
        <w:pStyle w:val="ListParagraph"/>
        <w:numPr>
          <w:ilvl w:val="0"/>
          <w:numId w:val="2"/>
        </w:numPr>
        <w:spacing w:after="40" w:before="40"/>
      </w:pPr>
      <w:r>
        <w:rPr>
          <w:rFonts w:ascii="Arial" w:cs="Arial" w:eastAsia="Arial" w:hAnsi="Arial"/>
          <w:b/>
          <w:bCs/>
          <w:sz w:val="21"/>
          <w:szCs w:val="21"/>
        </w:rPr>
        <w:t xml:space="preserve">No transfer basis required</w:t>
      </w:r>
      <w:r>
        <w:rPr>
          <w:rFonts w:ascii="Arial" w:cs="Arial" w:eastAsia="Arial" w:hAnsi="Arial"/>
          <w:sz w:val="21"/>
          <w:szCs w:val="21"/>
        </w:rPr>
        <w:t xml:space="preserve">: nothing crosses the border, so there is no transfer to permit</w:t>
      </w:r>
    </w:p>
    <w:p>
      <w:pPr>
        <w:pStyle w:val="ListParagraph"/>
        <w:numPr>
          <w:ilvl w:val="0"/>
          <w:numId w:val="2"/>
        </w:numPr>
        <w:spacing w:after="40" w:before="40"/>
      </w:pPr>
      <w:r>
        <w:rPr>
          <w:rFonts w:ascii="Arial" w:cs="Arial" w:eastAsia="Arial" w:hAnsi="Arial"/>
          <w:b/>
          <w:bCs/>
          <w:sz w:val="21"/>
          <w:szCs w:val="21"/>
        </w:rPr>
        <w:t xml:space="preserve">Compliance Evidence Pack</w:t>
      </w:r>
      <w:r>
        <w:rPr>
          <w:rFonts w:ascii="Arial" w:cs="Arial" w:eastAsia="Arial" w:hAnsi="Arial"/>
          <w:sz w:val="21"/>
          <w:szCs w:val="21"/>
        </w:rPr>
        <w:t xml:space="preserve">: the assembled document set mapping the architecture to the controls your regulator applies, IN BUILD, roughly six weeks, and reviewed by Saudi counsel before first external use</w:t>
      </w:r>
    </w:p>
    <w:p>
      <w:pPr>
        <w:spacing w:after="140" w:before="80" w:line="280"/>
      </w:pPr>
      <w:r>
        <w:rPr>
          <w:rFonts w:ascii="Arial" w:cs="Arial" w:eastAsia="Arial" w:hAnsi="Arial"/>
          <w:b/>
          <w:bCs/>
          <w:sz w:val="21"/>
          <w:szCs w:val="21"/>
        </w:rPr>
        <w:t xml:space="preserve">Real Example:</w:t>
      </w:r>
      <w:r>
        <w:rPr>
          <w:rFonts w:ascii="Arial" w:cs="Arial" w:eastAsia="Arial" w:hAnsi="Arial"/>
          <w:sz w:val="21"/>
          <w:szCs w:val="21"/>
        </w:rPr>
        <w:t xml:space="preserve"> Your internal audit function asks how a specific customer record was used by an AI system in March. Under a vendor-cloud tool, the honest answer is that you would have to ask the vendor and hope their retention window covers it. Under this architecture you query your own store, return the employee, the timestamp, the action and the approving manager, and the question closes in an afternoon rather than becoming a finding.</w:t>
      </w:r>
    </w:p>
    <w:p>
      <w:pPr>
        <w:pBdr>
          <w:bottom w:val="single" w:color="D0D0D0" w:sz="6" w:space="1"/>
        </w:pBdr>
        <w:spacing w:after="160" w:before="160"/>
      </w:pPr>
    </w:p>
    <w:p>
      <w:pPr>
        <w:pStyle w:val="Heading1"/>
        <w:keepNext/>
        <w:spacing w:after="140" w:before="360"/>
      </w:pPr>
      <w:r>
        <w:rPr>
          <w:rFonts w:ascii="Arial" w:cs="Arial" w:eastAsia="Arial" w:hAnsi="Arial"/>
          <w:b/>
          <w:bCs/>
          <w:color w:val="1A1A1A"/>
          <w:sz w:val="32"/>
          <w:szCs w:val="32"/>
        </w:rPr>
        <w:t xml:space="preserve">Beyond The Three Steps</w:t>
      </w:r>
    </w:p>
    <w:p>
      <w:pPr>
        <w:pStyle w:val="Heading2"/>
        <w:keepNext/>
        <w:spacing w:after="140" w:before="260"/>
      </w:pPr>
      <w:r>
        <w:rPr>
          <w:rFonts w:ascii="Arial" w:cs="Arial" w:eastAsia="Arial" w:hAnsi="Arial"/>
          <w:b/>
          <w:bCs/>
          <w:color w:val="1A1A1A"/>
          <w:sz w:val="26"/>
          <w:szCs w:val="26"/>
        </w:rPr>
        <w:t xml:space="preserve">Model Portability, Including The National Model</w:t>
      </w:r>
    </w:p>
    <w:p>
      <w:pPr>
        <w:spacing w:after="140" w:before="80" w:line="280"/>
      </w:pPr>
      <w:r>
        <w:rPr>
          <w:rFonts w:ascii="Arial" w:cs="Arial" w:eastAsia="Arial" w:hAnsi="Arial"/>
          <w:b/>
          <w:bCs/>
          <w:sz w:val="21"/>
          <w:szCs w:val="21"/>
        </w:rPr>
        <w:t xml:space="preserve">Stop betting the architecture on one vendor's roadmap. Start choosing the model per workload.</w:t>
      </w:r>
    </w:p>
    <w:p>
      <w:pPr>
        <w:spacing w:after="140" w:before="80" w:line="280"/>
      </w:pPr>
      <w:r>
        <w:rPr>
          <w:rFonts w:ascii="Arial" w:cs="Arial" w:eastAsia="Arial" w:hAnsi="Arial"/>
          <w:sz w:val="21"/>
          <w:szCs w:val="21"/>
        </w:rPr>
        <w:t xml:space="preserve">Wolffish runs against any zero-retention endpoint, SHIPPED. That includes a sovereign in-Kingdom inference endpoint, SHIPPED as a model option. If your board decides next year that a particular model must be the one on every desk, that is a configuration change rather than a migration.</w:t>
      </w:r>
    </w:p>
    <w:p>
      <w:pPr>
        <w:pStyle w:val="Heading2"/>
        <w:keepNext/>
        <w:spacing w:after="140" w:before="260"/>
      </w:pPr>
      <w:r>
        <w:rPr>
          <w:rFonts w:ascii="Arial" w:cs="Arial" w:eastAsia="Arial" w:hAnsi="Arial"/>
          <w:b/>
          <w:bCs/>
          <w:color w:val="1A1A1A"/>
          <w:sz w:val="26"/>
          <w:szCs w:val="26"/>
        </w:rPr>
        <w:t xml:space="preserve">Capability Development Inside The Seat Fee</w:t>
      </w:r>
    </w:p>
    <w:p>
      <w:pPr>
        <w:spacing w:after="140" w:before="80" w:line="280"/>
      </w:pPr>
      <w:r>
        <w:rPr>
          <w:rFonts w:ascii="Arial" w:cs="Arial" w:eastAsia="Arial" w:hAnsi="Arial"/>
          <w:b/>
          <w:bCs/>
          <w:sz w:val="21"/>
          <w:szCs w:val="21"/>
        </w:rPr>
        <w:t xml:space="preserve">Stop raising a change request. Start naming what you need next quarter.</w:t>
      </w:r>
    </w:p>
    <w:p>
      <w:pPr>
        <w:spacing w:after="140" w:before="80" w:line="280"/>
      </w:pPr>
      <w:r>
        <w:rPr>
          <w:rFonts w:ascii="Arial" w:cs="Arial" w:eastAsia="Arial" w:hAnsi="Arial"/>
          <w:sz w:val="21"/>
          <w:szCs w:val="21"/>
        </w:rPr>
        <w:t xml:space="preserve">New capabilities are scoped and delivered inside the quarter as part of the platform relationship, SHIPPED as a capability. The quarterly allowance that bounds it is IN BUILD and not yet contracted, so we describe what happens rather than promise what it costs until that clause exists.</w:t>
      </w:r>
    </w:p>
    <w:p>
      <w:pPr>
        <w:pStyle w:val="Heading2"/>
        <w:keepNext/>
        <w:spacing w:after="140" w:before="260"/>
      </w:pPr>
      <w:r>
        <w:rPr>
          <w:rFonts w:ascii="Arial" w:cs="Arial" w:eastAsia="Arial" w:hAnsi="Arial"/>
          <w:b/>
          <w:bCs/>
          <w:color w:val="1A1A1A"/>
          <w:sz w:val="26"/>
          <w:szCs w:val="26"/>
        </w:rPr>
        <w:t xml:space="preserve">Source Access And Escrow</w:t>
      </w:r>
    </w:p>
    <w:p>
      <w:pPr>
        <w:spacing w:after="140" w:before="80" w:line="280"/>
      </w:pPr>
      <w:r>
        <w:rPr>
          <w:rFonts w:ascii="Arial" w:cs="Arial" w:eastAsia="Arial" w:hAnsi="Arial"/>
          <w:b/>
          <w:bCs/>
          <w:sz w:val="21"/>
          <w:szCs w:val="21"/>
        </w:rPr>
        <w:t xml:space="preserve">Stop asking the continuity question. Start reading the deed.</w:t>
      </w:r>
    </w:p>
    <w:p>
      <w:pPr>
        <w:spacing w:after="140" w:before="80" w:line="280"/>
      </w:pPr>
      <w:r>
        <w:rPr>
          <w:rFonts w:ascii="Arial" w:cs="Arial" w:eastAsia="Arial" w:hAnsi="Arial"/>
          <w:sz w:val="21"/>
          <w:szCs w:val="21"/>
        </w:rPr>
        <w:t xml:space="preserve">Source access and escrow is PARTIAL today: the deed is drafted and no agent is appointed. We put it in the data room before you ask rather than negotiating it after you do, because escrow negotiated at the end of a deal becomes the longest pole in it.</w:t>
      </w:r>
    </w:p>
    <w:p>
      <w:pPr>
        <w:pStyle w:val="Heading2"/>
        <w:keepNext/>
        <w:spacing w:after="140" w:before="260"/>
      </w:pPr>
      <w:r>
        <w:rPr>
          <w:rFonts w:ascii="Arial" w:cs="Arial" w:eastAsia="Arial" w:hAnsi="Arial"/>
          <w:b/>
          <w:bCs/>
          <w:color w:val="1A1A1A"/>
          <w:sz w:val="26"/>
          <w:szCs w:val="26"/>
        </w:rPr>
        <w:t xml:space="preserve">A Saudi Supplier, On Saudi Paper</w:t>
      </w:r>
    </w:p>
    <w:p>
      <w:pPr>
        <w:spacing w:after="140" w:before="80" w:line="280"/>
      </w:pPr>
      <w:r>
        <w:rPr>
          <w:rFonts w:ascii="Arial" w:cs="Arial" w:eastAsia="Arial" w:hAnsi="Arial"/>
          <w:sz w:val="21"/>
          <w:szCs w:val="21"/>
        </w:rPr>
        <w:t xml:space="preserve">Saudi commercial registration, riyal contracting, Saudi jurisdiction, Arabic contracting and ZATCA-compliant electronic invoicing, all SHIPPED. Your procurement team is not opening a cross-border vendor file.</w:t>
      </w:r>
    </w:p>
    <w:p>
      <w:pPr>
        <w:pBdr>
          <w:bottom w:val="single" w:color="D0D0D0" w:sz="6" w:space="1"/>
        </w:pBdr>
        <w:spacing w:after="160" w:before="160"/>
      </w:pPr>
    </w:p>
    <w:p>
      <w:pPr>
        <w:pStyle w:val="Heading1"/>
        <w:keepNext/>
        <w:spacing w:after="140" w:before="360"/>
      </w:pPr>
      <w:r>
        <w:rPr>
          <w:rFonts w:ascii="Arial" w:cs="Arial" w:eastAsia="Arial" w:hAnsi="Arial"/>
          <w:b/>
          <w:bCs/>
          <w:color w:val="1A1A1A"/>
          <w:sz w:val="32"/>
          <w:szCs w:val="32"/>
        </w:rPr>
        <w:t xml:space="preserve">Wolffish Cloud vs. The Alternatives</w:t>
      </w:r>
    </w:p>
    <w:p>
      <w:pPr>
        <w:pStyle w:val="Heading2"/>
        <w:keepNext/>
        <w:spacing w:after="140" w:before="260"/>
      </w:pPr>
      <w:r>
        <w:rPr>
          <w:rFonts w:ascii="Arial" w:cs="Arial" w:eastAsia="Arial" w:hAnsi="Arial"/>
          <w:b/>
          <w:bCs/>
          <w:color w:val="1A1A1A"/>
          <w:sz w:val="26"/>
          <w:szCs w:val="26"/>
        </w:rPr>
        <w:t xml:space="preserve">Table 1: Wolffish Cloud vs. The Bundled Assistant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20" w:before="20"/>
            </w:pPr>
            <w:r>
              <w:rPr>
                <w:rFonts w:ascii="Arial" w:cs="Arial" w:eastAsia="Arial" w:hAnsi="Arial"/>
                <w:b/>
                <w:bCs/>
                <w:sz w:val="19"/>
                <w:szCs w:val="19"/>
              </w:rPr>
              <w:t xml:space="preserve">Factor</w:t>
            </w:r>
          </w:p>
        </w:tc>
        <w:tc>
          <w:tcPr>
            <w:tcW w:type="dxa" w:w="3120"/>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20" w:before="20"/>
            </w:pPr>
            <w:r>
              <w:rPr>
                <w:rFonts w:ascii="Arial" w:cs="Arial" w:eastAsia="Arial" w:hAnsi="Arial"/>
                <w:b/>
                <w:bCs/>
                <w:sz w:val="19"/>
                <w:szCs w:val="19"/>
              </w:rPr>
              <w:t xml:space="preserve">Wolffish Cloud</w:t>
            </w:r>
          </w:p>
        </w:tc>
        <w:tc>
          <w:tcPr>
            <w:tcW w:type="dxa" w:w="3120"/>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20" w:before="20"/>
            </w:pPr>
            <w:r>
              <w:rPr>
                <w:rFonts w:ascii="Arial" w:cs="Arial" w:eastAsia="Arial" w:hAnsi="Arial"/>
                <w:b/>
                <w:bCs/>
                <w:sz w:val="19"/>
                <w:szCs w:val="19"/>
              </w:rPr>
              <w:t xml:space="preserve">The bundled assistant</w:t>
            </w:r>
          </w:p>
        </w:tc>
      </w:tr>
      <w:tr>
        <w:trPr>
          <w:tblHeader w:val="false"/>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Arial" w:cs="Arial" w:eastAsia="Arial" w:hAnsi="Arial"/>
                <w:b/>
                <w:bCs/>
                <w:sz w:val="19"/>
                <w:szCs w:val="19"/>
              </w:rPr>
              <w:t xml:space="preserve">What it is permitted to do</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Arial" w:cs="Arial" w:eastAsia="Arial" w:hAnsi="Arial"/>
                <w:sz w:val="19"/>
                <w:szCs w:val="19"/>
              </w:rPr>
              <w:t xml:space="preserve">✅ Executes on the device with scoped file and command permissions</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Arial" w:cs="Arial" w:eastAsia="Arial" w:hAnsi="Arial"/>
                <w:sz w:val="19"/>
                <w:szCs w:val="19"/>
              </w:rPr>
              <w:t xml:space="preserve">✕ Drafts and summarises inside the document</w:t>
            </w:r>
          </w:p>
        </w:tc>
      </w:tr>
      <w:tr>
        <w:trPr>
          <w:tblHeader w:val="false"/>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Arial" w:cs="Arial" w:eastAsia="Arial" w:hAnsi="Arial"/>
                <w:b/>
                <w:bCs/>
                <w:sz w:val="19"/>
                <w:szCs w:val="19"/>
              </w:rPr>
              <w:t xml:space="preserve">Where inference runs</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Arial" w:cs="Arial" w:eastAsia="Arial" w:hAnsi="Arial"/>
                <w:sz w:val="19"/>
                <w:szCs w:val="19"/>
              </w:rPr>
              <w:t xml:space="preserve">✅ A zero-retention endpoint on your own account</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Arial" w:cs="Arial" w:eastAsia="Arial" w:hAnsi="Arial"/>
                <w:sz w:val="19"/>
                <w:szCs w:val="19"/>
              </w:rPr>
              <w:t xml:space="preserve">✕ Inside the vendor's boundary</w:t>
            </w:r>
          </w:p>
        </w:tc>
      </w:tr>
      <w:tr>
        <w:trPr>
          <w:tblHeader w:val="false"/>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Arial" w:cs="Arial" w:eastAsia="Arial" w:hAnsi="Arial"/>
                <w:b/>
                <w:bCs/>
                <w:sz w:val="19"/>
                <w:szCs w:val="19"/>
              </w:rPr>
              <w:t xml:space="preserve">Where the audit record lands</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Arial" w:cs="Arial" w:eastAsia="Arial" w:hAnsi="Arial"/>
                <w:sz w:val="19"/>
                <w:szCs w:val="19"/>
              </w:rPr>
              <w:t xml:space="preserve">✅ Your own store, attributed per action</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Arial" w:cs="Arial" w:eastAsia="Arial" w:hAnsi="Arial"/>
                <w:sz w:val="19"/>
                <w:szCs w:val="19"/>
              </w:rPr>
              <w:t xml:space="preserve">✕ Vendor telemetry, and their own reviewers name auditing as the gap</w:t>
            </w:r>
          </w:p>
        </w:tc>
      </w:tr>
      <w:tr>
        <w:trPr>
          <w:tblHeader w:val="false"/>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Arial" w:cs="Arial" w:eastAsia="Arial" w:hAnsi="Arial"/>
                <w:b/>
                <w:bCs/>
                <w:sz w:val="19"/>
                <w:szCs w:val="19"/>
              </w:rPr>
              <w:t xml:space="preserve">Internal and legacy systems</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Arial" w:cs="Arial" w:eastAsia="Arial" w:hAnsi="Arial"/>
                <w:sz w:val="19"/>
                <w:szCs w:val="19"/>
              </w:rPr>
              <w:t xml:space="preserve">✅ Integrations built for your domain model during deployment</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Arial" w:cs="Arial" w:eastAsia="Arial" w:hAnsi="Arial"/>
                <w:sz w:val="19"/>
                <w:szCs w:val="19"/>
              </w:rPr>
              <w:t xml:space="preserve">✕ A connector catalogue scoped to the average customer</w:t>
            </w:r>
          </w:p>
        </w:tc>
      </w:tr>
      <w:tr>
        <w:trPr>
          <w:tblHeader w:val="false"/>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Arial" w:cs="Arial" w:eastAsia="Arial" w:hAnsi="Arial"/>
                <w:b/>
                <w:bCs/>
                <w:sz w:val="19"/>
                <w:szCs w:val="19"/>
              </w:rPr>
              <w:t xml:space="preserve">Cost predictability</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Arial" w:cs="Arial" w:eastAsia="Arial" w:hAnsi="Arial"/>
                <w:sz w:val="19"/>
                <w:szCs w:val="19"/>
              </w:rPr>
              <w:t xml:space="preserve">✅ Fixed seat, hard quota, zero margin on inference</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Arial" w:cs="Arial" w:eastAsia="Arial" w:hAnsi="Arial"/>
                <w:sz w:val="19"/>
                <w:szCs w:val="19"/>
              </w:rPr>
              <w:t xml:space="preserve">⚠️ Bundled, and moves with the wider agreement</w:t>
            </w:r>
          </w:p>
        </w:tc>
      </w:tr>
      <w:tr>
        <w:trPr>
          <w:tblHeader w:val="false"/>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Arial" w:cs="Arial" w:eastAsia="Arial" w:hAnsi="Arial"/>
                <w:b/>
                <w:bCs/>
                <w:sz w:val="19"/>
                <w:szCs w:val="19"/>
              </w:rPr>
              <w:t xml:space="preserve">Price per seat</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Arial" w:cs="Arial" w:eastAsia="Arial" w:hAnsi="Arial"/>
                <w:sz w:val="19"/>
                <w:szCs w:val="19"/>
              </w:rPr>
              <w:t xml:space="preserve">✕ Higher landed cost</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Arial" w:cs="Arial" w:eastAsia="Arial" w:hAnsi="Arial"/>
                <w:sz w:val="19"/>
                <w:szCs w:val="19"/>
              </w:rPr>
              <w:t xml:space="preserve">✅ Cheaper per seat, and often already paid for</w:t>
            </w:r>
          </w:p>
        </w:tc>
      </w:tr>
      <w:tr>
        <w:trPr>
          <w:tblHeader w:val="false"/>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Arial" w:cs="Arial" w:eastAsia="Arial" w:hAnsi="Arial"/>
                <w:b/>
                <w:bCs/>
                <w:sz w:val="19"/>
                <w:szCs w:val="19"/>
              </w:rPr>
              <w:t xml:space="preserve">Ecosystem breadth</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Arial" w:cs="Arial" w:eastAsia="Arial" w:hAnsi="Arial"/>
                <w:sz w:val="19"/>
                <w:szCs w:val="19"/>
              </w:rPr>
              <w:t xml:space="preserve">✕ None. This is one capability, done properly</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Arial" w:cs="Arial" w:eastAsia="Arial" w:hAnsi="Arial"/>
                <w:sz w:val="19"/>
                <w:szCs w:val="19"/>
              </w:rPr>
              <w:t xml:space="preserve">✅ The entire productivity suite</w:t>
            </w:r>
          </w:p>
        </w:tc>
      </w:tr>
      <w:tr>
        <w:trPr>
          <w:tblHeader w:val="false"/>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Arial" w:cs="Arial" w:eastAsia="Arial" w:hAnsi="Arial"/>
                <w:b/>
                <w:bCs/>
                <w:sz w:val="19"/>
                <w:szCs w:val="19"/>
              </w:rPr>
              <w:t xml:space="preserve">Procurement friction</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Arial" w:cs="Arial" w:eastAsia="Arial" w:hAnsi="Arial"/>
                <w:sz w:val="19"/>
                <w:szCs w:val="19"/>
              </w:rPr>
              <w:t xml:space="preserve">✕ A new vendor file and a full security review</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Arial" w:cs="Arial" w:eastAsia="Arial" w:hAnsi="Arial"/>
                <w:sz w:val="19"/>
                <w:szCs w:val="19"/>
              </w:rPr>
              <w:t xml:space="preserve">✅ Already on the paper, no new onboarding</w:t>
            </w:r>
          </w:p>
        </w:tc>
      </w:tr>
    </w:tbl>
    <w:p>
      <w:pPr>
        <w:spacing w:after="200"/>
      </w:pPr>
    </w:p>
    <w:p>
      <w:pPr>
        <w:pStyle w:val="Heading3"/>
        <w:keepNext/>
        <w:spacing w:after="140" w:before="260"/>
      </w:pPr>
      <w:r>
        <w:rPr>
          <w:rFonts w:ascii="Arial" w:cs="Arial" w:eastAsia="Arial" w:hAnsi="Arial"/>
          <w:b/>
          <w:bCs/>
          <w:color w:val="1A1A1A"/>
          <w:sz w:val="22"/>
          <w:szCs w:val="22"/>
        </w:rPr>
        <w:t xml:space="preserve">What this means:</w:t>
      </w:r>
    </w:p>
    <w:p>
      <w:pPr>
        <w:spacing w:after="140" w:before="80" w:line="280"/>
      </w:pPr>
      <w:r>
        <w:rPr>
          <w:rFonts w:ascii="Arial" w:cs="Arial" w:eastAsia="Arial" w:hAnsi="Arial"/>
          <w:sz w:val="21"/>
          <w:szCs w:val="21"/>
        </w:rPr>
        <w:t xml:space="preserve">If the question in front of you is how to give people an assistant at the lowest cost, the bundled product is the right answer and we will say so on the first call. If the question is how to give people an agent that touches real systems, and evidence what it did to whom, the bundled product does not answer it and the price comparison is not the comparison you need.</w:t>
      </w:r>
    </w:p>
    <w:p>
      <w:pPr>
        <w:pStyle w:val="Heading2"/>
        <w:keepNext/>
        <w:spacing w:after="140" w:before="260"/>
      </w:pPr>
      <w:r>
        <w:rPr>
          <w:rFonts w:ascii="Arial" w:cs="Arial" w:eastAsia="Arial" w:hAnsi="Arial"/>
          <w:b/>
          <w:bCs/>
          <w:color w:val="1A1A1A"/>
          <w:sz w:val="26"/>
          <w:szCs w:val="26"/>
        </w:rPr>
        <w:t xml:space="preserve">Table 2: Wolffish Cloud vs. Building It On Open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20" w:before="20"/>
            </w:pPr>
            <w:r>
              <w:rPr>
                <w:rFonts w:ascii="Arial" w:cs="Arial" w:eastAsia="Arial" w:hAnsi="Arial"/>
                <w:b/>
                <w:bCs/>
                <w:sz w:val="19"/>
                <w:szCs w:val="19"/>
              </w:rPr>
              <w:t xml:space="preserve">Factor</w:t>
            </w:r>
          </w:p>
        </w:tc>
        <w:tc>
          <w:tcPr>
            <w:tcW w:type="dxa" w:w="3120"/>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20" w:before="20"/>
            </w:pPr>
            <w:r>
              <w:rPr>
                <w:rFonts w:ascii="Arial" w:cs="Arial" w:eastAsia="Arial" w:hAnsi="Arial"/>
                <w:b/>
                <w:bCs/>
                <w:sz w:val="19"/>
                <w:szCs w:val="19"/>
              </w:rPr>
              <w:t xml:space="preserve">Wolffish Cloud</w:t>
            </w:r>
          </w:p>
        </w:tc>
        <w:tc>
          <w:tcPr>
            <w:tcW w:type="dxa" w:w="3120"/>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20" w:before="20"/>
            </w:pPr>
            <w:r>
              <w:rPr>
                <w:rFonts w:ascii="Arial" w:cs="Arial" w:eastAsia="Arial" w:hAnsi="Arial"/>
                <w:b/>
                <w:bCs/>
                <w:sz w:val="19"/>
                <w:szCs w:val="19"/>
              </w:rPr>
              <w:t xml:space="preserve">The internal build</w:t>
            </w:r>
          </w:p>
        </w:tc>
      </w:tr>
      <w:tr>
        <w:trPr>
          <w:tblHeader w:val="false"/>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Arial" w:cs="Arial" w:eastAsia="Arial" w:hAnsi="Arial"/>
                <w:b/>
                <w:bCs/>
                <w:sz w:val="19"/>
                <w:szCs w:val="19"/>
              </w:rPr>
              <w:t xml:space="preserve">Licence cost</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Arial" w:cs="Arial" w:eastAsia="Arial" w:hAnsi="Arial"/>
                <w:sz w:val="19"/>
                <w:szCs w:val="19"/>
              </w:rPr>
              <w:t xml:space="preserve">✕ Paid</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Arial" w:cs="Arial" w:eastAsia="Arial" w:hAnsi="Arial"/>
                <w:sz w:val="19"/>
                <w:szCs w:val="19"/>
              </w:rPr>
              <w:t xml:space="preserve">✅ Zero</w:t>
            </w:r>
          </w:p>
        </w:tc>
      </w:tr>
      <w:tr>
        <w:trPr>
          <w:tblHeader w:val="false"/>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Arial" w:cs="Arial" w:eastAsia="Arial" w:hAnsi="Arial"/>
                <w:b/>
                <w:bCs/>
                <w:sz w:val="19"/>
                <w:szCs w:val="19"/>
              </w:rPr>
              <w:t xml:space="preserve">Time to something demonstrable</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Arial" w:cs="Arial" w:eastAsia="Arial" w:hAnsi="Arial"/>
                <w:sz w:val="19"/>
                <w:szCs w:val="19"/>
              </w:rPr>
              <w:t xml:space="preserve">⚠️ Six to eight weeks to a pilot cohort</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Arial" w:cs="Arial" w:eastAsia="Arial" w:hAnsi="Arial"/>
                <w:sz w:val="19"/>
                <w:szCs w:val="19"/>
              </w:rPr>
              <w:t xml:space="preserve">✅ A capable platform team can demo in a fortnight</w:t>
            </w:r>
          </w:p>
        </w:tc>
      </w:tr>
      <w:tr>
        <w:trPr>
          <w:tblHeader w:val="false"/>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Arial" w:cs="Arial" w:eastAsia="Arial" w:hAnsi="Arial"/>
                <w:b/>
                <w:bCs/>
                <w:sz w:val="19"/>
                <w:szCs w:val="19"/>
              </w:rPr>
              <w:t xml:space="preserve">Full control of the stack</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Arial" w:cs="Arial" w:eastAsia="Arial" w:hAnsi="Arial"/>
                <w:sz w:val="19"/>
                <w:szCs w:val="19"/>
              </w:rPr>
              <w:t xml:space="preserve">⚠️ Product boundaries apply</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Arial" w:cs="Arial" w:eastAsia="Arial" w:hAnsi="Arial"/>
                <w:sz w:val="19"/>
                <w:szCs w:val="19"/>
              </w:rPr>
              <w:t xml:space="preserve">✅ Total</w:t>
            </w:r>
          </w:p>
        </w:tc>
      </w:tr>
      <w:tr>
        <w:trPr>
          <w:tblHeader w:val="false"/>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Arial" w:cs="Arial" w:eastAsia="Arial" w:hAnsi="Arial"/>
                <w:b/>
                <w:bCs/>
                <w:sz w:val="19"/>
                <w:szCs w:val="19"/>
              </w:rPr>
              <w:t xml:space="preserve">Hard token quota, enforced as a cap</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Arial" w:cs="Arial" w:eastAsia="Arial" w:hAnsi="Arial"/>
                <w:sz w:val="19"/>
                <w:szCs w:val="19"/>
              </w:rPr>
              <w:t xml:space="preserve">✅ SHIPPED</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Arial" w:cs="Arial" w:eastAsia="Arial" w:hAnsi="Arial"/>
                <w:sz w:val="19"/>
                <w:szCs w:val="19"/>
              </w:rPr>
              <w:t xml:space="preserve">✕ Not produced by any assembled stack</w:t>
            </w:r>
          </w:p>
        </w:tc>
      </w:tr>
      <w:tr>
        <w:trPr>
          <w:tblHeader w:val="false"/>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Arial" w:cs="Arial" w:eastAsia="Arial" w:hAnsi="Arial"/>
                <w:b/>
                <w:bCs/>
                <w:sz w:val="19"/>
                <w:szCs w:val="19"/>
              </w:rPr>
              <w:t xml:space="preserve">Attributed action-level audit</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Arial" w:cs="Arial" w:eastAsia="Arial" w:hAnsi="Arial"/>
                <w:sz w:val="19"/>
                <w:szCs w:val="19"/>
              </w:rPr>
              <w:t xml:space="preserve">✅ SHIPPED, to your own store</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Arial" w:cs="Arial" w:eastAsia="Arial" w:hAnsi="Arial"/>
                <w:sz w:val="19"/>
                <w:szCs w:val="19"/>
              </w:rPr>
              <w:t xml:space="preserve">✕ Logs exist, attribution does not</w:t>
            </w:r>
          </w:p>
        </w:tc>
      </w:tr>
      <w:tr>
        <w:trPr>
          <w:tblHeader w:val="false"/>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Arial" w:cs="Arial" w:eastAsia="Arial" w:hAnsi="Arial"/>
                <w:b/>
                <w:bCs/>
                <w:sz w:val="19"/>
                <w:szCs w:val="19"/>
              </w:rPr>
              <w:t xml:space="preserve">Approval gates on sensitive actions</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Arial" w:cs="Arial" w:eastAsia="Arial" w:hAnsi="Arial"/>
                <w:sz w:val="19"/>
                <w:szCs w:val="19"/>
              </w:rPr>
              <w:t xml:space="preserve">✅ SHIPPED</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Arial" w:cs="Arial" w:eastAsia="Arial" w:hAnsi="Arial"/>
                <w:sz w:val="19"/>
                <w:szCs w:val="19"/>
              </w:rPr>
              <w:t xml:space="preserve">✕ Build it yourself</w:t>
            </w:r>
          </w:p>
        </w:tc>
      </w:tr>
      <w:tr>
        <w:trPr>
          <w:tblHeader w:val="false"/>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Arial" w:cs="Arial" w:eastAsia="Arial" w:hAnsi="Arial"/>
                <w:b/>
                <w:bCs/>
                <w:sz w:val="19"/>
                <w:szCs w:val="19"/>
              </w:rPr>
              <w:t xml:space="preserve">Automated offboarding</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Arial" w:cs="Arial" w:eastAsia="Arial" w:hAnsi="Arial"/>
                <w:sz w:val="19"/>
                <w:szCs w:val="19"/>
              </w:rPr>
              <w:t xml:space="preserve">✅ SHIPPED</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Arial" w:cs="Arial" w:eastAsia="Arial" w:hAnsi="Arial"/>
                <w:sz w:val="19"/>
                <w:szCs w:val="19"/>
              </w:rPr>
              <w:t xml:space="preserve">✕ Manual, and it will be missed</w:t>
            </w:r>
          </w:p>
        </w:tc>
      </w:tr>
      <w:tr>
        <w:trPr>
          <w:tblHeader w:val="false"/>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Arial" w:cs="Arial" w:eastAsia="Arial" w:hAnsi="Arial"/>
                <w:b/>
                <w:bCs/>
                <w:sz w:val="19"/>
                <w:szCs w:val="19"/>
              </w:rPr>
              <w:t xml:space="preserve">Service level</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Arial" w:cs="Arial" w:eastAsia="Arial" w:hAnsi="Arial"/>
                <w:sz w:val="19"/>
                <w:szCs w:val="19"/>
              </w:rPr>
              <w:t xml:space="preserve">✅ 99.5 percent uptime, four-hour P1 response</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Arial" w:cs="Arial" w:eastAsia="Arial" w:hAnsi="Arial"/>
                <w:sz w:val="19"/>
                <w:szCs w:val="19"/>
              </w:rPr>
              <w:t xml:space="preserve">✕ Your on-call rota</w:t>
            </w:r>
          </w:p>
        </w:tc>
      </w:tr>
      <w:tr>
        <w:trPr>
          <w:tblHeader w:val="false"/>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Arial" w:cs="Arial" w:eastAsia="Arial" w:hAnsi="Arial"/>
                <w:b/>
                <w:bCs/>
                <w:sz w:val="19"/>
                <w:szCs w:val="19"/>
              </w:rPr>
              <w:t xml:space="preserve">Ongoing maintenance</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Arial" w:cs="Arial" w:eastAsia="Arial" w:hAnsi="Arial"/>
                <w:sz w:val="19"/>
                <w:szCs w:val="19"/>
              </w:rPr>
              <w:t xml:space="preserve">✅ Inside the seat fee</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Arial" w:cs="Arial" w:eastAsia="Arial" w:hAnsi="Arial"/>
                <w:sz w:val="19"/>
                <w:szCs w:val="19"/>
              </w:rPr>
              <w:t xml:space="preserve">✕ Two to four salaried engineers, permanently</w:t>
            </w:r>
          </w:p>
        </w:tc>
      </w:tr>
      <w:tr>
        <w:trPr>
          <w:tblHeader w:val="false"/>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Arial" w:cs="Arial" w:eastAsia="Arial" w:hAnsi="Arial"/>
                <w:b/>
                <w:bCs/>
                <w:sz w:val="19"/>
                <w:szCs w:val="19"/>
              </w:rPr>
              <w:t xml:space="preserve">Modelled total cost</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Arial" w:cs="Arial" w:eastAsia="Arial" w:hAnsi="Arial"/>
                <w:sz w:val="19"/>
                <w:szCs w:val="19"/>
              </w:rPr>
              <w:t xml:space="preserve">⚠️ Close enough that this is not a price argument</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Arial" w:cs="Arial" w:eastAsia="Arial" w:hAnsi="Arial"/>
                <w:sz w:val="19"/>
                <w:szCs w:val="19"/>
              </w:rPr>
              <w:t xml:space="preserve">⚠️ Close enough that this is not a price argument</w:t>
            </w:r>
          </w:p>
        </w:tc>
      </w:tr>
    </w:tbl>
    <w:p>
      <w:pPr>
        <w:spacing w:after="200"/>
      </w:pPr>
    </w:p>
    <w:p>
      <w:pPr>
        <w:pStyle w:val="Heading3"/>
        <w:keepNext/>
        <w:spacing w:after="140" w:before="260"/>
      </w:pPr>
      <w:r>
        <w:rPr>
          <w:rFonts w:ascii="Arial" w:cs="Arial" w:eastAsia="Arial" w:hAnsi="Arial"/>
          <w:b/>
          <w:bCs/>
          <w:color w:val="1A1A1A"/>
          <w:sz w:val="22"/>
          <w:szCs w:val="22"/>
        </w:rPr>
        <w:t xml:space="preserve">What this means:</w:t>
      </w:r>
    </w:p>
    <w:p>
      <w:pPr>
        <w:spacing w:after="140" w:before="80" w:line="280"/>
      </w:pPr>
      <w:r>
        <w:rPr>
          <w:rFonts w:ascii="Arial" w:cs="Arial" w:eastAsia="Arial" w:hAnsi="Arial"/>
          <w:sz w:val="21"/>
          <w:szCs w:val="21"/>
        </w:rPr>
        <w:t xml:space="preserve">The demo will work and it will be genuinely impressive. Price the two things the demo does not include: the permanent engineering headcount, which lands close to our modelled cost, and what the assembled stack produces when your regulator asks for attributed audit and enforced quotas, which is nothing. If your organisation wants to own this capability internally as a strategic asset, build it, and we will tell you that on the call rather than after the pilot.</w:t>
      </w:r>
    </w:p>
    <w:p>
      <w:pPr>
        <w:pStyle w:val="Heading2"/>
        <w:keepNext/>
        <w:spacing w:after="140" w:before="260"/>
      </w:pPr>
      <w:r>
        <w:rPr>
          <w:rFonts w:ascii="Arial" w:cs="Arial" w:eastAsia="Arial" w:hAnsi="Arial"/>
          <w:b/>
          <w:bCs/>
          <w:color w:val="1A1A1A"/>
          <w:sz w:val="26"/>
          <w:szCs w:val="26"/>
        </w:rPr>
        <w:t xml:space="preserve">Table 3: Wolffish Cloud vs. The Systems Integrator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20" w:before="20"/>
            </w:pPr>
            <w:r>
              <w:rPr>
                <w:rFonts w:ascii="Arial" w:cs="Arial" w:eastAsia="Arial" w:hAnsi="Arial"/>
                <w:b/>
                <w:bCs/>
                <w:sz w:val="19"/>
                <w:szCs w:val="19"/>
              </w:rPr>
              <w:t xml:space="preserve">Factor</w:t>
            </w:r>
          </w:p>
        </w:tc>
        <w:tc>
          <w:tcPr>
            <w:tcW w:type="dxa" w:w="3120"/>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20" w:before="20"/>
            </w:pPr>
            <w:r>
              <w:rPr>
                <w:rFonts w:ascii="Arial" w:cs="Arial" w:eastAsia="Arial" w:hAnsi="Arial"/>
                <w:b/>
                <w:bCs/>
                <w:sz w:val="19"/>
                <w:szCs w:val="19"/>
              </w:rPr>
              <w:t xml:space="preserve">Wolffish Cloud</w:t>
            </w:r>
          </w:p>
        </w:tc>
        <w:tc>
          <w:tcPr>
            <w:tcW w:type="dxa" w:w="3120"/>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20" w:before="20"/>
            </w:pPr>
            <w:r>
              <w:rPr>
                <w:rFonts w:ascii="Arial" w:cs="Arial" w:eastAsia="Arial" w:hAnsi="Arial"/>
                <w:b/>
                <w:bCs/>
                <w:sz w:val="19"/>
                <w:szCs w:val="19"/>
              </w:rPr>
              <w:t xml:space="preserve">The integrator engagement</w:t>
            </w:r>
          </w:p>
        </w:tc>
      </w:tr>
      <w:tr>
        <w:trPr>
          <w:tblHeader w:val="false"/>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Arial" w:cs="Arial" w:eastAsia="Arial" w:hAnsi="Arial"/>
                <w:b/>
                <w:bCs/>
                <w:sz w:val="19"/>
                <w:szCs w:val="19"/>
              </w:rPr>
              <w:t xml:space="preserve">Quality of the first build</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Arial" w:cs="Arial" w:eastAsia="Arial" w:hAnsi="Arial"/>
                <w:sz w:val="19"/>
                <w:szCs w:val="19"/>
              </w:rPr>
              <w:t xml:space="preserve">⚠️ Good</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Arial" w:cs="Arial" w:eastAsia="Arial" w:hAnsi="Arial"/>
                <w:sz w:val="19"/>
                <w:szCs w:val="19"/>
              </w:rPr>
              <w:t xml:space="preserve">✅ Genuinely good. They will build it well, once</w:t>
            </w:r>
          </w:p>
        </w:tc>
      </w:tr>
      <w:tr>
        <w:trPr>
          <w:tblHeader w:val="false"/>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Arial" w:cs="Arial" w:eastAsia="Arial" w:hAnsi="Arial"/>
                <w:b/>
                <w:bCs/>
                <w:sz w:val="19"/>
                <w:szCs w:val="19"/>
              </w:rPr>
              <w:t xml:space="preserve">Existing commercial relationship</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Arial" w:cs="Arial" w:eastAsia="Arial" w:hAnsi="Arial"/>
                <w:sz w:val="19"/>
                <w:szCs w:val="19"/>
              </w:rPr>
              <w:t xml:space="preserve">✕ A new supplier</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Arial" w:cs="Arial" w:eastAsia="Arial" w:hAnsi="Arial"/>
                <w:sz w:val="19"/>
                <w:szCs w:val="19"/>
              </w:rPr>
              <w:t xml:space="preserve">✅ Already under a master agreement, no procurement event</w:t>
            </w:r>
          </w:p>
        </w:tc>
      </w:tr>
      <w:tr>
        <w:trPr>
          <w:tblHeader w:val="false"/>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Arial" w:cs="Arial" w:eastAsia="Arial" w:hAnsi="Arial"/>
                <w:b/>
                <w:bCs/>
                <w:sz w:val="19"/>
                <w:szCs w:val="19"/>
              </w:rPr>
              <w:t xml:space="preserve">Breadth of services</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Arial" w:cs="Arial" w:eastAsia="Arial" w:hAnsi="Arial"/>
                <w:sz w:val="19"/>
                <w:szCs w:val="19"/>
              </w:rPr>
              <w:t xml:space="preserve">✕ One capability</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Arial" w:cs="Arial" w:eastAsia="Arial" w:hAnsi="Arial"/>
                <w:sz w:val="19"/>
                <w:szCs w:val="19"/>
              </w:rPr>
              <w:t xml:space="preserve">✅ Everything else you buy from them</w:t>
            </w:r>
          </w:p>
        </w:tc>
      </w:tr>
      <w:tr>
        <w:trPr>
          <w:tblHeader w:val="false"/>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Arial" w:cs="Arial" w:eastAsia="Arial" w:hAnsi="Arial"/>
                <w:b/>
                <w:bCs/>
                <w:sz w:val="19"/>
                <w:szCs w:val="19"/>
              </w:rPr>
              <w:t xml:space="preserve">The second use case</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Arial" w:cs="Arial" w:eastAsia="Arial" w:hAnsi="Arial"/>
                <w:sz w:val="19"/>
                <w:szCs w:val="19"/>
              </w:rPr>
              <w:t xml:space="preserve">✅ Inside the seat fee</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Arial" w:cs="Arial" w:eastAsia="Arial" w:hAnsi="Arial"/>
                <w:sz w:val="19"/>
                <w:szCs w:val="19"/>
              </w:rPr>
              <w:t xml:space="preserve">✕ A new statement of work</w:t>
            </w:r>
          </w:p>
        </w:tc>
      </w:tr>
      <w:tr>
        <w:trPr>
          <w:tblHeader w:val="false"/>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Arial" w:cs="Arial" w:eastAsia="Arial" w:hAnsi="Arial"/>
                <w:b/>
                <w:bCs/>
                <w:sz w:val="19"/>
                <w:szCs w:val="19"/>
              </w:rPr>
              <w:t xml:space="preserve">The fourth use case</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Arial" w:cs="Arial" w:eastAsia="Arial" w:hAnsi="Arial"/>
                <w:sz w:val="19"/>
                <w:szCs w:val="19"/>
              </w:rPr>
              <w:t xml:space="preserve">✅ Inside the seat fee</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Arial" w:cs="Arial" w:eastAsia="Arial" w:hAnsi="Arial"/>
                <w:sz w:val="19"/>
                <w:szCs w:val="19"/>
              </w:rPr>
              <w:t xml:space="preserve">✕ A new procurement cycle</w:t>
            </w:r>
          </w:p>
        </w:tc>
      </w:tr>
      <w:tr>
        <w:trPr>
          <w:tblHeader w:val="false"/>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Arial" w:cs="Arial" w:eastAsia="Arial" w:hAnsi="Arial"/>
                <w:b/>
                <w:bCs/>
                <w:sz w:val="19"/>
                <w:szCs w:val="19"/>
              </w:rPr>
              <w:t xml:space="preserve">Improvements you inherit</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Arial" w:cs="Arial" w:eastAsia="Arial" w:hAnsi="Arial"/>
                <w:sz w:val="19"/>
                <w:szCs w:val="19"/>
              </w:rPr>
              <w:t xml:space="preserve">✅ Product improvements arrive without a change request</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Arial" w:cs="Arial" w:eastAsia="Arial" w:hAnsi="Arial"/>
                <w:sz w:val="19"/>
                <w:szCs w:val="19"/>
              </w:rPr>
              <w:t xml:space="preserve">✕ Nothing arrives that you did not commission</w:t>
            </w:r>
          </w:p>
        </w:tc>
      </w:tr>
      <w:tr>
        <w:trPr>
          <w:tblHeader w:val="false"/>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Arial" w:cs="Arial" w:eastAsia="Arial" w:hAnsi="Arial"/>
                <w:b/>
                <w:bCs/>
                <w:sz w:val="19"/>
                <w:szCs w:val="19"/>
              </w:rPr>
              <w:t xml:space="preserve">Who owns it in year three</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Arial" w:cs="Arial" w:eastAsia="Arial" w:hAnsi="Arial"/>
                <w:sz w:val="19"/>
                <w:szCs w:val="19"/>
              </w:rPr>
              <w:t xml:space="preserve">✅ A supported product</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Arial" w:cs="Arial" w:eastAsia="Arial" w:hAnsi="Arial"/>
                <w:sz w:val="19"/>
                <w:szCs w:val="19"/>
              </w:rPr>
              <w:t xml:space="preserve">⚠️ Whoever is still assigned to the account</w:t>
            </w:r>
          </w:p>
        </w:tc>
      </w:tr>
      <w:tr>
        <w:trPr>
          <w:tblHeader w:val="false"/>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Arial" w:cs="Arial" w:eastAsia="Arial" w:hAnsi="Arial"/>
                <w:b/>
                <w:bCs/>
                <w:sz w:val="19"/>
                <w:szCs w:val="19"/>
              </w:rPr>
              <w:t xml:space="preserve">What is actually delivered</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Arial" w:cs="Arial" w:eastAsia="Arial" w:hAnsi="Arial"/>
                <w:sz w:val="19"/>
                <w:szCs w:val="19"/>
              </w:rPr>
              <w:t xml:space="preserve">✅ An agent with real permissions on the employee's machine</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Arial" w:cs="Arial" w:eastAsia="Arial" w:hAnsi="Arial"/>
                <w:sz w:val="19"/>
                <w:szCs w:val="19"/>
              </w:rPr>
              <w:t xml:space="preserve">⚠️ Frequently a chat interface over a search index</w:t>
            </w:r>
          </w:p>
        </w:tc>
      </w:tr>
    </w:tbl>
    <w:p>
      <w:pPr>
        <w:spacing w:after="200"/>
      </w:pPr>
    </w:p>
    <w:p>
      <w:pPr>
        <w:pStyle w:val="Heading3"/>
        <w:keepNext/>
        <w:spacing w:after="140" w:before="260"/>
      </w:pPr>
      <w:r>
        <w:rPr>
          <w:rFonts w:ascii="Arial" w:cs="Arial" w:eastAsia="Arial" w:hAnsi="Arial"/>
          <w:b/>
          <w:bCs/>
          <w:color w:val="1A1A1A"/>
          <w:sz w:val="22"/>
          <w:szCs w:val="22"/>
        </w:rPr>
        <w:t xml:space="preserve">What this means:</w:t>
      </w:r>
    </w:p>
    <w:p>
      <w:pPr>
        <w:spacing w:after="140" w:before="80" w:line="280"/>
      </w:pPr>
      <w:r>
        <w:rPr>
          <w:rFonts w:ascii="Arial" w:cs="Arial" w:eastAsia="Arial" w:hAnsi="Arial"/>
          <w:sz w:val="21"/>
          <w:szCs w:val="21"/>
        </w:rPr>
        <w:t xml:space="preserve">The integrator is the alternative most often left out of the evaluation, because they are rarely in the room and rarely named as a competitor. Two questions settle it, and they are worth asking whichever way you decide: who owns this in year three, and what does the fourth use case cost.</w:t>
      </w:r>
    </w:p>
    <w:p>
      <w:pPr>
        <w:pBdr>
          <w:bottom w:val="single" w:color="D0D0D0" w:sz="6" w:space="1"/>
        </w:pBdr>
        <w:spacing w:after="160" w:before="160"/>
      </w:pPr>
    </w:p>
    <w:p>
      <w:pPr>
        <w:pStyle w:val="Heading1"/>
        <w:keepNext/>
        <w:spacing w:after="140" w:before="360"/>
      </w:pPr>
      <w:r>
        <w:rPr>
          <w:rFonts w:ascii="Arial" w:cs="Arial" w:eastAsia="Arial" w:hAnsi="Arial"/>
          <w:b/>
          <w:bCs/>
          <w:color w:val="1A1A1A"/>
          <w:sz w:val="32"/>
          <w:szCs w:val="32"/>
        </w:rPr>
        <w:t xml:space="preserve">Simple, Transparent Pricing</w:t>
      </w:r>
    </w:p>
    <w:p>
      <w:pPr>
        <w:pStyle w:val="Heading3"/>
        <w:keepNext/>
        <w:spacing w:after="140" w:before="260"/>
      </w:pPr>
      <w:r>
        <w:rPr>
          <w:rFonts w:ascii="Arial" w:cs="Arial" w:eastAsia="Arial" w:hAnsi="Arial"/>
          <w:b/>
          <w:bCs/>
          <w:color w:val="1A1A1A"/>
          <w:sz w:val="22"/>
          <w:szCs w:val="22"/>
        </w:rPr>
        <w:t xml:space="preserve">Three lines. Two of them are ours. We publish all three.</w:t>
      </w:r>
    </w:p>
    <w:p>
      <w:pPr>
        <w:spacing w:after="140" w:before="80" w:line="280"/>
      </w:pPr>
      <w:r>
        <w:rPr>
          <w:rFonts w:ascii="Arial" w:cs="Arial" w:eastAsia="Arial" w:hAnsi="Arial"/>
          <w:sz w:val="21"/>
          <w:szCs w:val="21"/>
        </w:rPr>
        <w:t xml:space="preserve">Most of this market quotes on request. We publish, because a seat price quoted alone understates what you will actually spend by about a third, and you would find that out eventually.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20" w:before="20"/>
            </w:pPr>
            <w:r>
              <w:rPr>
                <w:rFonts w:ascii="Arial" w:cs="Arial" w:eastAsia="Arial" w:hAnsi="Arial"/>
                <w:b/>
                <w:bCs/>
                <w:sz w:val="19"/>
                <w:szCs w:val="19"/>
              </w:rPr>
              <w:t xml:space="preserve">Line</w:t>
            </w:r>
          </w:p>
        </w:tc>
        <w:tc>
          <w:tcPr>
            <w:tcW w:type="dxa" w:w="2340"/>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20" w:before="20"/>
            </w:pPr>
            <w:r>
              <w:rPr>
                <w:rFonts w:ascii="Arial" w:cs="Arial" w:eastAsia="Arial" w:hAnsi="Arial"/>
                <w:b/>
                <w:bCs/>
                <w:sz w:val="19"/>
                <w:szCs w:val="19"/>
              </w:rPr>
              <w:t xml:space="preserve">Amount</w:t>
            </w:r>
          </w:p>
        </w:tc>
        <w:tc>
          <w:tcPr>
            <w:tcW w:type="dxa" w:w="2340"/>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20" w:before="20"/>
            </w:pPr>
            <w:r>
              <w:rPr>
                <w:rFonts w:ascii="Arial" w:cs="Arial" w:eastAsia="Arial" w:hAnsi="Arial"/>
                <w:b/>
                <w:bCs/>
                <w:sz w:val="19"/>
                <w:szCs w:val="19"/>
              </w:rPr>
              <w:t xml:space="preserve">Billed by</w:t>
            </w:r>
          </w:p>
        </w:tc>
        <w:tc>
          <w:tcPr>
            <w:tcW w:type="dxa" w:w="2340"/>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20" w:before="20"/>
            </w:pPr>
            <w:r>
              <w:rPr>
                <w:rFonts w:ascii="Arial" w:cs="Arial" w:eastAsia="Arial" w:hAnsi="Arial"/>
                <w:b/>
                <w:bCs/>
                <w:sz w:val="19"/>
                <w:szCs w:val="19"/>
              </w:rPr>
              <w:t xml:space="preserve">Wolffish margin</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Arial" w:cs="Arial" w:eastAsia="Arial" w:hAnsi="Arial"/>
                <w:b/>
                <w:bCs/>
                <w:sz w:val="19"/>
                <w:szCs w:val="19"/>
              </w:rPr>
              <w:t xml:space="preserve">Deployment, one time</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Arial" w:cs="Arial" w:eastAsia="Arial" w:hAnsi="Arial"/>
                <w:sz w:val="19"/>
                <w:szCs w:val="19"/>
              </w:rPr>
              <w:t xml:space="preserve">SAR 60,000, half at signature and half at go-live</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Arial" w:cs="Arial" w:eastAsia="Arial" w:hAnsi="Arial"/>
                <w:sz w:val="19"/>
                <w:szCs w:val="19"/>
              </w:rPr>
              <w:t xml:space="preserve">Wolffish</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Arial" w:cs="Arial" w:eastAsia="Arial" w:hAnsi="Arial"/>
                <w:sz w:val="19"/>
                <w:szCs w:val="19"/>
              </w:rPr>
              <w:t xml:space="preserve">Yes</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Arial" w:cs="Arial" w:eastAsia="Arial" w:hAnsi="Arial"/>
                <w:b/>
                <w:bCs/>
                <w:sz w:val="19"/>
                <w:szCs w:val="19"/>
              </w:rPr>
              <w:t xml:space="preserve">Platform seat</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Arial" w:cs="Arial" w:eastAsia="Arial" w:hAnsi="Arial"/>
                <w:sz w:val="19"/>
                <w:szCs w:val="19"/>
              </w:rPr>
              <w:t xml:space="preserve">SAR 79 per employee per month, quarterly in advance, twelve-month term</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Arial" w:cs="Arial" w:eastAsia="Arial" w:hAnsi="Arial"/>
                <w:sz w:val="19"/>
                <w:szCs w:val="19"/>
              </w:rPr>
              <w:t xml:space="preserve">Wolffish</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Arial" w:cs="Arial" w:eastAsia="Arial" w:hAnsi="Arial"/>
                <w:sz w:val="19"/>
                <w:szCs w:val="19"/>
              </w:rPr>
              <w:t xml:space="preserve">Yes</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Arial" w:cs="Arial" w:eastAsia="Arial" w:hAnsi="Arial"/>
                <w:b/>
                <w:bCs/>
                <w:sz w:val="19"/>
                <w:szCs w:val="19"/>
              </w:rPr>
              <w:t xml:space="preserve">Inference and infrastructure</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Arial" w:cs="Arial" w:eastAsia="Arial" w:hAnsi="Arial"/>
                <w:sz w:val="19"/>
                <w:szCs w:val="19"/>
              </w:rPr>
              <w:t xml:space="preserve">SAR 45 to 55 per seat per month</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Arial" w:cs="Arial" w:eastAsia="Arial" w:hAnsi="Arial"/>
                <w:b/>
                <w:bCs/>
                <w:sz w:val="19"/>
                <w:szCs w:val="19"/>
              </w:rPr>
              <w:t xml:space="preserve">Your own providers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Arial" w:cs="Arial" w:eastAsia="Arial" w:hAnsi="Arial"/>
                <w:b/>
                <w:bCs/>
                <w:sz w:val="19"/>
                <w:szCs w:val="19"/>
              </w:rPr>
              <w:t xml:space="preserve">Zero, never resold</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Arial" w:cs="Arial" w:eastAsia="Arial" w:hAnsi="Arial"/>
                <w:b/>
                <w:bCs/>
                <w:sz w:val="19"/>
                <w:szCs w:val="19"/>
              </w:rPr>
              <w:t xml:space="preserve">Landed cost</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Arial" w:cs="Arial" w:eastAsia="Arial" w:hAnsi="Arial"/>
                <w:b/>
                <w:bCs/>
                <w:sz w:val="19"/>
                <w:szCs w:val="19"/>
              </w:rPr>
              <w:t xml:space="preserve">SAR 124 to 184 per employee per month</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Arial" w:cs="Arial" w:eastAsia="Arial" w:hAnsi="Arial"/>
              </w:rPr>
              <w:t xml:space="preserve"/>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Arial" w:cs="Arial" w:eastAsia="Arial" w:hAnsi="Arial"/>
              </w:rPr>
              <w:t xml:space="preserve"/>
            </w:r>
          </w:p>
        </w:tc>
      </w:tr>
    </w:tbl>
    <w:p>
      <w:pPr>
        <w:spacing w:after="200"/>
      </w:pPr>
    </w:p>
    <w:p>
      <w:pPr>
        <w:spacing w:after="140" w:before="80" w:line="280"/>
      </w:pPr>
      <w:r>
        <w:rPr>
          <w:rFonts w:ascii="Arial" w:cs="Arial" w:eastAsia="Arial" w:hAnsi="Arial"/>
          <w:b/>
          <w:bCs/>
          <w:sz w:val="21"/>
          <w:szCs w:val="21"/>
        </w:rPr>
        <w:t xml:space="preserve">All figures exclude the fifteen percent value-added tax.</w:t>
      </w:r>
      <w:r>
        <w:rPr>
          <w:rFonts w:ascii="Arial" w:cs="Arial" w:eastAsia="Arial" w:hAnsi="Arial"/>
          <w:sz w:val="21"/>
          <w:szCs w:val="21"/>
        </w:rPr>
        <w:t xml:space="preserve"> Minimum engagement is 200 seats.</w:t>
      </w:r>
    </w:p>
    <w:p>
      <w:pPr>
        <w:spacing w:after="140" w:before="80" w:line="280"/>
      </w:pPr>
      <w:r>
        <w:rPr>
          <w:rFonts w:ascii="Arial" w:cs="Arial" w:eastAsia="Arial" w:hAnsi="Arial"/>
          <w:sz w:val="21"/>
          <w:szCs w:val="21"/>
        </w:rPr>
        <w:t xml:space="preserve">We take no margin on inference, which is the mechanism behind the forecastability rather than a promise about it. If a token generated Wolffish revenue, our interest in your token count and yours would point in opposite directions, and you would be right to discount everything else on this page.</w:t>
      </w:r>
    </w:p>
    <w:p>
      <w:pPr>
        <w:pStyle w:val="Heading3"/>
        <w:keepNext/>
        <w:spacing w:after="140" w:before="260"/>
      </w:pPr>
      <w:r>
        <w:rPr>
          <w:rFonts w:ascii="Arial" w:cs="Arial" w:eastAsia="Arial" w:hAnsi="Arial"/>
          <w:b/>
          <w:bCs/>
          <w:color w:val="1A1A1A"/>
          <w:sz w:val="22"/>
          <w:szCs w:val="22"/>
        </w:rPr>
        <w:t xml:space="preserve">The ROI Math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20" w:before="20"/>
            </w:pPr>
            <w:r>
              <w:rPr>
                <w:rFonts w:ascii="Arial" w:cs="Arial" w:eastAsia="Arial" w:hAnsi="Arial"/>
              </w:rPr>
              <w:t xml:space="preserve"/>
            </w:r>
          </w:p>
        </w:tc>
        <w:tc>
          <w:tcPr>
            <w:tcW w:type="dxa" w:w="3120"/>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20" w:before="20"/>
            </w:pPr>
            <w:r>
              <w:rPr>
                <w:rFonts w:ascii="Arial" w:cs="Arial" w:eastAsia="Arial" w:hAnsi="Arial"/>
                <w:b/>
                <w:bCs/>
                <w:sz w:val="19"/>
                <w:szCs w:val="19"/>
              </w:rPr>
              <w:t xml:space="preserve">Current approach</w:t>
            </w:r>
          </w:p>
        </w:tc>
        <w:tc>
          <w:tcPr>
            <w:tcW w:type="dxa" w:w="3120"/>
            <w:tcBorders>
              <w:top w:val="single" w:color="BFBFBF" w:sz="4"/>
              <w:left w:val="single" w:color="BFBFBF" w:sz="4"/>
              <w:bottom w:val="single" w:color="BFBFBF" w:sz="4"/>
              <w:right w:val="single" w:color="BFBFBF" w:sz="4"/>
            </w:tcBorders>
            <w:shd w:fill="EFEFEF" w:color="auto" w:val="clear"/>
            <w:tcMar>
              <w:top w:type="dxa" w:w="60"/>
              <w:left w:type="dxa" w:w="100"/>
              <w:bottom w:type="dxa" w:w="60"/>
              <w:right w:type="dxa" w:w="100"/>
            </w:tcMar>
          </w:tcPr>
          <w:p>
            <w:pPr>
              <w:spacing w:after="20" w:before="20"/>
            </w:pPr>
            <w:r>
              <w:rPr>
                <w:rFonts w:ascii="Arial" w:cs="Arial" w:eastAsia="Arial" w:hAnsi="Arial"/>
                <w:b/>
                <w:bCs/>
                <w:sz w:val="19"/>
                <w:szCs w:val="19"/>
              </w:rPr>
              <w:t xml:space="preserve">Wolffish Cloud at 300 seats</w:t>
            </w:r>
          </w:p>
        </w:tc>
      </w:tr>
      <w:tr>
        <w:trPr>
          <w:tblHeader w:val="false"/>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Arial" w:cs="Arial" w:eastAsia="Arial" w:hAnsi="Arial"/>
                <w:b/>
                <w:bCs/>
                <w:sz w:val="19"/>
                <w:szCs w:val="19"/>
              </w:rPr>
              <w:t xml:space="preserve">Annual platform cost</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Arial" w:cs="Arial" w:eastAsia="Arial" w:hAnsi="Arial"/>
                <w:sz w:val="19"/>
                <w:szCs w:val="19"/>
              </w:rPr>
              <w:t xml:space="preserve">Varies, often unmetered</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Arial" w:cs="Arial" w:eastAsia="Arial" w:hAnsi="Arial"/>
                <w:sz w:val="19"/>
                <w:szCs w:val="19"/>
              </w:rPr>
              <w:t xml:space="preserve">SAR 284,400</w:t>
            </w:r>
          </w:p>
        </w:tc>
      </w:tr>
      <w:tr>
        <w:trPr>
          <w:tblHeader w:val="false"/>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Arial" w:cs="Arial" w:eastAsia="Arial" w:hAnsi="Arial"/>
                <w:b/>
                <w:bCs/>
                <w:sz w:val="19"/>
                <w:szCs w:val="19"/>
              </w:rPr>
              <w:t xml:space="preserve">Annual inference cost</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Arial" w:cs="Arial" w:eastAsia="Arial" w:hAnsi="Arial"/>
                <w:sz w:val="19"/>
                <w:szCs w:val="19"/>
              </w:rPr>
              <w:t xml:space="preserve">Vendor-billed, moves with adoption</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Arial" w:cs="Arial" w:eastAsia="Arial" w:hAnsi="Arial"/>
                <w:sz w:val="19"/>
                <w:szCs w:val="19"/>
              </w:rPr>
              <w:t xml:space="preserve">SAR 162,000 to 198,000, billed to you at zero margin</w:t>
            </w:r>
          </w:p>
        </w:tc>
      </w:tr>
      <w:tr>
        <w:trPr>
          <w:tblHeader w:val="false"/>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Arial" w:cs="Arial" w:eastAsia="Arial" w:hAnsi="Arial"/>
                <w:b/>
                <w:bCs/>
                <w:sz w:val="19"/>
                <w:szCs w:val="19"/>
              </w:rPr>
              <w:t xml:space="preserve">Deployment</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Arial" w:cs="Arial" w:eastAsia="Arial" w:hAnsi="Arial"/>
                <w:sz w:val="19"/>
                <w:szCs w:val="19"/>
              </w:rPr>
              <w:t xml:space="preserve">Internal time, rarely counted</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Arial" w:cs="Arial" w:eastAsia="Arial" w:hAnsi="Arial"/>
                <w:sz w:val="19"/>
                <w:szCs w:val="19"/>
              </w:rPr>
              <w:t xml:space="preserve">SAR 60,000, one time</w:t>
            </w:r>
          </w:p>
        </w:tc>
      </w:tr>
      <w:tr>
        <w:trPr>
          <w:tblHeader w:val="false"/>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Arial" w:cs="Arial" w:eastAsia="Arial" w:hAnsi="Arial"/>
                <w:b/>
                <w:bCs/>
                <w:sz w:val="19"/>
                <w:szCs w:val="19"/>
              </w:rPr>
              <w:t xml:space="preserve">Annual landed cost, steady state</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Arial" w:cs="Arial" w:eastAsia="Arial" w:hAnsi="Arial"/>
                <w:sz w:val="19"/>
                <w:szCs w:val="19"/>
              </w:rPr>
              <w:t xml:space="preserve">Unforecastable</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Arial" w:cs="Arial" w:eastAsia="Arial" w:hAnsi="Arial"/>
                <w:b/>
                <w:bCs/>
                <w:sz w:val="19"/>
                <w:szCs w:val="19"/>
              </w:rPr>
              <w:t xml:space="preserve">SAR 464,400</w:t>
            </w:r>
          </w:p>
        </w:tc>
      </w:tr>
      <w:tr>
        <w:trPr>
          <w:tblHeader w:val="false"/>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Arial" w:cs="Arial" w:eastAsia="Arial" w:hAnsi="Arial"/>
                <w:b/>
                <w:bCs/>
                <w:sz w:val="19"/>
                <w:szCs w:val="19"/>
              </w:rPr>
              <w:t xml:space="preserve">Breakeven productivity gain</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Arial" w:cs="Arial" w:eastAsia="Arial" w:hAnsi="Arial"/>
                <w:sz w:val="19"/>
                <w:szCs w:val="19"/>
              </w:rPr>
              <w:t xml:space="preserve">Not measurable</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Arial" w:cs="Arial" w:eastAsia="Arial" w:hAnsi="Arial"/>
                <w:b/>
                <w:bCs/>
                <w:sz w:val="19"/>
                <w:szCs w:val="19"/>
              </w:rPr>
              <w:t xml:space="preserve">0.77 percent</w:t>
            </w:r>
          </w:p>
        </w:tc>
      </w:tr>
    </w:tbl>
    <w:p>
      <w:pPr>
        <w:spacing w:after="200"/>
      </w:pPr>
    </w:p>
    <w:p>
      <w:pPr>
        <w:spacing w:after="140" w:before="80" w:line="280"/>
      </w:pPr>
      <w:r>
        <w:rPr>
          <w:rFonts w:ascii="Arial" w:cs="Arial" w:eastAsia="Arial" w:hAnsi="Arial"/>
          <w:sz w:val="21"/>
          <w:szCs w:val="21"/>
        </w:rPr>
        <w:t xml:space="preserve">One enforcement decision under the personal data law reaches SAR 5 million. We would rather you weighed that after walking through the architecture than before, because delivered first it is fear selling and delivered after it is arithmetic.</w:t>
      </w:r>
    </w:p>
    <w:p>
      <w:pPr>
        <w:spacing w:after="140" w:before="80" w:line="280"/>
      </w:pPr>
      <w:r>
        <w:rPr>
          <w:rFonts w:ascii="Arial" w:cs="Arial" w:eastAsia="Arial" w:hAnsi="Arial"/>
          <w:sz w:val="21"/>
          <w:szCs w:val="21"/>
        </w:rPr>
        <w:t xml:space="preserve">The deployment scope ladder, which prices a paid pilot and a complex multi-entity build separately, is IN BUILD and not yet contracted. We will not quote a tier that does not exist yet.</w:t>
      </w:r>
    </w:p>
    <w:p>
      <w:pPr>
        <w:pBdr>
          <w:bottom w:val="single" w:color="D0D0D0" w:sz="6" w:space="1"/>
        </w:pBdr>
        <w:spacing w:after="160" w:before="160"/>
      </w:pPr>
    </w:p>
    <w:p>
      <w:pPr>
        <w:pStyle w:val="Heading1"/>
        <w:keepNext/>
        <w:spacing w:after="140" w:before="360"/>
      </w:pPr>
      <w:r>
        <w:rPr>
          <w:rFonts w:ascii="Arial" w:cs="Arial" w:eastAsia="Arial" w:hAnsi="Arial"/>
          <w:b/>
          <w:bCs/>
          <w:color w:val="1A1A1A"/>
          <w:sz w:val="32"/>
          <w:szCs w:val="32"/>
        </w:rPr>
        <w:t xml:space="preserve">Frequently Asked Questions</w:t>
      </w:r>
    </w:p>
    <w:p>
      <w:pPr>
        <w:pStyle w:val="Heading3"/>
        <w:keepNext/>
        <w:spacing w:after="140" w:before="260"/>
      </w:pPr>
      <w:r>
        <w:rPr>
          <w:rFonts w:ascii="Arial" w:cs="Arial" w:eastAsia="Arial" w:hAnsi="Arial"/>
          <w:b/>
          <w:bCs/>
          <w:color w:val="1A1A1A"/>
          <w:sz w:val="22"/>
          <w:szCs w:val="22"/>
        </w:rPr>
        <w:t xml:space="preserve">We already pay for Microsoft. It is nearly free to us.</w:t>
      </w:r>
    </w:p>
    <w:p>
      <w:pPr>
        <w:spacing w:after="140" w:before="80" w:line="280"/>
      </w:pPr>
      <w:r>
        <w:rPr>
          <w:rFonts w:ascii="Arial" w:cs="Arial" w:eastAsia="Arial" w:hAnsi="Arial"/>
          <w:b/>
          <w:bCs/>
          <w:sz w:val="21"/>
          <w:szCs w:val="21"/>
        </w:rPr>
        <w:t xml:space="preserve">Short answer:</w:t>
      </w:r>
      <w:r>
        <w:rPr>
          <w:rFonts w:ascii="Arial" w:cs="Arial" w:eastAsia="Arial" w:hAnsi="Arial"/>
          <w:sz w:val="21"/>
          <w:szCs w:val="21"/>
        </w:rPr>
        <w:t xml:space="preserve"> It is cheaper per seat, and you should not pay more without a reason.</w:t>
      </w:r>
    </w:p>
    <w:p>
      <w:pPr>
        <w:spacing w:after="140" w:before="80" w:line="280"/>
      </w:pPr>
      <w:r>
        <w:rPr>
          <w:rFonts w:ascii="Arial" w:cs="Arial" w:eastAsia="Arial" w:hAnsi="Arial"/>
          <w:b/>
          <w:bCs/>
          <w:sz w:val="21"/>
          <w:szCs w:val="21"/>
        </w:rPr>
        <w:t xml:space="preserve">Detailed answer:</w:t>
      </w:r>
      <w:r>
        <w:rPr>
          <w:rFonts w:ascii="Arial" w:cs="Arial" w:eastAsia="Arial" w:hAnsi="Arial"/>
          <w:sz w:val="21"/>
          <w:szCs w:val="21"/>
        </w:rPr>
        <w:t xml:space="preserve"> The reason is what each is allowed to do. Theirs drafts inside a document. Ours executes on the employee's machine with file and command permissions you scope, and writes an audit log into your own store. Their own reviewers name auditing as the gap. If drafting is what your organisation needs this year, buy the cheaper product.</w:t>
      </w:r>
    </w:p>
    <w:p>
      <w:pPr>
        <w:spacing w:after="140" w:before="80" w:line="280"/>
      </w:pPr>
      <w:r>
        <w:rPr>
          <w:rFonts w:ascii="Arial" w:cs="Arial" w:eastAsia="Arial" w:hAnsi="Arial"/>
          <w:sz w:val="21"/>
          <w:szCs w:val="21"/>
        </w:rPr>
        <w:t xml:space="preserve">We say the price point first, because a buyer who discovers it themselves stops believing everything else.</w:t>
      </w:r>
    </w:p>
    <w:p>
      <w:pPr>
        <w:pStyle w:val="Heading3"/>
        <w:keepNext/>
        <w:spacing w:after="140" w:before="260"/>
      </w:pPr>
      <w:r>
        <w:rPr>
          <w:rFonts w:ascii="Arial" w:cs="Arial" w:eastAsia="Arial" w:hAnsi="Arial"/>
          <w:b/>
          <w:bCs/>
          <w:color w:val="1A1A1A"/>
          <w:sz w:val="22"/>
          <w:szCs w:val="22"/>
        </w:rPr>
        <w:t xml:space="preserve">What certifications do you hold?</w:t>
      </w:r>
    </w:p>
    <w:p>
      <w:pPr>
        <w:spacing w:after="140" w:before="80" w:line="280"/>
      </w:pPr>
      <w:r>
        <w:rPr>
          <w:rFonts w:ascii="Arial" w:cs="Arial" w:eastAsia="Arial" w:hAnsi="Arial"/>
          <w:b/>
          <w:bCs/>
          <w:sz w:val="21"/>
          <w:szCs w:val="21"/>
        </w:rPr>
        <w:t xml:space="preserve">Short answer:</w:t>
      </w:r>
      <w:r>
        <w:rPr>
          <w:rFonts w:ascii="Arial" w:cs="Arial" w:eastAsia="Arial" w:hAnsi="Arial"/>
          <w:sz w:val="21"/>
          <w:szCs w:val="21"/>
        </w:rPr>
        <w:t xml:space="preserve"> None today, and none is scheduled.</w:t>
      </w:r>
    </w:p>
    <w:p>
      <w:pPr>
        <w:spacing w:after="140" w:before="80" w:line="280"/>
      </w:pPr>
      <w:r>
        <w:rPr>
          <w:rFonts w:ascii="Arial" w:cs="Arial" w:eastAsia="Arial" w:hAnsi="Arial"/>
          <w:b/>
          <w:bCs/>
          <w:sz w:val="21"/>
          <w:szCs w:val="21"/>
        </w:rPr>
        <w:t xml:space="preserve">Detailed answer:</w:t>
      </w:r>
      <w:r>
        <w:rPr>
          <w:rFonts w:ascii="Arial" w:cs="Arial" w:eastAsia="Arial" w:hAnsi="Arial"/>
          <w:sz w:val="21"/>
          <w:szCs w:val="21"/>
        </w:rPr>
        <w:t xml:space="preserve"> That is a real gap and you should weigh it rather than let us talk past it. What the architecture provides instead is that we never receive your data, so the questions that matter most to your auditor are about your own environment rather than ours. The Compliance Evidence Pack maps that to the controls your regulator applies, and it is IN BUILD.</w:t>
      </w:r>
    </w:p>
    <w:p>
      <w:pPr>
        <w:spacing w:after="140" w:before="80" w:line="280"/>
      </w:pPr>
      <w:r>
        <w:rPr>
          <w:rFonts w:ascii="Arial" w:cs="Arial" w:eastAsia="Arial" w:hAnsi="Arial"/>
          <w:sz w:val="21"/>
          <w:szCs w:val="21"/>
        </w:rPr>
        <w:t xml:space="preserve">A claimed certification loses a security officer permanently. We would rather lose the deal.</w:t>
      </w:r>
    </w:p>
    <w:p>
      <w:pPr>
        <w:pStyle w:val="Heading3"/>
        <w:keepNext/>
        <w:spacing w:after="140" w:before="260"/>
      </w:pPr>
      <w:r>
        <w:rPr>
          <w:rFonts w:ascii="Arial" w:cs="Arial" w:eastAsia="Arial" w:hAnsi="Arial"/>
          <w:b/>
          <w:bCs/>
          <w:color w:val="1A1A1A"/>
          <w:sz w:val="22"/>
          <w:szCs w:val="22"/>
        </w:rPr>
        <w:t xml:space="preserve">Can you show us a customer like us?</w:t>
      </w:r>
    </w:p>
    <w:p>
      <w:pPr>
        <w:spacing w:after="140" w:before="80" w:line="280"/>
      </w:pPr>
      <w:r>
        <w:rPr>
          <w:rFonts w:ascii="Arial" w:cs="Arial" w:eastAsia="Arial" w:hAnsi="Arial"/>
          <w:b/>
          <w:bCs/>
          <w:sz w:val="21"/>
          <w:szCs w:val="21"/>
        </w:rPr>
        <w:t xml:space="preserve">Short answer:</w:t>
      </w:r>
      <w:r>
        <w:rPr>
          <w:rFonts w:ascii="Arial" w:cs="Arial" w:eastAsia="Arial" w:hAnsi="Arial"/>
          <w:sz w:val="21"/>
          <w:szCs w:val="21"/>
        </w:rPr>
        <w:t xml:space="preserve"> No. There is no reference customer yet, and we will not imply one.</w:t>
      </w:r>
    </w:p>
    <w:p>
      <w:pPr>
        <w:spacing w:after="140" w:before="80" w:line="280"/>
      </w:pPr>
      <w:r>
        <w:rPr>
          <w:rFonts w:ascii="Arial" w:cs="Arial" w:eastAsia="Arial" w:hAnsi="Arial"/>
          <w:b/>
          <w:bCs/>
          <w:sz w:val="21"/>
          <w:szCs w:val="21"/>
        </w:rPr>
        <w:t xml:space="preserve">Detailed answer:</w:t>
      </w:r>
      <w:r>
        <w:rPr>
          <w:rFonts w:ascii="Arial" w:cs="Arial" w:eastAsia="Arial" w:hAnsi="Arial"/>
          <w:sz w:val="21"/>
          <w:szCs w:val="21"/>
        </w:rPr>
        <w:t xml:space="preserve"> What we can offer is a paid pilot on your own systems with named success criteria agreed in advance, escrow in the data room, and the full architecture in front of your security team before you spend anything. If a logo wall is what makes this decision safe for you internally, we are not the right supplier this year and we would rather say that now.</w:t>
      </w:r>
    </w:p>
    <w:p>
      <w:pPr>
        <w:pStyle w:val="Heading3"/>
        <w:keepNext/>
        <w:spacing w:after="140" w:before="260"/>
      </w:pPr>
      <w:r>
        <w:rPr>
          <w:rFonts w:ascii="Arial" w:cs="Arial" w:eastAsia="Arial" w:hAnsi="Arial"/>
          <w:b/>
          <w:bCs/>
          <w:color w:val="1A1A1A"/>
          <w:sz w:val="22"/>
          <w:szCs w:val="22"/>
        </w:rPr>
        <w:t xml:space="preserve">You are two people. What happens if you disappear?</w:t>
      </w:r>
    </w:p>
    <w:p>
      <w:pPr>
        <w:spacing w:after="140" w:before="80" w:line="280"/>
      </w:pPr>
      <w:r>
        <w:rPr>
          <w:rFonts w:ascii="Arial" w:cs="Arial" w:eastAsia="Arial" w:hAnsi="Arial"/>
          <w:b/>
          <w:bCs/>
          <w:sz w:val="21"/>
          <w:szCs w:val="21"/>
        </w:rPr>
        <w:t xml:space="preserve">Short answer:</w:t>
      </w:r>
      <w:r>
        <w:rPr>
          <w:rFonts w:ascii="Arial" w:cs="Arial" w:eastAsia="Arial" w:hAnsi="Arial"/>
          <w:sz w:val="21"/>
          <w:szCs w:val="21"/>
        </w:rPr>
        <w:t xml:space="preserve"> Source access and escrow, pre-packaged, in the data room before you ask.</w:t>
      </w:r>
    </w:p>
    <w:p>
      <w:pPr>
        <w:spacing w:after="140" w:before="80" w:line="280"/>
      </w:pPr>
      <w:r>
        <w:rPr>
          <w:rFonts w:ascii="Arial" w:cs="Arial" w:eastAsia="Arial" w:hAnsi="Arial"/>
          <w:b/>
          <w:bCs/>
          <w:sz w:val="21"/>
          <w:szCs w:val="21"/>
        </w:rPr>
        <w:t xml:space="preserve">Detailed answer:</w:t>
      </w:r>
      <w:r>
        <w:rPr>
          <w:rFonts w:ascii="Arial" w:cs="Arial" w:eastAsia="Arial" w:hAnsi="Arial"/>
          <w:sz w:val="21"/>
          <w:szCs w:val="21"/>
        </w:rPr>
        <w:t xml:space="preserve"> Your platform keeps running because the agents execute on your machines and the inference runs on your account. Escrow is PARTIAL today: the deed is drafted and no agent is appointed, which is why this answer names a state rather than claims a finished one.</w:t>
      </w:r>
    </w:p>
    <w:p>
      <w:pPr>
        <w:spacing w:after="140" w:before="80" w:line="280"/>
      </w:pPr>
      <w:r>
        <w:rPr>
          <w:rFonts w:ascii="Arial" w:cs="Arial" w:eastAsia="Arial" w:hAnsi="Arial"/>
          <w:sz w:val="21"/>
          <w:szCs w:val="21"/>
        </w:rPr>
        <w:t xml:space="preserve">Then ask the same continuity question of your integrator, about the four named people currently assigned to your account.</w:t>
      </w:r>
    </w:p>
    <w:p>
      <w:pPr>
        <w:pStyle w:val="Heading3"/>
        <w:keepNext/>
        <w:spacing w:after="140" w:before="260"/>
      </w:pPr>
      <w:r>
        <w:rPr>
          <w:rFonts w:ascii="Arial" w:cs="Arial" w:eastAsia="Arial" w:hAnsi="Arial"/>
          <w:b/>
          <w:bCs/>
          <w:color w:val="1A1A1A"/>
          <w:sz w:val="22"/>
          <w:szCs w:val="22"/>
        </w:rPr>
        <w:t xml:space="preserve">Our integrator can build this, or we will build it internally.</w:t>
      </w:r>
    </w:p>
    <w:p>
      <w:pPr>
        <w:spacing w:after="140" w:before="80" w:line="280"/>
      </w:pPr>
      <w:r>
        <w:rPr>
          <w:rFonts w:ascii="Arial" w:cs="Arial" w:eastAsia="Arial" w:hAnsi="Arial"/>
          <w:b/>
          <w:bCs/>
          <w:sz w:val="21"/>
          <w:szCs w:val="21"/>
        </w:rPr>
        <w:t xml:space="preserve">Short answer:</w:t>
      </w:r>
      <w:r>
        <w:rPr>
          <w:rFonts w:ascii="Arial" w:cs="Arial" w:eastAsia="Arial" w:hAnsi="Arial"/>
          <w:sz w:val="21"/>
          <w:szCs w:val="21"/>
        </w:rPr>
        <w:t xml:space="preserve"> Both are real options and both are stronger than most vendors will admit.</w:t>
      </w:r>
    </w:p>
    <w:p>
      <w:pPr>
        <w:spacing w:after="140" w:before="80" w:line="280"/>
      </w:pPr>
      <w:r>
        <w:rPr>
          <w:rFonts w:ascii="Arial" w:cs="Arial" w:eastAsia="Arial" w:hAnsi="Arial"/>
          <w:b/>
          <w:bCs/>
          <w:sz w:val="21"/>
          <w:szCs w:val="21"/>
        </w:rPr>
        <w:t xml:space="preserve">Detailed answer:</w:t>
      </w:r>
      <w:r>
        <w:rPr>
          <w:rFonts w:ascii="Arial" w:cs="Arial" w:eastAsia="Arial" w:hAnsi="Arial"/>
          <w:sz w:val="21"/>
          <w:szCs w:val="21"/>
        </w:rPr>
        <w:t xml:space="preserve"> The integrator will build it well, once, and then the second use case is a new statement of work and the fourth is a new procurement cycle. The internal build will demo in a fortnight and will not produce attributed audit or enforced quotas, and it carries two to four engineers of permanent maintenance that rarely reaches the business case. Price both honestly. If either still wins, take it.</w:t>
      </w:r>
    </w:p>
    <w:p>
      <w:pPr>
        <w:pStyle w:val="Heading3"/>
        <w:keepNext/>
        <w:spacing w:after="140" w:before="260"/>
      </w:pPr>
      <w:r>
        <w:rPr>
          <w:rFonts w:ascii="Arial" w:cs="Arial" w:eastAsia="Arial" w:hAnsi="Arial"/>
          <w:b/>
          <w:bCs/>
          <w:color w:val="1A1A1A"/>
          <w:sz w:val="22"/>
          <w:szCs w:val="22"/>
        </w:rPr>
        <w:t xml:space="preserve">Why not the national champion? They are the national platform.</w:t>
      </w:r>
    </w:p>
    <w:p>
      <w:pPr>
        <w:spacing w:after="140" w:before="80" w:line="280"/>
      </w:pPr>
      <w:r>
        <w:rPr>
          <w:rFonts w:ascii="Arial" w:cs="Arial" w:eastAsia="Arial" w:hAnsi="Arial"/>
          <w:sz w:val="21"/>
          <w:szCs w:val="21"/>
        </w:rPr>
        <w:t xml:space="preserve">Different products, and we run on their endpoint if you want their model. They build compute, a model and a marketplace. We are the layer that puts a model on every employee's machine with your quotas, approval gates and audit log. You will probably buy both.</w:t>
      </w:r>
    </w:p>
    <w:p>
      <w:pPr>
        <w:pStyle w:val="Heading3"/>
        <w:keepNext/>
        <w:spacing w:after="140" w:before="260"/>
      </w:pPr>
      <w:r>
        <w:rPr>
          <w:rFonts w:ascii="Arial" w:cs="Arial" w:eastAsia="Arial" w:hAnsi="Arial"/>
          <w:b/>
          <w:bCs/>
          <w:color w:val="1A1A1A"/>
          <w:sz w:val="22"/>
          <w:szCs w:val="22"/>
        </w:rPr>
        <w:t xml:space="preserve">Who is this NOT for?</w:t>
      </w:r>
    </w:p>
    <w:p>
      <w:pPr>
        <w:spacing w:after="140" w:before="80" w:line="280"/>
      </w:pPr>
      <w:r>
        <w:rPr>
          <w:rFonts w:ascii="Arial" w:cs="Arial" w:eastAsia="Arial" w:hAnsi="Arial"/>
          <w:b/>
          <w:bCs/>
          <w:sz w:val="21"/>
          <w:szCs w:val="21"/>
        </w:rPr>
        <w:t xml:space="preserve">Short answer:</w:t>
      </w:r>
      <w:r>
        <w:rPr>
          <w:rFonts w:ascii="Arial" w:cs="Arial" w:eastAsia="Arial" w:hAnsi="Arial"/>
          <w:sz w:val="21"/>
          <w:szCs w:val="21"/>
        </w:rPr>
        <w:t xml:space="preserve"> Several kinds of organisation, and we will tell you on the first call.</w:t>
      </w:r>
    </w:p>
    <w:p>
      <w:pPr>
        <w:spacing w:after="140" w:before="80" w:line="280"/>
      </w:pPr>
      <w:r>
        <w:rPr>
          <w:rFonts w:ascii="Arial" w:cs="Arial" w:eastAsia="Arial" w:hAnsi="Arial"/>
          <w:b/>
          <w:bCs/>
          <w:sz w:val="21"/>
          <w:szCs w:val="21"/>
        </w:rPr>
        <w:t xml:space="preserve">Detailed answer:</w:t>
      </w:r>
      <w:r>
        <w:rPr>
          <w:rFonts w:ascii="Arial" w:cs="Arial" w:eastAsia="Arial" w:hAnsi="Arial"/>
          <w:sz w:val="21"/>
          <w:szCs w:val="21"/>
        </w:rPr>
        <w:t xml:space="preserve"> Fewer than 200 knowledge workers, because the engagement cannot repay the deployment engineering at any point in the contract. No named information security owner, because then the strongest argument on this page has no audience in your building. No internal or legacy system of consequence, which removes the integration advantage and reduces this to a comparison we do not win. A pure engineering organisation, where the developer coding tools are better and cheaper and saying so is worth more to us than the deal.</w:t>
      </w:r>
    </w:p>
    <w:p>
      <w:pPr>
        <w:spacing w:after="140" w:before="80" w:line="280"/>
      </w:pPr>
      <w:r>
        <w:rPr>
          <w:rFonts w:ascii="Arial" w:cs="Arial" w:eastAsia="Arial" w:hAnsi="Arial"/>
          <w:sz w:val="21"/>
          <w:szCs w:val="21"/>
        </w:rPr>
        <w:t xml:space="preserve">Anyone who wants a proof of concept before the security call. That inverts the motion and spends the engineering time that should be building your deployment.</w:t>
      </w:r>
    </w:p>
    <w:p>
      <w:pPr>
        <w:pStyle w:val="Heading3"/>
        <w:keepNext/>
        <w:spacing w:after="140" w:before="260"/>
      </w:pPr>
      <w:r>
        <w:rPr>
          <w:rFonts w:ascii="Arial" w:cs="Arial" w:eastAsia="Arial" w:hAnsi="Arial"/>
          <w:b/>
          <w:bCs/>
          <w:color w:val="1A1A1A"/>
          <w:sz w:val="22"/>
          <w:szCs w:val="22"/>
        </w:rPr>
        <w:t xml:space="preserve">What does Wolffish Cloud NOT do?</w:t>
      </w:r>
    </w:p>
    <w:p>
      <w:pPr>
        <w:spacing w:after="140" w:before="80" w:line="280"/>
      </w:pPr>
      <w:r>
        <w:rPr>
          <w:rFonts w:ascii="Arial" w:cs="Arial" w:eastAsia="Arial" w:hAnsi="Arial"/>
          <w:sz w:val="21"/>
          <w:szCs w:val="21"/>
        </w:rPr>
        <w:t xml:space="preserve">We are not the best model, and we do not train one. We are not an ecosystem. We are not sovereign infrastructure. We are not a mobile-first product, and a native mobile application is ROADMAP and deliberately not pursued, because the value comes from executing on a machine with files and a shell. We do not offer usage analytics beyond spend. And we cannot take every customer: capacity is four to six deployments in twelve months.</w:t>
      </w:r>
    </w:p>
    <w:p>
      <w:pPr>
        <w:pBdr>
          <w:bottom w:val="single" w:color="D0D0D0" w:sz="6" w:space="1"/>
        </w:pBdr>
        <w:spacing w:after="160" w:before="160"/>
      </w:pPr>
    </w:p>
    <w:p>
      <w:pPr>
        <w:pStyle w:val="Heading1"/>
        <w:keepNext/>
        <w:spacing w:after="140" w:before="360"/>
      </w:pPr>
      <w:r>
        <w:rPr>
          <w:rFonts w:ascii="Arial" w:cs="Arial" w:eastAsia="Arial" w:hAnsi="Arial"/>
          <w:b/>
          <w:bCs/>
          <w:color w:val="1A1A1A"/>
          <w:sz w:val="32"/>
          <w:szCs w:val="32"/>
        </w:rPr>
        <w:t xml:space="preserve">Transform Your AI Programme. Stop Defending A Document.</w:t>
      </w:r>
    </w:p>
    <w:p>
      <w:pPr>
        <w:pStyle w:val="Heading3"/>
        <w:keepNext/>
        <w:spacing w:after="140" w:before="260"/>
      </w:pPr>
      <w:r>
        <w:rPr>
          <w:rFonts w:ascii="Arial" w:cs="Arial" w:eastAsia="Arial" w:hAnsi="Arial"/>
          <w:b/>
          <w:bCs/>
          <w:color w:val="1A1A1A"/>
          <w:sz w:val="22"/>
          <w:szCs w:val="22"/>
        </w:rPr>
        <w:t xml:space="preserve">The Old Way:</w:t>
      </w:r>
    </w:p>
    <w:p>
      <w:pPr>
        <w:pStyle w:val="ListParagraph"/>
        <w:numPr>
          <w:ilvl w:val="0"/>
          <w:numId w:val="2"/>
        </w:numPr>
        <w:spacing w:after="40" w:before="40"/>
      </w:pPr>
      <w:r>
        <w:rPr>
          <w:rFonts w:ascii="Arial" w:cs="Arial" w:eastAsia="Arial" w:hAnsi="Arial"/>
          <w:sz w:val="21"/>
          <w:szCs w:val="21"/>
        </w:rPr>
        <w:t xml:space="preserve">❌ A contractual residency promise → you defend it to the regulator</w:t>
      </w:r>
    </w:p>
    <w:p>
      <w:pPr>
        <w:pStyle w:val="ListParagraph"/>
        <w:numPr>
          <w:ilvl w:val="0"/>
          <w:numId w:val="2"/>
        </w:numPr>
        <w:spacing w:after="40" w:before="40"/>
      </w:pPr>
      <w:r>
        <w:rPr>
          <w:rFonts w:ascii="Arial" w:cs="Arial" w:eastAsia="Arial" w:hAnsi="Arial"/>
          <w:sz w:val="21"/>
          <w:szCs w:val="21"/>
        </w:rPr>
        <w:t xml:space="preserve">❌ Classification that stops at the prompt → unevidenced AI decisions across the building</w:t>
      </w:r>
    </w:p>
    <w:p>
      <w:pPr>
        <w:pStyle w:val="ListParagraph"/>
        <w:numPr>
          <w:ilvl w:val="0"/>
          <w:numId w:val="2"/>
        </w:numPr>
        <w:spacing w:after="40" w:before="40"/>
      </w:pPr>
      <w:r>
        <w:rPr>
          <w:rFonts w:ascii="Arial" w:cs="Arial" w:eastAsia="Arial" w:hAnsi="Arial"/>
          <w:sz w:val="21"/>
          <w:szCs w:val="21"/>
        </w:rPr>
        <w:t xml:space="preserve">❌ A meter you cannot forecast → finance rations the behaviour you wanted to encourage</w:t>
      </w:r>
    </w:p>
    <w:p>
      <w:pPr>
        <w:pStyle w:val="ListParagraph"/>
        <w:numPr>
          <w:ilvl w:val="0"/>
          <w:numId w:val="2"/>
        </w:numPr>
        <w:spacing w:after="40" w:before="40"/>
      </w:pPr>
      <w:r>
        <w:rPr>
          <w:rFonts w:ascii="Arial" w:cs="Arial" w:eastAsia="Arial" w:hAnsi="Arial"/>
          <w:sz w:val="21"/>
          <w:szCs w:val="21"/>
        </w:rPr>
        <w:t xml:space="preserve">❌ Audit records in a vendor's telemetry → you ask permission to answer your own auditor</w:t>
      </w:r>
    </w:p>
    <w:p>
      <w:pPr>
        <w:pStyle w:val="ListParagraph"/>
        <w:numPr>
          <w:ilvl w:val="0"/>
          <w:numId w:val="2"/>
        </w:numPr>
        <w:spacing w:after="40" w:before="40"/>
      </w:pPr>
      <w:r>
        <w:rPr>
          <w:rFonts w:ascii="Arial" w:cs="Arial" w:eastAsia="Arial" w:hAnsi="Arial"/>
          <w:sz w:val="21"/>
          <w:szCs w:val="21"/>
        </w:rPr>
        <w:t xml:space="preserve">❌ An assistant that drafts → your people stay the copy-paste layer between an AI and their job</w:t>
      </w:r>
    </w:p>
    <w:p>
      <w:pPr>
        <w:pStyle w:val="ListParagraph"/>
        <w:numPr>
          <w:ilvl w:val="0"/>
          <w:numId w:val="2"/>
        </w:numPr>
        <w:spacing w:after="40" w:before="40"/>
      </w:pPr>
      <w:r>
        <w:rPr>
          <w:rFonts w:ascii="Arial" w:cs="Arial" w:eastAsia="Arial" w:hAnsi="Arial"/>
          <w:sz w:val="21"/>
          <w:szCs w:val="21"/>
        </w:rPr>
        <w:t xml:space="preserve">❌ A pilot that stalls → the enthusiasm is spent and the governance question is still open</w:t>
      </w:r>
    </w:p>
    <w:p>
      <w:pPr>
        <w:pStyle w:val="Heading3"/>
        <w:keepNext/>
        <w:spacing w:after="140" w:before="260"/>
      </w:pPr>
      <w:r>
        <w:rPr>
          <w:rFonts w:ascii="Arial" w:cs="Arial" w:eastAsia="Arial" w:hAnsi="Arial"/>
          <w:b/>
          <w:bCs/>
          <w:color w:val="1A1A1A"/>
          <w:sz w:val="22"/>
          <w:szCs w:val="22"/>
        </w:rPr>
        <w:t xml:space="preserve">The Wolffish Cloud Way:</w:t>
      </w:r>
    </w:p>
    <w:p>
      <w:pPr>
        <w:pStyle w:val="ListParagraph"/>
        <w:numPr>
          <w:ilvl w:val="0"/>
          <w:numId w:val="2"/>
        </w:numPr>
        <w:spacing w:after="40" w:before="40"/>
      </w:pPr>
      <w:r>
        <w:rPr>
          <w:rFonts w:ascii="Arial" w:cs="Arial" w:eastAsia="Arial" w:hAnsi="Arial"/>
          <w:sz w:val="21"/>
          <w:szCs w:val="21"/>
        </w:rPr>
        <w:t xml:space="preserve">✅ </w:t>
      </w:r>
      <w:r>
        <w:rPr>
          <w:rFonts w:ascii="Arial" w:cs="Arial" w:eastAsia="Arial" w:hAnsi="Arial"/>
          <w:b/>
          <w:bCs/>
          <w:sz w:val="21"/>
          <w:szCs w:val="21"/>
        </w:rPr>
        <w:t xml:space="preserve">No vendor-side data path</w:t>
      </w:r>
      <w:r>
        <w:rPr>
          <w:rFonts w:ascii="Arial" w:cs="Arial" w:eastAsia="Arial" w:hAnsi="Arial"/>
          <w:sz w:val="21"/>
          <w:szCs w:val="21"/>
        </w:rPr>
        <w:t xml:space="preserve"> → the transfer question does not arise</w:t>
      </w:r>
    </w:p>
    <w:p>
      <w:pPr>
        <w:pStyle w:val="ListParagraph"/>
        <w:numPr>
          <w:ilvl w:val="0"/>
          <w:numId w:val="2"/>
        </w:numPr>
        <w:spacing w:after="40" w:before="40"/>
      </w:pPr>
      <w:r>
        <w:rPr>
          <w:rFonts w:ascii="Arial" w:cs="Arial" w:eastAsia="Arial" w:hAnsi="Arial"/>
          <w:sz w:val="21"/>
          <w:szCs w:val="21"/>
        </w:rPr>
        <w:t xml:space="preserve">✅ </w:t>
      </w:r>
      <w:r>
        <w:rPr>
          <w:rFonts w:ascii="Arial" w:cs="Arial" w:eastAsia="Arial" w:hAnsi="Arial"/>
          <w:b/>
          <w:bCs/>
          <w:sz w:val="21"/>
          <w:szCs w:val="21"/>
        </w:rPr>
        <w:t xml:space="preserve">Approval gates and hard quotas, live on day one</w:t>
      </w:r>
      <w:r>
        <w:rPr>
          <w:rFonts w:ascii="Arial" w:cs="Arial" w:eastAsia="Arial" w:hAnsi="Arial"/>
          <w:sz w:val="21"/>
          <w:szCs w:val="21"/>
        </w:rPr>
        <w:t xml:space="preserve"> → governance before the first agent runs</w:t>
      </w:r>
    </w:p>
    <w:p>
      <w:pPr>
        <w:pStyle w:val="ListParagraph"/>
        <w:numPr>
          <w:ilvl w:val="0"/>
          <w:numId w:val="2"/>
        </w:numPr>
        <w:spacing w:after="40" w:before="40"/>
      </w:pPr>
      <w:r>
        <w:rPr>
          <w:rFonts w:ascii="Arial" w:cs="Arial" w:eastAsia="Arial" w:hAnsi="Arial"/>
          <w:sz w:val="21"/>
          <w:szCs w:val="21"/>
        </w:rPr>
        <w:t xml:space="preserve">✅ </w:t>
      </w:r>
      <w:r>
        <w:rPr>
          <w:rFonts w:ascii="Arial" w:cs="Arial" w:eastAsia="Arial" w:hAnsi="Arial"/>
          <w:b/>
          <w:bCs/>
          <w:sz w:val="21"/>
          <w:szCs w:val="21"/>
        </w:rPr>
        <w:t xml:space="preserve">A fixed seat price and zero margin on inference</w:t>
      </w:r>
      <w:r>
        <w:rPr>
          <w:rFonts w:ascii="Arial" w:cs="Arial" w:eastAsia="Arial" w:hAnsi="Arial"/>
          <w:sz w:val="21"/>
          <w:szCs w:val="21"/>
        </w:rPr>
        <w:t xml:space="preserve"> → a number you can state in September and still hold in March</w:t>
      </w:r>
    </w:p>
    <w:p>
      <w:pPr>
        <w:pStyle w:val="ListParagraph"/>
        <w:numPr>
          <w:ilvl w:val="0"/>
          <w:numId w:val="2"/>
        </w:numPr>
        <w:spacing w:after="40" w:before="40"/>
      </w:pPr>
      <w:r>
        <w:rPr>
          <w:rFonts w:ascii="Arial" w:cs="Arial" w:eastAsia="Arial" w:hAnsi="Arial"/>
          <w:sz w:val="21"/>
          <w:szCs w:val="21"/>
        </w:rPr>
        <w:t xml:space="preserve">✅ </w:t>
      </w:r>
      <w:r>
        <w:rPr>
          <w:rFonts w:ascii="Arial" w:cs="Arial" w:eastAsia="Arial" w:hAnsi="Arial"/>
          <w:b/>
          <w:bCs/>
          <w:sz w:val="21"/>
          <w:szCs w:val="21"/>
        </w:rPr>
        <w:t xml:space="preserve">An attributed audit log in your own store</w:t>
      </w:r>
      <w:r>
        <w:rPr>
          <w:rFonts w:ascii="Arial" w:cs="Arial" w:eastAsia="Arial" w:hAnsi="Arial"/>
          <w:sz w:val="21"/>
          <w:szCs w:val="21"/>
        </w:rPr>
        <w:t xml:space="preserve"> → you answer internal audit in an afternoon</w:t>
      </w:r>
    </w:p>
    <w:p>
      <w:pPr>
        <w:pStyle w:val="ListParagraph"/>
        <w:numPr>
          <w:ilvl w:val="0"/>
          <w:numId w:val="2"/>
        </w:numPr>
        <w:spacing w:after="40" w:before="40"/>
      </w:pPr>
      <w:r>
        <w:rPr>
          <w:rFonts w:ascii="Arial" w:cs="Arial" w:eastAsia="Arial" w:hAnsi="Arial"/>
          <w:sz w:val="21"/>
          <w:szCs w:val="21"/>
        </w:rPr>
        <w:t xml:space="preserve">✅ </w:t>
      </w:r>
      <w:r>
        <w:rPr>
          <w:rFonts w:ascii="Arial" w:cs="Arial" w:eastAsia="Arial" w:hAnsi="Arial"/>
          <w:b/>
          <w:bCs/>
          <w:sz w:val="21"/>
          <w:szCs w:val="21"/>
        </w:rPr>
        <w:t xml:space="preserve">An agent that executes on the device</w:t>
      </w:r>
      <w:r>
        <w:rPr>
          <w:rFonts w:ascii="Arial" w:cs="Arial" w:eastAsia="Arial" w:hAnsi="Arial"/>
          <w:sz w:val="21"/>
          <w:szCs w:val="21"/>
        </w:rPr>
        <w:t xml:space="preserve"> → work completed, not text drafted</w:t>
      </w:r>
    </w:p>
    <w:p>
      <w:pPr>
        <w:pStyle w:val="ListParagraph"/>
        <w:numPr>
          <w:ilvl w:val="0"/>
          <w:numId w:val="2"/>
        </w:numPr>
        <w:spacing w:after="40" w:before="40"/>
      </w:pPr>
      <w:r>
        <w:rPr>
          <w:rFonts w:ascii="Arial" w:cs="Arial" w:eastAsia="Arial" w:hAnsi="Arial"/>
          <w:sz w:val="21"/>
          <w:szCs w:val="21"/>
        </w:rPr>
        <w:t xml:space="preserve">✅ </w:t>
      </w:r>
      <w:r>
        <w:rPr>
          <w:rFonts w:ascii="Arial" w:cs="Arial" w:eastAsia="Arial" w:hAnsi="Arial"/>
          <w:b/>
          <w:bCs/>
          <w:sz w:val="21"/>
          <w:szCs w:val="21"/>
        </w:rPr>
        <w:t xml:space="preserve">A pilot cohort in six to eight weeks</w:t>
      </w:r>
      <w:r>
        <w:rPr>
          <w:rFonts w:ascii="Arial" w:cs="Arial" w:eastAsia="Arial" w:hAnsi="Arial"/>
          <w:sz w:val="21"/>
          <w:szCs w:val="21"/>
        </w:rPr>
        <w:t xml:space="preserve"> → standard scope, and we tell you first if you are not standard</w:t>
      </w:r>
    </w:p>
    <w:p>
      <w:pPr>
        <w:pBdr>
          <w:bottom w:val="single" w:color="D0D0D0" w:sz="6" w:space="1"/>
        </w:pBdr>
        <w:spacing w:after="160" w:before="160"/>
      </w:pPr>
    </w:p>
    <w:p>
      <w:pPr>
        <w:pStyle w:val="Heading2"/>
        <w:keepNext/>
        <w:spacing w:after="140" w:before="260"/>
      </w:pPr>
      <w:r>
        <w:rPr>
          <w:rFonts w:ascii="Arial" w:cs="Arial" w:eastAsia="Arial" w:hAnsi="Arial"/>
          <w:b/>
          <w:bCs/>
          <w:color w:val="1A1A1A"/>
          <w:sz w:val="26"/>
          <w:szCs w:val="26"/>
        </w:rPr>
        <w:t xml:space="preserve">We Take Four To Six Deployments A Year</w:t>
      </w:r>
    </w:p>
    <w:p>
      <w:pPr>
        <w:pStyle w:val="Heading3"/>
        <w:keepNext/>
        <w:spacing w:after="140" w:before="260"/>
      </w:pPr>
      <w:r>
        <w:rPr>
          <w:rFonts w:ascii="Arial" w:cs="Arial" w:eastAsia="Arial" w:hAnsi="Arial"/>
          <w:b/>
          <w:bCs/>
          <w:color w:val="1A1A1A"/>
          <w:sz w:val="22"/>
          <w:szCs w:val="22"/>
        </w:rPr>
        <w:t xml:space="preserve">This is a capacity statement, not a sales tactic.</w:t>
      </w:r>
    </w:p>
    <w:p>
      <w:pPr>
        <w:spacing w:after="140" w:before="80" w:line="280"/>
      </w:pPr>
      <w:r>
        <w:rPr>
          <w:rFonts w:ascii="Arial" w:cs="Arial" w:eastAsia="Arial" w:hAnsi="Arial"/>
          <w:sz w:val="21"/>
          <w:szCs w:val="21"/>
        </w:rPr>
        <w:t xml:space="preserve">Deployment is done by the two people who built the platform, and it consumes six to eight weeks of principal engineering per customer regardless of seat count. That arithmetic sets a hard ceiling, and we would rather publish it than discover it with you in month four.</w:t>
      </w:r>
    </w:p>
    <w:p>
      <w:pPr>
        <w:spacing w:after="140" w:before="80" w:line="280"/>
      </w:pPr>
      <w:r>
        <w:rPr>
          <w:rFonts w:ascii="Arial" w:cs="Arial" w:eastAsia="Arial" w:hAnsi="Arial"/>
          <w:b/>
          <w:bCs/>
          <w:sz w:val="21"/>
          <w:szCs w:val="21"/>
        </w:rPr>
        <w:t xml:space="preserve">We also decline. Above fifteen percent of security calls end with us saying this is not a fit, and that is a target rather than an accident.</w:t>
      </w:r>
    </w:p>
    <w:p>
      <w:pPr>
        <w:spacing w:after="140" w:before="80" w:line="280"/>
      </w:pPr>
      <w:r>
        <w:rPr>
          <w:rFonts w:ascii="Arial" w:cs="Arial" w:eastAsia="Arial" w:hAnsi="Arial"/>
          <w:sz w:val="21"/>
          <w:szCs w:val="21"/>
        </w:rPr>
        <w:t xml:space="preserve">✅ Thirty minutes, at your office, with your security team in the room</w:t>
      </w:r>
    </w:p>
    <w:p>
      <w:pPr>
        <w:spacing w:after="140" w:before="80" w:line="280"/>
      </w:pPr>
      <w:r>
        <w:rPr>
          <w:rFonts w:ascii="Arial" w:cs="Arial" w:eastAsia="Arial" w:hAnsi="Arial"/>
          <w:sz w:val="21"/>
          <w:szCs w:val="21"/>
        </w:rPr>
        <w:t xml:space="preserve">✅ The architecture diagram sent two working days beforehand, so the call is spent on questions</w:t>
      </w:r>
    </w:p>
    <w:p>
      <w:pPr>
        <w:spacing w:after="140" w:before="80" w:line="280"/>
      </w:pPr>
      <w:r>
        <w:rPr>
          <w:rFonts w:ascii="Arial" w:cs="Arial" w:eastAsia="Arial" w:hAnsi="Arial"/>
          <w:sz w:val="21"/>
          <w:szCs w:val="21"/>
        </w:rPr>
        <w:t xml:space="preserve">✅ A straight answer on the two or three disqualifiers most likely to apply to you</w:t>
      </w:r>
    </w:p>
    <w:p>
      <w:pPr>
        <w:spacing w:after="140" w:before="80" w:line="280"/>
      </w:pPr>
      <w:r>
        <w:rPr>
          <w:rFonts w:ascii="Arial" w:cs="Arial" w:eastAsia="Arial" w:hAnsi="Arial"/>
          <w:sz w:val="21"/>
          <w:szCs w:val="21"/>
        </w:rPr>
        <w:t xml:space="preserve">✅ No proposal, no pricing negotiation and no proof of concept on this call</w:t>
      </w:r>
    </w:p>
    <w:p>
      <w:pPr>
        <w:shd w:fill="E8F1E8" w:color="auto" w:val="clear"/>
        <w:spacing w:after="180" w:before="180"/>
      </w:pPr>
      <w:r>
        <w:rPr>
          <w:rFonts w:ascii="Arial" w:cs="Arial" w:eastAsia="Arial" w:hAnsi="Arial"/>
          <w:b/>
          <w:bCs/>
          <w:sz w:val="24"/>
          <w:szCs w:val="24"/>
        </w:rPr>
        <w:t xml:space="preserve">&gt;&gt; Book the security call</w:t>
      </w:r>
    </w:p>
    <w:p>
      <w:pPr>
        <w:pBdr>
          <w:bottom w:val="single" w:color="D0D0D0" w:sz="6" w:space="1"/>
        </w:pBdr>
        <w:spacing w:after="160" w:before="160"/>
      </w:pPr>
    </w:p>
    <w:p>
      <w:pPr>
        <w:pStyle w:val="Heading2"/>
        <w:keepNext/>
        <w:spacing w:after="140" w:before="260"/>
      </w:pPr>
      <w:r>
        <w:rPr>
          <w:rFonts w:ascii="Arial" w:cs="Arial" w:eastAsia="Arial" w:hAnsi="Arial"/>
          <w:b/>
          <w:bCs/>
          <w:color w:val="1A1A1A"/>
          <w:sz w:val="26"/>
          <w:szCs w:val="26"/>
        </w:rPr>
        <w:t xml:space="preserve">Not Ready? Take The Free Kingdom AI Exposure Scorecard</w:t>
      </w:r>
    </w:p>
    <w:p>
      <w:pPr>
        <w:pStyle w:val="Heading3"/>
        <w:keepNext/>
        <w:spacing w:after="140" w:before="260"/>
      </w:pPr>
      <w:r>
        <w:rPr>
          <w:rFonts w:ascii="Arial" w:cs="Arial" w:eastAsia="Arial" w:hAnsi="Arial"/>
          <w:b/>
          <w:bCs/>
          <w:color w:val="1A1A1A"/>
          <w:sz w:val="22"/>
          <w:szCs w:val="22"/>
        </w:rPr>
        <w:t xml:space="preserve">Find out what your current AI estate is actually exposed to</w:t>
      </w:r>
    </w:p>
    <w:p>
      <w:pPr>
        <w:spacing w:after="140" w:before="80" w:line="280"/>
      </w:pPr>
      <w:r>
        <w:rPr>
          <w:rFonts w:ascii="Arial" w:cs="Arial" w:eastAsia="Arial" w:hAnsi="Arial"/>
          <w:sz w:val="21"/>
          <w:szCs w:val="21"/>
        </w:rPr>
        <w:t xml:space="preserve">Answer 12 questions in 4 minutes. Get your </w:t>
      </w:r>
      <w:r>
        <w:rPr>
          <w:rFonts w:ascii="Arial" w:cs="Arial" w:eastAsia="Arial" w:hAnsi="Arial"/>
          <w:b/>
          <w:bCs/>
          <w:sz w:val="21"/>
          <w:szCs w:val="21"/>
        </w:rPr>
        <w:t xml:space="preserve">Kingdom AI Exposure Score (0 to 100)</w:t>
      </w:r>
      <w:r>
        <w:rPr>
          <w:rFonts w:ascii="Arial" w:cs="Arial" w:eastAsia="Arial" w:hAnsi="Arial"/>
          <w:sz w:val="21"/>
          <w:szCs w:val="21"/>
        </w:rPr>
        <w:t xml:space="preserve"> plus two independent sub-scores. Arabic-first.</w:t>
      </w:r>
    </w:p>
    <w:p>
      <w:pPr>
        <w:spacing w:after="140" w:before="80" w:line="280"/>
      </w:pPr>
      <w:r>
        <w:rPr>
          <w:rFonts w:ascii="Arial" w:cs="Arial" w:eastAsia="Arial" w:hAnsi="Arial"/>
          <w:b/>
          <w:bCs/>
          <w:sz w:val="21"/>
          <w:szCs w:val="21"/>
        </w:rPr>
        <w:t xml:space="preserve">Your report includes:</w:t>
      </w:r>
    </w:p>
    <w:p>
      <w:pPr>
        <w:spacing w:after="140" w:before="80" w:line="280"/>
      </w:pPr>
      <w:r>
        <w:rPr>
          <w:rFonts w:ascii="Arial" w:cs="Arial" w:eastAsia="Arial" w:hAnsi="Arial"/>
          <w:b/>
          <w:bCs/>
          <w:sz w:val="21"/>
          <w:szCs w:val="21"/>
        </w:rPr>
        <w:t xml:space="preserve">✅ Residency Exposure sub-score</w:t>
      </w:r>
    </w:p>
    <w:p>
      <w:pPr>
        <w:spacing w:after="140" w:before="80" w:line="280"/>
      </w:pPr>
      <w:r>
        <w:rPr>
          <w:rFonts w:ascii="Arial" w:cs="Arial" w:eastAsia="Arial" w:hAnsi="Arial"/>
          <w:sz w:val="21"/>
          <w:szCs w:val="21"/>
        </w:rPr>
        <w:t xml:space="preserve">Where your organisation's AI data actually goes, and on what basis.</w:t>
      </w:r>
    </w:p>
    <w:p>
      <w:pPr>
        <w:spacing w:after="140" w:before="80" w:line="280"/>
      </w:pPr>
      <w:r>
        <w:rPr>
          <w:rFonts w:ascii="Arial" w:cs="Arial" w:eastAsia="Arial" w:hAnsi="Arial"/>
          <w:b/>
          <w:bCs/>
          <w:sz w:val="21"/>
          <w:szCs w:val="21"/>
        </w:rPr>
        <w:t xml:space="preserve">✅ Cost Trajectory sub-score</w:t>
      </w:r>
    </w:p>
    <w:p>
      <w:pPr>
        <w:spacing w:after="140" w:before="80" w:line="280"/>
      </w:pPr>
      <w:r>
        <w:rPr>
          <w:rFonts w:ascii="Arial" w:cs="Arial" w:eastAsia="Arial" w:hAnsi="Arial"/>
          <w:sz w:val="21"/>
          <w:szCs w:val="21"/>
        </w:rPr>
        <w:t xml:space="preserve">What your current model spend does over twelve months if adoption grows the way you want it to.</w:t>
      </w:r>
    </w:p>
    <w:p>
      <w:pPr>
        <w:spacing w:after="140" w:before="80" w:line="280"/>
      </w:pPr>
      <w:r>
        <w:rPr>
          <w:rFonts w:ascii="Arial" w:cs="Arial" w:eastAsia="Arial" w:hAnsi="Arial"/>
          <w:b/>
          <w:bCs/>
          <w:sz w:val="21"/>
          <w:szCs w:val="21"/>
        </w:rPr>
        <w:t xml:space="preserve">✅ Benchmark against the controls your regulator applies</w:t>
      </w:r>
    </w:p>
    <w:p>
      <w:pPr>
        <w:spacing w:after="140" w:before="80" w:line="280"/>
      </w:pPr>
      <w:r>
        <w:rPr>
          <w:rFonts w:ascii="Arial" w:cs="Arial" w:eastAsia="Arial" w:hAnsi="Arial"/>
          <w:sz w:val="21"/>
          <w:szCs w:val="21"/>
        </w:rPr>
        <w:t xml:space="preserve">Mapped to the instruments that govern your entity class, not a generic privacy checklist.</w:t>
      </w:r>
    </w:p>
    <w:p>
      <w:pPr>
        <w:spacing w:after="140" w:before="80" w:line="280"/>
      </w:pPr>
      <w:r>
        <w:rPr>
          <w:rFonts w:ascii="Arial" w:cs="Arial" w:eastAsia="Arial" w:hAnsi="Arial"/>
          <w:b/>
          <w:bCs/>
          <w:sz w:val="21"/>
          <w:szCs w:val="21"/>
        </w:rPr>
        <w:t xml:space="preserve">✅ Personalised action plan</w:t>
      </w:r>
    </w:p>
    <w:p>
      <w:pPr>
        <w:spacing w:after="140" w:before="80" w:line="280"/>
      </w:pPr>
      <w:r>
        <w:rPr>
          <w:rFonts w:ascii="Arial" w:cs="Arial" w:eastAsia="Arial" w:hAnsi="Arial"/>
          <w:sz w:val="21"/>
          <w:szCs w:val="21"/>
        </w:rPr>
        <w:t xml:space="preserve">What to fix first, what can wait, and what you have already handled.</w:t>
      </w:r>
    </w:p>
    <w:p>
      <w:pPr>
        <w:spacing w:after="140" w:before="80" w:line="280"/>
      </w:pPr>
      <w:r>
        <w:rPr>
          <w:rFonts w:ascii="Arial" w:cs="Arial" w:eastAsia="Arial" w:hAnsi="Arial"/>
          <w:b/>
          <w:bCs/>
          <w:sz w:val="21"/>
          <w:szCs w:val="21"/>
        </w:rPr>
        <w:t xml:space="preserve">What you answer (12 questions, 4 minutes):</w:t>
      </w:r>
    </w:p>
    <w:p>
      <w:pPr>
        <w:spacing w:after="140" w:before="80" w:line="280"/>
      </w:pPr>
      <w:r>
        <w:rPr>
          <w:rFonts w:ascii="Arial" w:cs="Arial" w:eastAsia="Arial" w:hAnsi="Arial"/>
          <w:sz w:val="21"/>
          <w:szCs w:val="21"/>
        </w:rPr>
        <w:t xml:space="preserve">Six residency questions, six cost questions, alternating.</w:t>
      </w:r>
    </w:p>
    <w:p>
      <w:pPr>
        <w:spacing w:after="140" w:before="80" w:line="280"/>
      </w:pPr>
      <w:r>
        <w:rPr>
          <w:rFonts w:ascii="Arial" w:cs="Arial" w:eastAsia="Arial" w:hAnsi="Arial"/>
          <w:b/>
          <w:bCs/>
          <w:sz w:val="21"/>
          <w:szCs w:val="21"/>
        </w:rPr>
        <w:t xml:space="preserve">Receive instantly:</w:t>
      </w:r>
    </w:p>
    <w:p>
      <w:pPr>
        <w:pStyle w:val="ListParagraph"/>
        <w:numPr>
          <w:ilvl w:val="0"/>
          <w:numId w:val="2"/>
        </w:numPr>
        <w:spacing w:after="40" w:before="40"/>
      </w:pPr>
      <w:r>
        <w:rPr>
          <w:rFonts w:ascii="Arial" w:cs="Arial" w:eastAsia="Arial" w:hAnsi="Arial"/>
          <w:sz w:val="21"/>
          <w:szCs w:val="21"/>
        </w:rPr>
        <w:t xml:space="preserve">✅ Kingdom AI Exposure Score (0 to 100) with both sub-scores broken out</w:t>
      </w:r>
    </w:p>
    <w:p>
      <w:pPr>
        <w:pStyle w:val="ListParagraph"/>
        <w:numPr>
          <w:ilvl w:val="0"/>
          <w:numId w:val="2"/>
        </w:numPr>
        <w:spacing w:after="40" w:before="40"/>
      </w:pPr>
      <w:r>
        <w:rPr>
          <w:rFonts w:ascii="Arial" w:cs="Arial" w:eastAsia="Arial" w:hAnsi="Arial"/>
          <w:sz w:val="21"/>
          <w:szCs w:val="21"/>
        </w:rPr>
        <w:t xml:space="preserve">✅ Your tier: Governed, Exposed, or Unmapped, with what each one means</w:t>
      </w:r>
    </w:p>
    <w:p>
      <w:pPr>
        <w:pStyle w:val="ListParagraph"/>
        <w:numPr>
          <w:ilvl w:val="0"/>
          <w:numId w:val="2"/>
        </w:numPr>
        <w:spacing w:after="40" w:before="40"/>
      </w:pPr>
      <w:r>
        <w:rPr>
          <w:rFonts w:ascii="Arial" w:cs="Arial" w:eastAsia="Arial" w:hAnsi="Arial"/>
          <w:sz w:val="21"/>
          <w:szCs w:val="21"/>
        </w:rPr>
        <w:t xml:space="preserve">✅ The vendor question checklist, usable against any supplier including us</w:t>
      </w:r>
    </w:p>
    <w:p>
      <w:pPr>
        <w:pStyle w:val="ListParagraph"/>
        <w:numPr>
          <w:ilvl w:val="0"/>
          <w:numId w:val="2"/>
        </w:numPr>
        <w:spacing w:after="40" w:before="40"/>
      </w:pPr>
      <w:r>
        <w:rPr>
          <w:rFonts w:ascii="Arial" w:cs="Arial" w:eastAsia="Arial" w:hAnsi="Arial"/>
          <w:sz w:val="21"/>
          <w:szCs w:val="21"/>
        </w:rPr>
        <w:t xml:space="preserve">✅ Nothing that argues for Wolffish. It measures two things and you draw the conclusion</w:t>
      </w:r>
    </w:p>
    <w:p>
      <w:pPr>
        <w:spacing w:after="140" w:before="80" w:line="280"/>
      </w:pPr>
      <w:r>
        <w:rPr>
          <w:rFonts w:ascii="Arial" w:cs="Arial" w:eastAsia="Arial" w:hAnsi="Arial"/>
          <w:b/>
          <w:bCs/>
          <w:sz w:val="21"/>
          <w:szCs w:val="21"/>
        </w:rPr>
        <w:t xml:space="preserve">No credit card. No sales call required. Benchmark bands are modelled from published market data and labelled as modelled.</w:t>
      </w:r>
    </w:p>
    <w:p>
      <w:pPr>
        <w:pStyle w:val="Heading3"/>
        <w:keepNext/>
        <w:spacing w:after="140" w:before="260"/>
      </w:pPr>
      <w:r>
        <w:rPr>
          <w:rFonts w:ascii="Arial" w:cs="Arial" w:eastAsia="Arial" w:hAnsi="Arial"/>
          <w:b/>
          <w:bCs/>
          <w:color w:val="1A1A1A"/>
          <w:sz w:val="22"/>
          <w:szCs w:val="22"/>
        </w:rPr>
        <w:t xml:space="preserve">🎯 CTA &gt;&gt; Get my exposure score, 4 minutes</w:t>
      </w:r>
    </w:p>
    <w:p>
      <w:pPr>
        <w:pBdr>
          <w:bottom w:val="single" w:color="D0D0D0" w:sz="6" w:space="1"/>
        </w:pBdr>
        <w:spacing w:after="160" w:before="160"/>
      </w:pPr>
    </w:p>
    <w:p>
      <w:pPr>
        <w:spacing w:after="140" w:before="80" w:line="280"/>
      </w:pPr>
      <w:r>
        <w:rPr>
          <w:rFonts w:ascii="Arial" w:cs="Arial" w:eastAsia="Arial" w:hAnsi="Arial"/>
          <w:b/>
          <w:bCs/>
          <w:sz w:val="21"/>
          <w:szCs w:val="21"/>
        </w:rPr>
        <w:t xml:space="preserve">Wolffish Cloud • In-Perimeter Agentic Workforce Platform</w:t>
      </w:r>
    </w:p>
    <w:p>
      <w:pPr>
        <w:spacing w:after="140" w:before="80" w:line="280"/>
      </w:pPr>
      <w:r>
        <w:rPr>
          <w:rFonts w:ascii="Arial" w:cs="Arial" w:eastAsia="Arial" w:hAnsi="Arial"/>
          <w:i/>
          <w:iCs/>
          <w:sz w:val="21"/>
          <w:szCs w:val="21"/>
        </w:rPr>
        <w:t xml:space="preserve">For Saudi-owned regulated enterprises of 200 to 600 knowledge workers. Agents on your machines, inference on your account, the audit record in your store. Kingdom of Saudi Arabia only.</w:t>
      </w:r>
    </w:p>
    <w:p>
      <w:pPr>
        <w:spacing w:after="140" w:before="80" w:line="280"/>
      </w:pPr>
      <w:r>
        <w:rPr>
          <w:rFonts w:ascii="Arial" w:cs="Arial" w:eastAsia="Arial" w:hAnsi="Arial"/>
          <w:sz w:val="21"/>
          <w:szCs w:val="21"/>
        </w:rPr>
        <w:t xml:space="preserve">Saudi commercial registration, riyal contracting, Saudi jurisdiction, ZATCA-compliant electronic invoicing. All prices exclude the fifteen percent value-added tax.</w:t>
      </w:r>
    </w:p>
    <w:p>
      <w:pPr>
        <w:spacing w:after="140" w:before="80" w:line="280"/>
      </w:pPr>
      <w:r>
        <w:rPr>
          <w:rFonts w:ascii="Arial" w:cs="Arial" w:eastAsia="Arial" w:hAnsi="Arial"/>
          <w:b/>
          <w:bCs/>
          <w:sz w:val="21"/>
          <w:szCs w:val="21"/>
        </w:rPr>
        <w:t xml:space="preserve">Have questions?</w:t>
      </w:r>
      <w:r>
        <w:rPr>
          <w:rFonts w:ascii="Arial" w:cs="Arial" w:eastAsia="Arial" w:hAnsi="Arial"/>
          <w:sz w:val="21"/>
          <w:szCs w:val="21"/>
        </w:rPr>
        <w:t xml:space="preserve"> Reach out anytime. If we are not a fit, we will say so on the first call.</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Wolffish Cloud Landing Page</dc:title>
  <dc:creator>Wolffish Cloud</dc:creator>
  <cp:lastModifiedBy>Un-named</cp:lastModifiedBy>
  <cp:revision>1</cp:revision>
  <dcterms:created xsi:type="dcterms:W3CDTF">2026-09-06T04:39:12.318Z</dcterms:created>
  <dcterms:modified xsi:type="dcterms:W3CDTF">2026-09-06T04:39:12.319Z</dcterms:modified>
</cp:coreProperties>
</file>

<file path=docProps/custom.xml><?xml version="1.0" encoding="utf-8"?>
<Properties xmlns="http://schemas.openxmlformats.org/officeDocument/2006/custom-properties" xmlns:vt="http://schemas.openxmlformats.org/officeDocument/2006/docPropsVTypes"/>
</file>