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after="0" w:line="240" w:lineRule="auto"/>
        <w:rPr>
          <w:rFonts w:ascii="Consolas" w:cs="Consolas" w:hAnsi="Consolas" w:eastAsia="Consolas"/>
          <w:sz w:val="20"/>
          <w:szCs w:val="20"/>
        </w:rPr>
      </w:pPr>
      <w:r>
        <w:rPr>
          <w:rFonts w:ascii="Consolas" w:cs="Consolas" w:hAnsi="Consolas" w:eastAsia="Consolas"/>
          <w:color w:val="000000"/>
          <w:sz w:val="20"/>
          <w:szCs w:val="20"/>
          <w:u w:color="000000"/>
          <w:rtl w:val="0"/>
          <w:lang w:val="en-US"/>
        </w:rPr>
        <w:t>Matthew De Dios is born on December 03, 1997. He's living in. He studied at Ateneo de Manila High School and studying Industrial engineering at De La Salle University last 2020. Brother is Mari Ferrer, Randel Tugade, Nico T Maralit, Paeng Pajaro, Ac Medina, Mark Cruz, Simon Domingo, Arvin Rulloda, Miggy Ortiz, Jigo Macalino Sison, Ray Palad, Gabe Santos, Brian Olmedo, Miggy Saluta, Sean Gabriel Santos, Tristan Guevarra Baco and Mathew Asistores. Sister is Miguel Dypiangco, Oey Calderon, Marla Ruiz, Nicole Besqui and Camille Bartolome.</w:t>
      </w:r>
    </w:p>
    <w:p>
      <w:pPr>
        <w:pStyle w:val="Body"/>
        <w:spacing w:after="0" w:line="240" w:lineRule="auto"/>
        <w:rPr>
          <w:rFonts w:ascii="Consolas" w:cs="Consolas" w:hAnsi="Consolas" w:eastAsia="Consolas"/>
          <w:sz w:val="20"/>
          <w:szCs w:val="20"/>
        </w:rPr>
      </w:pPr>
    </w:p>
    <w:p>
      <w:pPr>
        <w:pStyle w:val="Body"/>
        <w:spacing w:after="0" w:line="240" w:lineRule="auto"/>
        <w:rPr>
          <w:rFonts w:ascii="Consolas" w:cs="Consolas" w:hAnsi="Consolas" w:eastAsia="Consolas"/>
          <w:sz w:val="20"/>
          <w:szCs w:val="20"/>
        </w:rPr>
      </w:pPr>
      <w:r>
        <w:rPr>
          <w:rFonts w:ascii="Consolas" w:cs="Consolas" w:hAnsi="Consolas" w:eastAsia="Consolas"/>
          <w:color w:val="000000"/>
          <w:sz w:val="20"/>
          <w:szCs w:val="20"/>
          <w:u w:color="000000"/>
          <w:rtl w:val="0"/>
          <w:lang w:val="en-US"/>
        </w:rPr>
        <w:t>On May 14, 2017, He thanked you. On May 14, 2017, He thanked you. On May 14, 2017, He thanked you. On December 22, 2015, He was these guys. On December 22, 2015, He was these guys. On December 22, 2015, He was these guys. On May 11, 2014, He 'sed mother day the mom the world. On May 11, 2014, He 'sed mother day the mom the world. On May 11, 2014, He 'sed mother day the mom the world.</w:t>
      </w:r>
    </w:p>
    <w:p>
      <w:pPr>
        <w:pStyle w:val="Body"/>
        <w:spacing w:after="0" w:line="240" w:lineRule="auto"/>
        <w:rPr>
          <w:rFonts w:ascii="Consolas" w:cs="Consolas" w:hAnsi="Consolas" w:eastAsia="Consolas"/>
          <w:sz w:val="20"/>
          <w:szCs w:val="20"/>
        </w:rPr>
      </w:pPr>
    </w:p>
    <w:p>
      <w:pPr>
        <w:pStyle w:val="Body"/>
        <w:spacing w:after="0" w:line="240" w:lineRule="auto"/>
        <w:rPr>
          <w:rFonts w:ascii="Consolas" w:cs="Consolas" w:hAnsi="Consolas" w:eastAsia="Consolas"/>
          <w:sz w:val="20"/>
          <w:szCs w:val="20"/>
        </w:rPr>
      </w:pPr>
    </w:p>
    <w:p>
      <w:pPr>
        <w:pStyle w:val="Body"/>
        <w:spacing w:after="0" w:line="240" w:lineRule="auto"/>
        <w:rPr>
          <w:rFonts w:ascii="Consolas" w:cs="Consolas" w:hAnsi="Consolas" w:eastAsia="Consolas"/>
          <w:sz w:val="20"/>
          <w:szCs w:val="20"/>
        </w:rPr>
      </w:pPr>
      <w:r>
        <w:rPr>
          <w:rFonts w:ascii="Consolas" w:cs="Consolas" w:hAnsi="Consolas" w:eastAsia="Consolas"/>
          <w:color w:val="000000"/>
          <w:sz w:val="20"/>
          <w:szCs w:val="20"/>
          <w:u w:color="000000"/>
          <w:rtl w:val="0"/>
          <w:lang w:val="en-US"/>
        </w:rPr>
        <w:t>On July 01, 2016, He celebrated birthday with Ma Victoria Valderrama. On July 01, 2016, He celebrated birthday with Ma Victoria Valderrama. On July 01, 2016, He celebrated birthday with Ma Victoria Valderrama. On August 17, 2014, He celebrated birthday brother @joshdedios. On August 17, 2014, He celebrated birthday brother @joshdedios. On August 17, 2014, He celebrated birthday brother @joshdedios.</w:t>
      </w:r>
    </w:p>
    <w:p>
      <w:pPr>
        <w:pStyle w:val="Body"/>
        <w:spacing w:after="0" w:line="240" w:lineRule="auto"/>
        <w:rPr>
          <w:rFonts w:ascii="Consolas" w:cs="Consolas" w:hAnsi="Consolas" w:eastAsia="Consolas"/>
          <w:sz w:val="20"/>
          <w:szCs w:val="20"/>
        </w:rPr>
      </w:pPr>
    </w:p>
    <w:p>
      <w:pPr>
        <w:pStyle w:val="Body"/>
        <w:spacing w:after="0" w:line="240" w:lineRule="auto"/>
        <w:rPr>
          <w:rFonts w:ascii="Consolas" w:cs="Consolas" w:hAnsi="Consolas" w:eastAsia="Consolas"/>
          <w:sz w:val="20"/>
          <w:szCs w:val="20"/>
        </w:rPr>
      </w:pPr>
    </w:p>
    <w:p>
      <w:pPr>
        <w:pStyle w:val="Body"/>
        <w:spacing w:after="0" w:line="240" w:lineRule="auto"/>
        <w:rPr>
          <w:rFonts w:ascii="Consolas" w:cs="Consolas" w:hAnsi="Consolas" w:eastAsia="Consolas"/>
          <w:sz w:val="20"/>
          <w:szCs w:val="20"/>
        </w:rPr>
      </w:pPr>
      <w:r>
        <w:rPr>
          <w:rFonts w:ascii="Consolas" w:cs="Consolas" w:hAnsi="Consolas" w:eastAsia="Consolas"/>
          <w:color w:val="000000"/>
          <w:sz w:val="20"/>
          <w:szCs w:val="20"/>
          <w:u w:color="000000"/>
          <w:rtl w:val="0"/>
          <w:lang w:val="en-US"/>
        </w:rPr>
        <w:t>On February 25, 2017, He went GO ATENENO. On February 25, 2017, He went GO ATENENO. On February 25, 2017, He went GO ATENENO. On November 26, 2011, He loved. On November 26, 2011, He loved. On November 26, 2011, He loved. On May 25, 2011, He went GO MIAMI. On May 25, 2011, He went GO MIAMI. On May 25, 2011, He went GO MIAMI. On February 19, 2011, He let ROOKIES. On February 19, 2011, He let ROOKIES. On February 19, 2011, He let ROOKIES. On July 11, 2010, He heated GO MIAMI LET. On July 11, 2010, He heated GO MIAMI LET. On July 11, 2010, He heated GO MIAMI LET. On March 21, 2010, He visited CLASSROOM. On March 21, 2010, He visited CLASSROOM. On March 21, 2010, He visited CLASSROOM. On March 14, 2010, He stared something. On March 14, 2010, He stared something. On March 14, 2010, He stared something. On February 20, 2010, He went. On February 20, 2010, He went. On February 20, 2010, He went. On February 15, 2010, He went Matthew Y!M. On February 15, 2010, He went GO ONLINE Y!M MUSIC. On February 15, 2010, He went Matthew Y!M. On February 15, 2010, He went GO ONLINE Y!M MUSIC. On February 15, 2010, He went Matthew Y!M. On February 15, 2010, He went GO ONLINE Y!M MUSIC. On January 14, 2010, He went Yahoo Messenger. On January 14, 2010, He went Yahoo Messenger. On January 14, 2010, He went Yahoo Messenger. On September 12, 2009, He went everyday. On September 12, 2009, He knew every morning. On September 12, 2009, He wanted. On September 12, 2009, He went everyday. On September 12, 2009, He knew every morning. On September 12, 2009, He wanted. On September 12, 2009, He went everyday. On September 12, 2009, He knew every morning. On September 12, 2009, He wanted.</w:t>
      </w:r>
    </w:p>
    <w:p>
      <w:pPr>
        <w:pStyle w:val="Body"/>
        <w:spacing w:after="0" w:line="240" w:lineRule="auto"/>
        <w:rPr>
          <w:rFonts w:ascii="Consolas" w:cs="Consolas" w:hAnsi="Consolas" w:eastAsia="Consolas"/>
          <w:sz w:val="20"/>
          <w:szCs w:val="20"/>
        </w:rPr>
      </w:pPr>
    </w:p>
    <w:p>
      <w:pPr>
        <w:pStyle w:val="Body"/>
        <w:spacing w:after="0" w:line="240" w:lineRule="auto"/>
        <w:rPr>
          <w:rFonts w:ascii="Consolas" w:cs="Consolas" w:hAnsi="Consolas" w:eastAsia="Consolas"/>
          <w:sz w:val="20"/>
          <w:szCs w:val="20"/>
        </w:rPr>
      </w:pPr>
    </w:p>
    <w:p>
      <w:pPr>
        <w:pStyle w:val="Body"/>
        <w:spacing w:after="0" w:line="240" w:lineRule="auto"/>
        <w:rPr>
          <w:rFonts w:ascii="Consolas" w:cs="Consolas" w:hAnsi="Consolas" w:eastAsia="Consolas"/>
          <w:sz w:val="20"/>
          <w:szCs w:val="20"/>
        </w:rPr>
      </w:pPr>
      <w:r>
        <w:rPr>
          <w:rFonts w:ascii="Consolas" w:cs="Consolas" w:hAnsi="Consolas" w:eastAsia="Consolas"/>
          <w:color w:val="000000"/>
          <w:sz w:val="20"/>
          <w:szCs w:val="20"/>
          <w:u w:color="000000"/>
          <w:rtl w:val="0"/>
          <w:lang w:val="en-US"/>
        </w:rPr>
        <w:t>He celebrated the most with Ma Victoria Valderrama. He had visited the foreign country such as United States.</w:t>
      </w:r>
    </w:p>
    <w:p>
      <w:pPr>
        <w:pStyle w:val="Body"/>
        <w:spacing w:after="0" w:line="240" w:lineRule="auto"/>
        <w:rPr>
          <w:rFonts w:ascii="Consolas" w:cs="Consolas" w:hAnsi="Consolas" w:eastAsia="Consolas"/>
          <w:sz w:val="20"/>
          <w:szCs w:val="20"/>
        </w:rPr>
      </w:pPr>
    </w:p>
    <w:p>
      <w:pPr>
        <w:pStyle w:val="Body"/>
        <w:spacing w:after="0" w:line="240" w:lineRule="auto"/>
        <w:rPr>
          <w:rFonts w:ascii="Consolas" w:cs="Consolas" w:hAnsi="Consolas" w:eastAsia="Consolas"/>
          <w:sz w:val="20"/>
          <w:szCs w:val="20"/>
        </w:rPr>
      </w:pPr>
      <w:r>
        <w:rPr>
          <w:rFonts w:ascii="Consolas" w:cs="Consolas" w:hAnsi="Consolas" w:eastAsia="Consolas"/>
          <w:color w:val="000000"/>
          <w:sz w:val="20"/>
          <w:szCs w:val="20"/>
          <w:u w:color="000000"/>
          <w:rtl w:val="0"/>
          <w:lang w:val="en-US"/>
        </w:rPr>
        <w:t>He likes Communities such as Now Playing;, Mom where are you Be there in 5 Mom where are you and Thinking Of Something, Musicians such as The Three of Us, Clara Benin and Tiffany Alvord and Public Figures such as JEROME JARRE, Gretchen Ho and Solenn Heussaff. He attended events such as CTK Anniversary Mass in Christ the King, Pasig, Philippines, G Boys Chicken Joy in Jollibee Katipunan in Quezon City and Loyola Screen 2: I'm Drunk, I Love You in Escaler Hall, Ateneo De Manila University in Quezon City.</w:t>
      </w:r>
    </w:p>
    <w:p>
      <w:pPr>
        <w:pStyle w:val="Body"/>
        <w:spacing w:after="200"/>
        <w:rPr>
          <w:sz w:val="24"/>
          <w:szCs w:val="24"/>
        </w:rPr>
      </w:pPr>
      <w:r>
        <w:rPr>
          <w:sz w:val="24"/>
          <w:szCs w:val="24"/>
          <w:rtl w:val="0"/>
          <w:lang w:val="en-US"/>
        </w:rPr>
        <w:t>4 being the Highest and 1 being the Lowest</w:t>
      </w:r>
    </w:p>
    <w:p>
      <w:pPr>
        <w:pStyle w:val="Body"/>
        <w:spacing w:after="200"/>
        <w:rPr>
          <w:sz w:val="24"/>
          <w:szCs w:val="24"/>
        </w:rPr>
      </w:pPr>
      <w:r>
        <w:rPr>
          <w:sz w:val="24"/>
          <w:szCs w:val="24"/>
          <w:rtl w:val="0"/>
          <w:lang w:val="en-US"/>
        </w:rPr>
        <w:t>Facebook User Evaluation Metrics:</w:t>
      </w:r>
    </w:p>
    <w:tbl>
      <w:tblPr>
        <w:tblW w:w="934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813"/>
        <w:gridCol w:w="633"/>
        <w:gridCol w:w="632"/>
        <w:gridCol w:w="634"/>
        <w:gridCol w:w="632"/>
      </w:tblGrid>
      <w:tr>
        <w:tblPrEx>
          <w:shd w:val="clear" w:color="auto" w:fill="cdd4e9"/>
        </w:tblPrEx>
        <w:trPr>
          <w:trHeight w:val="520" w:hRule="atLeast"/>
        </w:trPr>
        <w:tc>
          <w:tcPr>
            <w:tcW w:type="dxa" w:w="9344"/>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b w:val="1"/>
                <w:bCs w:val="1"/>
                <w:sz w:val="24"/>
                <w:szCs w:val="24"/>
                <w:rtl w:val="0"/>
                <w:lang w:val="en-US"/>
              </w:rPr>
              <w:t>Language Composition</w:t>
            </w:r>
          </w:p>
        </w:tc>
      </w:tr>
      <w:tr>
        <w:tblPrEx>
          <w:shd w:val="clear" w:color="auto" w:fill="cdd4e9"/>
        </w:tblPrEx>
        <w:trPr>
          <w:trHeight w:val="26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Sentences are grammatically correct.</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26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b w:val="0"/>
                <w:bCs w:val="0"/>
                <w:u w:val="none"/>
                <w:rtl w:val="0"/>
                <w:lang w:val="en-US"/>
              </w:rPr>
              <w:t>Usage of pronouns are correct.</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26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b w:val="0"/>
                <w:bCs w:val="0"/>
                <w:u w:val="none"/>
                <w:rtl w:val="0"/>
                <w:lang w:val="en-US"/>
              </w:rPr>
              <w:t>Punctuations are properly used.</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26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b w:val="0"/>
                <w:bCs w:val="0"/>
                <w:u w:val="none"/>
                <w:rtl w:val="0"/>
                <w:lang w:val="en-US"/>
              </w:rPr>
              <w:t>Capitalizations of proper nouns are correct.</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26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There is no redundant information present in the life story.</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74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 xml:space="preserve">Sentences within a paragraph have good flow (e.g. no sudden jump from talking about </w:t>
            </w:r>
            <w:r>
              <w:rPr>
                <w:rtl w:val="0"/>
                <w:lang w:val="en-US"/>
              </w:rPr>
              <w:t>“</w:t>
            </w:r>
            <w:r>
              <w:rPr>
                <w:rtl w:val="0"/>
                <w:lang w:val="en-US"/>
              </w:rPr>
              <w:t>travelling</w:t>
            </w:r>
            <w:r>
              <w:rPr>
                <w:rtl w:val="0"/>
                <w:lang w:val="en-US"/>
              </w:rPr>
              <w:t xml:space="preserve">” </w:t>
            </w:r>
            <w:r>
              <w:rPr>
                <w:rtl w:val="0"/>
                <w:lang w:val="en-US"/>
              </w:rPr>
              <w:t xml:space="preserve">to </w:t>
            </w:r>
            <w:r>
              <w:rPr>
                <w:rtl w:val="0"/>
                <w:lang w:val="en-US"/>
              </w:rPr>
              <w:t>“</w:t>
            </w:r>
            <w:r>
              <w:rPr>
                <w:rtl w:val="0"/>
                <w:lang w:val="en-US"/>
              </w:rPr>
              <w:t>eating</w:t>
            </w:r>
            <w:r>
              <w:rPr>
                <w:rtl w:val="0"/>
                <w:lang w:val="en-US"/>
              </w:rPr>
              <w:t xml:space="preserve">” </w:t>
            </w:r>
            <w:r>
              <w:rPr>
                <w:rtl w:val="0"/>
                <w:lang w:val="en-US"/>
              </w:rPr>
              <w:t>in the same paragraph).</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26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Words used are understandable.</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26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Words used are appropriate (or respectful).</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50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b w:val="0"/>
                <w:bCs w:val="0"/>
                <w:u w:val="none"/>
                <w:rtl w:val="0"/>
                <w:lang w:val="en-US"/>
              </w:rPr>
              <w:t>The entire composition can be considered a life story or an autobiography.</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660" w:hRule="atLeast"/>
        </w:trPr>
        <w:tc>
          <w:tcPr>
            <w:tcW w:type="dxa" w:w="9344"/>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Other Notes / Comments:</w:t>
            </w:r>
            <w:r/>
          </w:p>
        </w:tc>
      </w:tr>
      <w:tr>
        <w:tblPrEx>
          <w:shd w:val="clear" w:color="auto" w:fill="cdd4e9"/>
        </w:tblPrEx>
        <w:trPr>
          <w:trHeight w:val="520" w:hRule="atLeast"/>
        </w:trPr>
        <w:tc>
          <w:tcPr>
            <w:tcW w:type="dxa" w:w="9344"/>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b w:val="1"/>
                <w:bCs w:val="1"/>
                <w:sz w:val="24"/>
                <w:szCs w:val="24"/>
                <w:rtl w:val="0"/>
                <w:lang w:val="en-US"/>
              </w:rPr>
              <w:t>Introduction-Specific</w:t>
            </w:r>
          </w:p>
        </w:tc>
      </w:tr>
      <w:tr>
        <w:tblPrEx>
          <w:shd w:val="clear" w:color="auto" w:fill="cdd4e9"/>
        </w:tblPrEx>
        <w:trPr>
          <w:trHeight w:val="52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b w:val="0"/>
                <w:bCs w:val="0"/>
                <w:u w:val="none"/>
                <w:rtl w:val="0"/>
                <w:lang w:val="en-US"/>
              </w:rPr>
              <w:t>The subject</w:t>
            </w:r>
            <w:r>
              <w:rPr>
                <w:b w:val="0"/>
                <w:bCs w:val="0"/>
                <w:u w:val="none"/>
                <w:rtl w:val="0"/>
                <w:lang w:val="en-US"/>
              </w:rPr>
              <w:t>’</w:t>
            </w:r>
            <w:r>
              <w:rPr>
                <w:b w:val="0"/>
                <w:bCs w:val="0"/>
                <w:u w:val="none"/>
                <w:rtl w:val="0"/>
                <w:lang w:val="en-US"/>
              </w:rPr>
              <w:t>s birthday is correctly displayed.</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186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If available from the subject</w:t>
            </w:r>
            <w:r>
              <w:rPr>
                <w:rtl w:val="0"/>
                <w:lang w:val="en-US"/>
              </w:rPr>
              <w:t>’</w:t>
            </w:r>
            <w:r>
              <w:rPr>
                <w:rtl w:val="0"/>
                <w:lang w:val="en-US"/>
              </w:rPr>
              <w:t>s Facebook profile:</w:t>
            </w:r>
          </w:p>
          <w:p>
            <w:pPr>
              <w:pStyle w:val="Body"/>
              <w:numPr>
                <w:ilvl w:val="0"/>
                <w:numId w:val="1"/>
              </w:numPr>
              <w:spacing w:after="0" w:line="240" w:lineRule="auto"/>
              <w:rPr>
                <w:lang w:val="en-US"/>
              </w:rPr>
            </w:pPr>
            <w:r>
              <w:rPr>
                <w:rtl w:val="0"/>
                <w:lang w:val="en-US"/>
              </w:rPr>
              <w:t>The information about the subject</w:t>
            </w:r>
            <w:r>
              <w:rPr>
                <w:rtl w:val="0"/>
                <w:lang w:val="en-US"/>
              </w:rPr>
              <w:t>’</w:t>
            </w:r>
            <w:r>
              <w:rPr>
                <w:rtl w:val="0"/>
                <w:lang w:val="en-US"/>
              </w:rPr>
              <w:t>s education is correct and is sequenced from the oldest to the most recent.</w:t>
            </w:r>
          </w:p>
          <w:p>
            <w:pPr>
              <w:pStyle w:val="Body"/>
              <w:numPr>
                <w:ilvl w:val="0"/>
                <w:numId w:val="1"/>
              </w:numPr>
              <w:spacing w:after="0" w:line="240" w:lineRule="auto"/>
              <w:rPr>
                <w:lang w:val="en-US"/>
              </w:rPr>
            </w:pPr>
            <w:r>
              <w:rPr>
                <w:rtl w:val="0"/>
                <w:lang w:val="en-US"/>
              </w:rPr>
              <w:t>The subject</w:t>
            </w:r>
            <w:r>
              <w:rPr>
                <w:rtl w:val="0"/>
                <w:lang w:val="en-US"/>
              </w:rPr>
              <w:t>’</w:t>
            </w:r>
            <w:r>
              <w:rPr>
                <w:rtl w:val="0"/>
                <w:lang w:val="en-US"/>
              </w:rPr>
              <w:t>s employment history is stated.</w:t>
            </w:r>
          </w:p>
          <w:p>
            <w:pPr>
              <w:pStyle w:val="Body"/>
              <w:numPr>
                <w:ilvl w:val="0"/>
                <w:numId w:val="1"/>
              </w:numPr>
              <w:spacing w:after="0" w:line="240" w:lineRule="auto"/>
              <w:rPr>
                <w:lang w:val="en-US"/>
              </w:rPr>
            </w:pPr>
            <w:r>
              <w:rPr>
                <w:rtl w:val="0"/>
                <w:lang w:val="en-US"/>
              </w:rPr>
              <w:t>Family members are introduced in the story and are correctly labeled.</w:t>
            </w:r>
          </w:p>
          <w:p>
            <w:pPr>
              <w:pStyle w:val="Body"/>
              <w:numPr>
                <w:ilvl w:val="0"/>
                <w:numId w:val="1"/>
              </w:numPr>
              <w:spacing w:after="0" w:line="240" w:lineRule="auto"/>
              <w:rPr>
                <w:lang w:val="en-US"/>
              </w:rPr>
            </w:pPr>
            <w:r>
              <w:rPr>
                <w:rtl w:val="0"/>
                <w:lang w:val="en-US"/>
              </w:rPr>
              <w:t>The subject</w:t>
            </w:r>
            <w:r>
              <w:rPr>
                <w:rtl w:val="0"/>
                <w:lang w:val="en-US"/>
              </w:rPr>
              <w:t>’</w:t>
            </w:r>
            <w:r>
              <w:rPr>
                <w:rtl w:val="0"/>
                <w:lang w:val="en-US"/>
              </w:rPr>
              <w:t>s status or relationship is stated.</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52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The subject</w:t>
            </w:r>
            <w:r>
              <w:rPr>
                <w:rtl w:val="0"/>
                <w:lang w:val="en-US"/>
              </w:rPr>
              <w:t>’</w:t>
            </w:r>
            <w:r>
              <w:rPr>
                <w:rtl w:val="0"/>
                <w:lang w:val="en-US"/>
              </w:rPr>
              <w:t>s contact information is NOT revealed.</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74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b w:val="0"/>
                <w:bCs w:val="0"/>
                <w:u w:val="none"/>
                <w:rtl w:val="0"/>
                <w:lang w:val="en-US"/>
              </w:rPr>
              <w:t>Overall, the Introduction provides a clear background of the user, including his/her education, work (if applicable), and family members.</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660" w:hRule="atLeast"/>
        </w:trPr>
        <w:tc>
          <w:tcPr>
            <w:tcW w:type="dxa" w:w="9344"/>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Other Notes / Comments:</w:t>
            </w:r>
            <w:r/>
          </w:p>
        </w:tc>
      </w:tr>
      <w:tr>
        <w:tblPrEx>
          <w:shd w:val="clear" w:color="auto" w:fill="cdd4e9"/>
        </w:tblPrEx>
        <w:trPr>
          <w:trHeight w:val="520" w:hRule="atLeast"/>
        </w:trPr>
        <w:tc>
          <w:tcPr>
            <w:tcW w:type="dxa" w:w="9344"/>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b w:val="1"/>
                <w:bCs w:val="1"/>
                <w:sz w:val="24"/>
                <w:szCs w:val="24"/>
                <w:rtl w:val="0"/>
                <w:lang w:val="en-US"/>
              </w:rPr>
              <w:t>Body-Specific</w:t>
            </w:r>
          </w:p>
        </w:tc>
      </w:tr>
      <w:tr>
        <w:tblPrEx>
          <w:shd w:val="clear" w:color="auto" w:fill="cdd4e9"/>
        </w:tblPrEx>
        <w:trPr>
          <w:trHeight w:val="52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Events mentioned in the story can be traced back to a post or multiple posts.</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52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b w:val="0"/>
                <w:bCs w:val="0"/>
                <w:u w:val="none"/>
                <w:rtl w:val="0"/>
                <w:lang w:val="en-US"/>
              </w:rPr>
              <w:t>Events are correctly classified into travelling, eating, or celebrating.</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52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b w:val="0"/>
                <w:bCs w:val="0"/>
                <w:u w:val="none"/>
                <w:rtl w:val="0"/>
                <w:lang w:val="en-US"/>
              </w:rPr>
              <w:t xml:space="preserve">There is a clear distinction of the focus of each paragraph, separating travels from dining and celebration events. </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52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b w:val="0"/>
                <w:bCs w:val="0"/>
                <w:u w:val="none"/>
                <w:rtl w:val="0"/>
                <w:lang w:val="en-US"/>
              </w:rPr>
              <w:t>Events in a paragraph are sequenced based on their date of occurrence (from most recent to oldest events).</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52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Correct events are generated in the story text.</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52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The system identified the correct people tagged as part of the event</w:t>
            </w:r>
            <w:r>
              <w:rPr>
                <w:rtl w:val="0"/>
                <w:lang w:val="en-US"/>
              </w:rPr>
              <w:t>’</w:t>
            </w:r>
            <w:r>
              <w:rPr>
                <w:rtl w:val="0"/>
                <w:lang w:val="en-US"/>
              </w:rPr>
              <w:t>s post.</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52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The system identified the correct location where the event happened and is consistent with the location on the post itself.</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52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The dates when the events happened are consistent with the dates tagged on the posts themselves.</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52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b w:val="0"/>
                <w:bCs w:val="0"/>
                <w:u w:val="none"/>
                <w:rtl w:val="0"/>
                <w:lang w:val="en-US"/>
              </w:rPr>
              <w:t>Other details of the events, e.g., objects, are generated when available.</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660" w:hRule="atLeast"/>
        </w:trPr>
        <w:tc>
          <w:tcPr>
            <w:tcW w:type="dxa" w:w="9344"/>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Other Notes / Comments:</w:t>
            </w:r>
            <w:r/>
          </w:p>
        </w:tc>
      </w:tr>
      <w:tr>
        <w:tblPrEx>
          <w:shd w:val="clear" w:color="auto" w:fill="cdd4e9"/>
        </w:tblPrEx>
        <w:trPr>
          <w:trHeight w:val="520" w:hRule="atLeast"/>
        </w:trPr>
        <w:tc>
          <w:tcPr>
            <w:tcW w:type="dxa" w:w="9344"/>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b w:val="1"/>
                <w:bCs w:val="1"/>
                <w:sz w:val="24"/>
                <w:szCs w:val="24"/>
                <w:rtl w:val="0"/>
                <w:lang w:val="en-US"/>
              </w:rPr>
              <w:t>Conclusion-Specific</w:t>
            </w:r>
          </w:p>
        </w:tc>
      </w:tr>
      <w:tr>
        <w:tblPrEx>
          <w:shd w:val="clear" w:color="auto" w:fill="cdd4e9"/>
        </w:tblPrEx>
        <w:trPr>
          <w:trHeight w:val="52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The story describes the user</w:t>
            </w:r>
            <w:r>
              <w:rPr>
                <w:rtl w:val="0"/>
                <w:lang w:val="en-US"/>
              </w:rPr>
              <w:t>’</w:t>
            </w:r>
            <w:r>
              <w:rPr>
                <w:rtl w:val="0"/>
                <w:lang w:val="en-US"/>
              </w:rPr>
              <w:t>s hobbies and interests.</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52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The user</w:t>
            </w:r>
            <w:r>
              <w:rPr>
                <w:rtl w:val="0"/>
                <w:lang w:val="en-US"/>
              </w:rPr>
              <w:t>’</w:t>
            </w:r>
            <w:r>
              <w:rPr>
                <w:rtl w:val="0"/>
                <w:lang w:val="en-US"/>
              </w:rPr>
              <w:t>s hobbies and interests are expanded upon by including examples of the user</w:t>
            </w:r>
            <w:r>
              <w:rPr>
                <w:rtl w:val="0"/>
                <w:lang w:val="en-US"/>
              </w:rPr>
              <w:t>’</w:t>
            </w:r>
            <w:r>
              <w:rPr>
                <w:rtl w:val="0"/>
                <w:lang w:val="en-US"/>
              </w:rPr>
              <w:t>s likes.</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52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The story denotes events that the user is interested in.</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520" w:hRule="atLeast"/>
        </w:trPr>
        <w:tc>
          <w:tcPr>
            <w:tcW w:type="dxa" w:w="68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b w:val="0"/>
                <w:bCs w:val="0"/>
                <w:u w:val="none"/>
                <w:rtl w:val="0"/>
                <w:lang w:val="en-US"/>
              </w:rPr>
              <w:t>The story identifies several events that the user attended which are relevant to his/her hobbies or interests.</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u w:val="single"/>
                <w:rtl w:val="0"/>
                <w:lang w:val="en-US"/>
              </w:rPr>
              <w:t>4</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3</w:t>
            </w:r>
          </w:p>
        </w:tc>
        <w:tc>
          <w:tcPr>
            <w:tcW w:type="dxa" w:w="63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2</w:t>
            </w:r>
          </w:p>
        </w:tc>
        <w:tc>
          <w:tcPr>
            <w:tcW w:type="dxa" w:w="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jc w:val="center"/>
            </w:pPr>
            <w:r>
              <w:rPr>
                <w:rtl w:val="0"/>
                <w:lang w:val="en-US"/>
              </w:rPr>
              <w:t>1</w:t>
            </w:r>
          </w:p>
        </w:tc>
      </w:tr>
      <w:tr>
        <w:tblPrEx>
          <w:shd w:val="clear" w:color="auto" w:fill="cdd4e9"/>
        </w:tblPrEx>
        <w:trPr>
          <w:trHeight w:val="660" w:hRule="atLeast"/>
        </w:trPr>
        <w:tc>
          <w:tcPr>
            <w:tcW w:type="dxa" w:w="9344"/>
            <w:gridSpan w:val="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line="240" w:lineRule="auto"/>
            </w:pPr>
            <w:r>
              <w:rPr>
                <w:rtl w:val="0"/>
                <w:lang w:val="en-US"/>
              </w:rPr>
              <w:t>Other Notes / Comments:</w:t>
            </w:r>
            <w:r/>
          </w:p>
        </w:tc>
      </w:tr>
    </w:tbl>
    <w:p>
      <w:pPr>
        <w:pStyle w:val="Body"/>
        <w:widowControl w:val="0"/>
        <w:spacing w:after="200" w:line="240" w:lineRule="auto"/>
      </w:pPr>
      <w:r>
        <w:rPr>
          <w:sz w:val="24"/>
          <w:szCs w:val="24"/>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onsola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