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jc w:val="center"/>
      </w:pPr>
      <w:r>
        <w:rPr>
          <w:b/>
          <w:color w:val="17365D"/>
          <w:sz w:val="48"/>
        </w:rPr>
        <w:t>EDUCATION &amp; CAREER SUPPORT</w:t>
      </w:r>
    </w:p>
    <w:p>
      <w:pPr>
        <w:keepLines/>
        <w:jc w:val="center"/>
      </w:pPr>
      <w:r>
        <w:rPr>
          <w:b/>
          <w:color w:val="2F75B5"/>
          <w:sz w:val="28"/>
        </w:rPr>
        <w:t>Create Help Request — Business Analysis &amp; Developer Handoff</w:t>
      </w:r>
    </w:p>
    <w:p>
      <w:pPr>
        <w:keepLines/>
        <w:jc w:val="center"/>
      </w:pPr>
      <w:r>
        <w:rPr>
          <w:sz w:val="22"/>
        </w:rPr>
        <w:t>Saayam 1.0 MVP | Task #63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r/>
            <w:r>
              <w:rPr>
                <w:b/>
                <w:color w:val="17365D"/>
                <w:sz w:val="18"/>
              </w:rPr>
              <w:t>Role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8"/>
              </w:rPr>
              <w:t>Business Analyst / Developer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r/>
            <w:r>
              <w:rPr>
                <w:b/>
                <w:color w:val="17365D"/>
                <w:sz w:val="18"/>
              </w:rPr>
              <w:t>Product Area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8"/>
              </w:rPr>
              <w:t>Create Help Request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r/>
            <w:r>
              <w:rPr>
                <w:b/>
                <w:color w:val="17365D"/>
                <w:sz w:val="18"/>
              </w:rPr>
              <w:t>Category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8"/>
              </w:rPr>
              <w:t>Education &amp; Career Support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r/>
            <w:r>
              <w:rPr>
                <w:b/>
                <w:color w:val="17365D"/>
                <w:sz w:val="18"/>
              </w:rPr>
              <w:t>Primary Goal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8"/>
              </w:rPr>
              <w:t>Capture structured support requests and route them to suitable volunteers/groups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r/>
            <w:r>
              <w:rPr>
                <w:b/>
                <w:color w:val="17365D"/>
                <w:sz w:val="18"/>
              </w:rPr>
              <w:t>Source Reviewed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8"/>
              </w:rPr>
              <w:t>Education &amp; Career Support | Test Cases | Task #63</w:t>
            </w:r>
          </w:p>
        </w:tc>
      </w:tr>
    </w:tbl>
    <w:p>
      <w:pPr>
        <w:keepLines/>
      </w:pPr>
    </w:p>
    <w:p>
      <w:pPr>
        <w:keepLines/>
        <w:jc w:val="center"/>
      </w:pPr>
      <w:r>
        <w:rPr>
          <w:i/>
          <w:color w:val="0F766E"/>
        </w:rPr>
        <w:t>Prepared as a submission-ready project document</w:t>
      </w:r>
    </w:p>
    <w:p>
      <w:pPr>
        <w:keepLines/>
      </w:pPr>
      <w:r>
        <w:br w:type="page"/>
      </w:r>
    </w:p>
    <w:p>
      <w:pPr>
        <w:pStyle w:val="Heading1"/>
        <w:keepLines/>
      </w:pPr>
      <w:r>
        <w:rPr>
          <w:b/>
          <w:color w:val="17365D"/>
        </w:rPr>
        <w:t>1. Project Overview</w:t>
      </w:r>
    </w:p>
    <w:p>
      <w:pPr>
        <w:keepLines/>
        <w:spacing w:after="120"/>
      </w:pPr>
      <w:r>
        <w:t>The Education &amp; Career Support module is a dynamic help-request experience within Saayam. A user enters Create Help Request, selects Education &amp; Career Support, chooses one subcategory, completes the relevant dynamic form, submits the request, and receives confirmation. The request is then made available for volunteer skill matching and routing.</w:t>
      </w:r>
    </w:p>
    <w:p>
      <w:pPr>
        <w:keepLines/>
        <w:spacing w:after="120"/>
      </w:pPr>
      <w:r>
        <w:t xml:space="preserve">The attached Task #63 test document reports that the feature was tested on the local development build and records 38 test cases: 19 passed, 10 failed, and 9 were partial. It also identifies 6 critical inconsistencies and 8 minor inconsistencies between the specification and the tested application. </w:t>
      </w:r>
    </w:p>
    <w:p>
      <w:pPr>
        <w:pStyle w:val="Heading1"/>
        <w:keepLines/>
      </w:pPr>
      <w:r>
        <w:rPr>
          <w:b/>
          <w:color w:val="17365D"/>
        </w:rPr>
        <w:t>2. Business Objective</w:t>
      </w:r>
    </w:p>
    <w:p>
      <w:pPr>
        <w:pStyle w:val="ListBullet"/>
        <w:keepLines/>
        <w:spacing w:after="40"/>
      </w:pPr>
      <w:r>
        <w:t>Create a simple, structured intake process for education and career support requests.</w:t>
      </w:r>
    </w:p>
    <w:p>
      <w:pPr>
        <w:pStyle w:val="ListBullet"/>
        <w:keepLines/>
        <w:spacing w:after="40"/>
      </w:pPr>
      <w:r>
        <w:t>Use subcategory-specific fields so volunteer matching can use meaningful skills and request attributes.</w:t>
      </w:r>
    </w:p>
    <w:p>
      <w:pPr>
        <w:pStyle w:val="ListBullet"/>
        <w:keepLines/>
        <w:spacing w:after="40"/>
      </w:pPr>
      <w:r>
        <w:t>Validate user input before persistence and prevent incomplete or invalid submissions.</w:t>
      </w:r>
    </w:p>
    <w:p>
      <w:pPr>
        <w:pStyle w:val="ListBullet"/>
        <w:keepLines/>
        <w:spacing w:after="40"/>
      </w:pPr>
      <w:r>
        <w:t>Support attachments where the product specification calls for documents or screenshots.</w:t>
      </w:r>
    </w:p>
    <w:p>
      <w:pPr>
        <w:pStyle w:val="ListBullet"/>
        <w:keepLines/>
        <w:spacing w:after="40"/>
      </w:pPr>
      <w:r>
        <w:t>Provide a clear confirmation state after successful submission.</w:t>
      </w:r>
    </w:p>
    <w:p>
      <w:pPr>
        <w:pStyle w:val="Heading1"/>
        <w:keepLines/>
      </w:pPr>
      <w:r>
        <w:rPr>
          <w:b/>
          <w:color w:val="17365D"/>
        </w:rPr>
        <w:t>3. In-Scope User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56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Screen / State</w:t>
            </w:r>
          </w:p>
        </w:tc>
        <w:tc>
          <w:tcPr>
            <w:tcW w:type="dxa" w:w="2556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2556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Homepage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Select Create Help Request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Open category selection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Category Selection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Select Education &amp; Career Support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Open category request page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Education &amp; Career Support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Select one subcategory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Load common + selected dynamic fields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Dynamic Form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Enter request details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Apply field validation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Upload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Add optional supporting files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Validate and store file references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Submit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Click Submit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Run client/server validation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Persistence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Valid request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Save request; status = Submitted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Routing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System processes request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Match relevant volunteers/groups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Confirmation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Review result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Display confirmation + request ID</w:t>
            </w:r>
          </w:p>
        </w:tc>
      </w:tr>
    </w:tbl>
    <w:p>
      <w:pPr>
        <w:keepLines/>
      </w:pPr>
      <w:r>
        <w:br w:type="page"/>
      </w:r>
    </w:p>
    <w:p>
      <w:pPr>
        <w:pStyle w:val="Heading1"/>
        <w:keepLines/>
      </w:pPr>
      <w:r>
        <w:rPr>
          <w:b/>
          <w:color w:val="17365D"/>
        </w:rPr>
        <w:t>4. Functional Requirements</w:t>
      </w:r>
    </w:p>
    <w:p>
      <w:pPr>
        <w:keepLines/>
        <w:spacing w:after="120"/>
      </w:pPr>
      <w:r>
        <w:t>Common fields apply to every Education &amp; Career Support request: Subject (required, max 70 characters) and Description (required, max 500 characters). The selected subcategory determines which additional fields are shown and submitted.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Subcategory</w:t>
            </w:r>
          </w:p>
        </w:tc>
        <w:tc>
          <w:tcPr>
            <w:tcW w:type="dxa" w:w="5112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Required Dynamic Behavior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color w:val="17365D"/>
                <w:sz w:val="17"/>
              </w:rPr>
              <w:t>College Applications Help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Areas of Help (multi-select): Application Form Guidance; Common App / Coalition App Help; Resume Building; Choosing Majors / Colleges; Interview Preparation.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color w:val="17365D"/>
                <w:sz w:val="17"/>
              </w:rPr>
              <w:t>SOP &amp; Essay Reviews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Document Type: Statement of Purpose; Admission Essay; Scholarship Essay; Personal Statement. Preferred Feedback: Grammar &amp; Spelling; Structure &amp; Flow; Content Suggestions; Full Review.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color w:val="17365D"/>
                <w:sz w:val="17"/>
              </w:rPr>
              <w:t>Tutoring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Subject Options: Math; English; Science; Computer Science; Test Preparation; Other Subject. Additional: Tutoring Focus; Grade Level; Optional tutoring fee; Optional topic upload.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color w:val="17365D"/>
                <w:sz w:val="17"/>
              </w:rPr>
              <w:t>Scholarship Knowledge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Education Level; Field of Study; Financial Need Status; Special Category; Supporting document upload.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color w:val="17365D"/>
                <w:sz w:val="17"/>
              </w:rPr>
              <w:t>Study Group Formation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Group Type; Subject / Topic; Group Size; Frequency; Reference materials upload.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color w:val="17365D"/>
                <w:sz w:val="17"/>
              </w:rPr>
              <w:t>Career Guidance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Type of Guidance: Resume Review; Mock Interview; Job Search Help; Referral Guidance; LinkedIn Optimization; Career Mentorship. Supporting uploads: Resume; Cover Letter; LinkedIn Screenshot. Disclaimer must be shown before submission.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color w:val="17365D"/>
                <w:sz w:val="17"/>
              </w:rPr>
              <w:t>Education Resource Sharing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Pickup / Drop-off Location; Resource Type: Textbooks; Notes; Stationery; Other.</w:t>
            </w:r>
          </w:p>
        </w:tc>
      </w:tr>
    </w:tbl>
    <w:p>
      <w:pPr>
        <w:pStyle w:val="Heading1"/>
        <w:keepLines/>
      </w:pPr>
      <w:r>
        <w:rPr>
          <w:b/>
          <w:color w:val="17365D"/>
        </w:rPr>
        <w:t>5. Validation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408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Expected Behavior</w:t>
            </w:r>
          </w:p>
        </w:tc>
        <w:tc>
          <w:tcPr>
            <w:tcW w:type="dxa" w:w="3408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Example Error Message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color w:val="1F2937"/>
                <w:sz w:val="17"/>
              </w:rPr>
              <w:t>Required field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Block submission when a required value is missing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Subject is required.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color w:val="1F2937"/>
                <w:sz w:val="17"/>
              </w:rPr>
              <w:t>Subject length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Do not accept &gt;70 characters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Subject must be 70 characters or less.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color w:val="1F2937"/>
                <w:sz w:val="17"/>
              </w:rPr>
              <w:t>Description length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Do not accept &gt;500 characters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Description must be 500 characters or less.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color w:val="1F2937"/>
                <w:sz w:val="17"/>
              </w:rPr>
              <w:t>Required multi-select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At least one option must be selected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Please select at least one option.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color w:val="1F2937"/>
                <w:sz w:val="17"/>
              </w:rPr>
              <w:t>Numeric input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Reject invalid/negative values where applicable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Please enter a valid non-negative fee.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color w:val="1F2937"/>
                <w:sz w:val="17"/>
              </w:rPr>
              <w:t>Group size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Positive whole number only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Group size must be a positive whole number.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color w:val="1F2937"/>
                <w:sz w:val="17"/>
              </w:rPr>
              <w:t>File format/size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Reject unsupported files or configured oversized files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This file format is not supported.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color w:val="1F2937"/>
                <w:sz w:val="17"/>
              </w:rPr>
              <w:t>Dynamic state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When subcategory changes, stale values must not be submitted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—</w:t>
            </w:r>
          </w:p>
        </w:tc>
      </w:tr>
    </w:tbl>
    <w:p>
      <w:pPr>
        <w:keepLines/>
      </w:pPr>
      <w:r>
        <w:br w:type="page"/>
      </w:r>
    </w:p>
    <w:p>
      <w:pPr>
        <w:pStyle w:val="Heading1"/>
        <w:keepLines/>
      </w:pPr>
      <w:r>
        <w:rPr>
          <w:b/>
          <w:color w:val="17365D"/>
        </w:rPr>
        <w:t>6. QA Findings from Task #63</w:t>
      </w:r>
    </w:p>
    <w:p>
      <w:pPr>
        <w:keepLines/>
        <w:spacing w:after="120"/>
      </w:pPr>
      <w:r>
        <w:t>The attached test-case document is especially useful for this implementation because it compares the specification with the actual tested UI. Several findings should be converted directly into development fixes and regression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0F766E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556"/>
            <w:vAlign w:val="top"/>
            <w:shd w:fill="0F766E"/>
          </w:tcPr>
          <w:p>
            <w:r/>
            <w:r>
              <w:rPr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2556"/>
            <w:vAlign w:val="top"/>
            <w:shd w:fill="0F766E"/>
          </w:tcPr>
          <w:p>
            <w:r/>
            <w:r>
              <w:rPr>
                <w:b/>
                <w:color w:val="FFFFFF"/>
                <w:sz w:val="17"/>
              </w:rPr>
              <w:t>Observed Result</w:t>
            </w:r>
          </w:p>
        </w:tc>
        <w:tc>
          <w:tcPr>
            <w:tcW w:type="dxa" w:w="2556"/>
            <w:vAlign w:val="top"/>
            <w:shd w:fill="0F766E"/>
          </w:tcPr>
          <w:p>
            <w:r/>
            <w:r>
              <w:rPr>
                <w:b/>
                <w:color w:val="FFFFFF"/>
                <w:sz w:val="17"/>
              </w:rPr>
              <w:t>Severity / Status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Common Fields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Subject is required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Form submitted with empty Subject; no validation error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Fail / Minor inconsistency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Tutoring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Optional topic upload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Upload field missing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Critical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Scholarship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Supporting document upload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Upload field missing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Critical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Scholarship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No extra Document Type section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Extra Document Type section appears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Critical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Career Guidance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LinkedIn Screenshot upload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Not present; only Resume, Cover Letter, Other shown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Critical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Career Guidance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Volunteer disclaimer must display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Disclaimer missing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Critical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Education Resource Sharing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Pickup / Drop-off Location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Location field missing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Critical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Tutoring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Single optional fee field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Two fields: Minimum Fee and Maximum Fee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Minor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Study Group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Single Group Size field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Two fields: Min and Max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Minor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SOP &amp; Essay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Preferred Feedback label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Shown as Feedback 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Minor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SOP &amp; Essay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Statement of Purpose label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Shown as Statement Of Purpose Sop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Minor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SOP &amp; Essay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Subcategory plural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Shows singular “SOP &amp; Essay Review”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Minor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College Applications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Choosing Majors / Colleges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Shows “Choosing Majors Or Colleges”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Minor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Resource Sharing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Resource labels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Shows “Notes Pdfs” and “Stationery Equipment”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1F2937"/>
                <w:sz w:val="16"/>
              </w:rPr>
              <w:t>Minor</w:t>
            </w:r>
          </w:p>
        </w:tc>
      </w:tr>
    </w:tbl>
    <w:p>
      <w:pPr>
        <w:keepLines/>
        <w:spacing w:after="120"/>
      </w:pPr>
      <w:r>
        <w:t xml:space="preserve">The source test document records 10 failed cases and 9 partial cases overall, making these discrepancies appropriate candidates for a focused defect/fix sprint followed by regression testing. </w:t>
      </w:r>
    </w:p>
    <w:p>
      <w:pPr>
        <w:pStyle w:val="Heading1"/>
        <w:keepLines/>
      </w:pPr>
      <w:r>
        <w:rPr>
          <w:b/>
          <w:color w:val="17365D"/>
        </w:rPr>
        <w:t>7. Recommended Developer Fix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408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type="dxa" w:w="3408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P0 / Critical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Restore required supporting uploads, LinkedIn Screenshot option, Career disclaimer, and Pickup/Drop-off Location field.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These are explicit specification gaps identified as critical in the tested app.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P0 / Critical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Enforce Subject as required.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Source testing confirms the current form allows submission with an empty Subject.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P1 / High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Remove out-of-spec Scholarship Document Type section unless PO approves it.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Keeps implementation aligned to the agreed scope.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P1 / High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Resolve Tutoring fee and Study Group size structures.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Specification calls for a single field; current implementation shows min/max fields.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P2 / Medium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Normalize labels and wording to exact specification.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Improves UI consistency and acceptance-test matching.</w:t>
            </w:r>
          </w:p>
        </w:tc>
      </w:tr>
    </w:tbl>
    <w:p>
      <w:pPr>
        <w:pStyle w:val="Heading1"/>
        <w:keepLines/>
      </w:pPr>
      <w:r>
        <w:rPr>
          <w:b/>
          <w:color w:val="17365D"/>
        </w:rPr>
        <w:t>8. Volunteer Routing Blueprint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Subcategory</w:t>
            </w:r>
          </w:p>
        </w:tc>
        <w:tc>
          <w:tcPr>
            <w:tcW w:type="dxa" w:w="3408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Primary Matching Signal</w:t>
            </w:r>
          </w:p>
        </w:tc>
        <w:tc>
          <w:tcPr>
            <w:tcW w:type="dxa" w:w="3408"/>
            <w:vAlign w:val="top"/>
            <w:shd w:fill="0F766E"/>
          </w:tcPr>
          <w:p>
            <w:r/>
            <w:r>
              <w:rPr>
                <w:b/>
                <w:color w:val="FFFFFF"/>
                <w:sz w:val="18"/>
              </w:rPr>
              <w:t>Secondary Signal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College Applications Help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College admissions/application skills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Application type / education goal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SOP &amp; Essay Reviews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Writing / admissions skills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Document type + feedback preference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Tutoring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Subject expertise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Grade level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Scholarship Knowledge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Scholarship / financial-aid skills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Education level + field of study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Study Group Formation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Study group facilitation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Topic + group size + frequency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Career Guidance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Career development skills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Guidance type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Education Resource Sharing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Resource distribution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Resource type + location</w:t>
            </w:r>
          </w:p>
        </w:tc>
      </w:tr>
    </w:tbl>
    <w:p>
      <w:pPr>
        <w:pStyle w:val="Heading1"/>
        <w:keepLines/>
      </w:pPr>
      <w:r>
        <w:rPr>
          <w:b/>
          <w:color w:val="17365D"/>
        </w:rPr>
        <w:t>9. Data / API Handoff</w:t>
      </w:r>
    </w:p>
    <w:p>
      <w:pPr>
        <w:keepLines/>
        <w:spacing w:after="120"/>
      </w:pPr>
      <w:r>
        <w:t>A structured request record should retain the category, subcategory, common fields, subcategory-specific details, file references, status, timestamps, and routing results. The existing application architecture should be reused where possible rather than introducing a parallel request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{</w:t>
              <w:br/>
              <w:t xml:space="preserve">  "request_id": "ECS-10025",</w:t>
              <w:br/>
              <w:t xml:space="preserve">  "category": "education_career_support",</w:t>
              <w:br/>
              <w:t xml:space="preserve">  "subcategory": "tutoring",</w:t>
              <w:br/>
              <w:t xml:space="preserve">  "subject": "Need math tutoring",</w:t>
              <w:br/>
              <w:t xml:space="preserve">  "description": "Need help with algebra",</w:t>
              <w:br/>
              <w:t xml:space="preserve">  "details": {</w:t>
              <w:br/>
              <w:t xml:space="preserve">    "tutoring_subject": "Math",</w:t>
              <w:br/>
              <w:t xml:space="preserve">    "tutoring_focus": "Algebra",</w:t>
              <w:br/>
              <w:t xml:space="preserve">    "grade_level": "College",</w:t>
              <w:br/>
              <w:t xml:space="preserve">    "tutoring_fee": 0</w:t>
              <w:br/>
              <w:t xml:space="preserve">  },</w:t>
              <w:br/>
              <w:t xml:space="preserve">  "attachments": [],</w:t>
              <w:br/>
              <w:t xml:space="preserve">  "status": "submitted"</w:t>
              <w:br/>
              <w:t>}</w:t>
            </w:r>
          </w:p>
        </w:tc>
      </w:tr>
    </w:tbl>
    <w:p>
      <w:pPr>
        <w:pStyle w:val="Heading1"/>
        <w:keepLines/>
      </w:pPr>
      <w:r>
        <w:rPr>
          <w:b/>
          <w:color w:val="17365D"/>
        </w:rPr>
        <w:t>10. Definition of Done</w:t>
      </w:r>
    </w:p>
    <w:p>
      <w:pPr>
        <w:pStyle w:val="ListBullet"/>
        <w:keepLines/>
        <w:spacing w:after="40"/>
      </w:pPr>
      <w:r>
        <w:t>Education &amp; Career Support appears in the Create Help Request category list.</w:t>
      </w:r>
    </w:p>
    <w:p>
      <w:pPr>
        <w:pStyle w:val="ListBullet"/>
        <w:keepLines/>
        <w:spacing w:after="40"/>
      </w:pPr>
      <w:r>
        <w:t>Exactly one subcategory can be selected for a request.</w:t>
      </w:r>
    </w:p>
    <w:p>
      <w:pPr>
        <w:pStyle w:val="ListBullet"/>
        <w:keepLines/>
        <w:spacing w:after="40"/>
      </w:pPr>
      <w:r>
        <w:t>The correct dynamic fields load for all seven subcategories.</w:t>
      </w:r>
    </w:p>
    <w:p>
      <w:pPr>
        <w:pStyle w:val="ListBullet"/>
        <w:keepLines/>
        <w:spacing w:after="40"/>
      </w:pPr>
      <w:r>
        <w:t>Subject and Description validation is enforced on client and server.</w:t>
      </w:r>
    </w:p>
    <w:p>
      <w:pPr>
        <w:pStyle w:val="ListBullet"/>
        <w:keepLines/>
        <w:spacing w:after="40"/>
      </w:pPr>
      <w:r>
        <w:t>File uploads follow approved format/size rules and persist as references.</w:t>
      </w:r>
    </w:p>
    <w:p>
      <w:pPr>
        <w:pStyle w:val="ListBullet"/>
        <w:keepLines/>
        <w:spacing w:after="40"/>
      </w:pPr>
      <w:r>
        <w:t>Only the selected subcategory data is submitted; stale hidden values are excluded.</w:t>
      </w:r>
    </w:p>
    <w:p>
      <w:pPr>
        <w:pStyle w:val="ListBullet"/>
        <w:keepLines/>
        <w:spacing w:after="40"/>
      </w:pPr>
      <w:r>
        <w:t>Valid requests are persisted successfully and receive a request ID.</w:t>
      </w:r>
    </w:p>
    <w:p>
      <w:pPr>
        <w:pStyle w:val="ListBullet"/>
        <w:keepLines/>
        <w:spacing w:after="40"/>
      </w:pPr>
      <w:r>
        <w:t>Requests are passed to the volunteer skill-matching/routing service.</w:t>
      </w:r>
    </w:p>
    <w:p>
      <w:pPr>
        <w:pStyle w:val="ListBullet"/>
        <w:keepLines/>
        <w:spacing w:after="40"/>
      </w:pPr>
      <w:r>
        <w:t>Career Guidance disclaimer is displayed before submission.</w:t>
      </w:r>
    </w:p>
    <w:p>
      <w:pPr>
        <w:pStyle w:val="ListBullet"/>
        <w:keepLines/>
        <w:spacing w:after="40"/>
      </w:pPr>
      <w:r>
        <w:t>QA regression tests pass for all previously failed/partial cases.</w:t>
      </w:r>
    </w:p>
    <w:p>
      <w:pPr>
        <w:pStyle w:val="Heading1"/>
        <w:keepLines/>
      </w:pPr>
      <w:r>
        <w:rPr>
          <w:b/>
          <w:color w:val="17365D"/>
        </w:rPr>
        <w:t>11. Open Questions / Product Owner Decisions</w:t>
      </w:r>
    </w:p>
    <w:p>
      <w:pPr>
        <w:pStyle w:val="ListBullet"/>
        <w:keepLines/>
        <w:spacing w:after="40"/>
      </w:pPr>
      <w:r>
        <w:t>Maximum file size and supported extensions for each upload field.</w:t>
      </w:r>
    </w:p>
    <w:p>
      <w:pPr>
        <w:pStyle w:val="ListBullet"/>
        <w:keepLines/>
        <w:spacing w:after="40"/>
      </w:pPr>
      <w:r>
        <w:t>Maximum number of attachments.</w:t>
      </w:r>
    </w:p>
    <w:p>
      <w:pPr>
        <w:pStyle w:val="ListBullet"/>
        <w:keepLines/>
        <w:spacing w:after="40"/>
      </w:pPr>
      <w:r>
        <w:t>Exact Grade Level, Education Level, Financial Need Status, Special Category, Group Type, and Frequency values.</w:t>
      </w:r>
    </w:p>
    <w:p>
      <w:pPr>
        <w:pStyle w:val="ListBullet"/>
        <w:keepLines/>
        <w:spacing w:after="40"/>
      </w:pPr>
      <w:r>
        <w:t>Tutoring fee currency/unit and allowed range.</w:t>
      </w:r>
    </w:p>
    <w:p>
      <w:pPr>
        <w:pStyle w:val="ListBullet"/>
        <w:keepLines/>
        <w:spacing w:after="40"/>
      </w:pPr>
      <w:r>
        <w:t>Pickup/Drop-off Location behavior (free text, ZIP code, map, or other).</w:t>
      </w:r>
    </w:p>
    <w:p>
      <w:pPr>
        <w:pStyle w:val="ListBullet"/>
        <w:keepLines/>
        <w:spacing w:after="40"/>
      </w:pPr>
      <w:r>
        <w:t>Exact volunteer routing rules, notification channels, and request status lifecycle.</w:t>
      </w:r>
    </w:p>
    <w:p>
      <w:pPr>
        <w:pStyle w:val="Heading1"/>
        <w:keepLines/>
      </w:pPr>
      <w:r>
        <w:rPr>
          <w:b/>
          <w:color w:val="17365D"/>
        </w:rPr>
        <w:t>12. Submission Summary</w:t>
      </w:r>
    </w:p>
    <w:p>
      <w:pPr>
        <w:keepLines/>
        <w:spacing w:after="120"/>
      </w:pPr>
      <w:r>
        <w:t xml:space="preserve">This document converts the Education &amp; Career Support requirement into a practical BA/developer handoff: functional scope, dynamic form behavior, validation, QA findings, routing logic, data structure, and a definition of done. The attached Task #63 results should be treated as the current regression baseline because they identify the exact gaps between the requested behavior and the tested application. 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Education &amp; Career Support | BA / Developer Handoff | Saayam 1.0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&amp; Career Support — BA / Developer Handoff</dc:title>
  <dc:subject>Create Help Request module for Saayam 1.0 MVP Task #63</dc:subject>
  <dc:creator>Business Analysis</dc:creator>
  <cp:keywords>Business Analysis, Developer Handoff, Education, Career Support, Saayam, Task 63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