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2B0D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Performance &amp; Production Strategy Summary</w:t>
      </w:r>
    </w:p>
    <w:p w14:paraId="3C7171EE" w14:textId="77777777" w:rsidR="009E3F73" w:rsidRPr="009E3F73" w:rsidRDefault="009E3F73" w:rsidP="009E3F73">
      <w:pPr>
        <w:rPr>
          <w:lang w:val="en-US"/>
        </w:rPr>
      </w:pPr>
    </w:p>
    <w:p w14:paraId="672C99FD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To make the solution more </w:t>
      </w:r>
      <w:proofErr w:type="gramStart"/>
      <w:r w:rsidRPr="009E3F73">
        <w:rPr>
          <w:lang w:val="en-US"/>
        </w:rPr>
        <w:t>production-ready</w:t>
      </w:r>
      <w:proofErr w:type="gramEnd"/>
      <w:r w:rsidRPr="009E3F73">
        <w:rPr>
          <w:lang w:val="en-US"/>
        </w:rPr>
        <w:t xml:space="preserve">, I redesigned the </w:t>
      </w:r>
      <w:proofErr w:type="spellStart"/>
      <w:r w:rsidRPr="009E3F73">
        <w:rPr>
          <w:lang w:val="en-US"/>
        </w:rPr>
        <w:t>BigQuery</w:t>
      </w:r>
      <w:proofErr w:type="spellEnd"/>
      <w:r w:rsidRPr="009E3F73">
        <w:rPr>
          <w:lang w:val="en-US"/>
        </w:rPr>
        <w:t xml:space="preserve"> implementation around partitioning, clustering, materialization, and incremental processing rather than relying only on logical views.</w:t>
      </w:r>
    </w:p>
    <w:p w14:paraId="351C79A5" w14:textId="77777777" w:rsidR="009E3F73" w:rsidRPr="009E3F73" w:rsidRDefault="009E3F73" w:rsidP="009E3F73">
      <w:pPr>
        <w:rPr>
          <w:lang w:val="en-US"/>
        </w:rPr>
      </w:pPr>
    </w:p>
    <w:p w14:paraId="207376A6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I created a separate production-style project/dataset and built the raw source tables as physical </w:t>
      </w:r>
      <w:proofErr w:type="spellStart"/>
      <w:r w:rsidRPr="009E3F73">
        <w:rPr>
          <w:lang w:val="en-US"/>
        </w:rPr>
        <w:t>BigQuery</w:t>
      </w:r>
      <w:proofErr w:type="spellEnd"/>
      <w:r w:rsidRPr="009E3F73">
        <w:rPr>
          <w:lang w:val="en-US"/>
        </w:rPr>
        <w:t xml:space="preserve"> tables with partitioning and clustering aligned to access patterns:</w:t>
      </w:r>
    </w:p>
    <w:p w14:paraId="089B91A1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• </w:t>
      </w:r>
      <w:proofErr w:type="spellStart"/>
      <w:r w:rsidRPr="009E3F73">
        <w:rPr>
          <w:lang w:val="en-US"/>
        </w:rPr>
        <w:t>sales_raw</w:t>
      </w:r>
      <w:proofErr w:type="spellEnd"/>
      <w:r w:rsidRPr="009E3F73">
        <w:rPr>
          <w:lang w:val="en-US"/>
        </w:rPr>
        <w:t xml:space="preserve"> partitioned by </w:t>
      </w:r>
      <w:proofErr w:type="spellStart"/>
      <w:r w:rsidRPr="009E3F73">
        <w:rPr>
          <w:lang w:val="en-US"/>
        </w:rPr>
        <w:t>sold_timestamp</w:t>
      </w:r>
      <w:proofErr w:type="spellEnd"/>
      <w:r w:rsidRPr="009E3F73">
        <w:rPr>
          <w:lang w:val="en-US"/>
        </w:rPr>
        <w:t xml:space="preserve">, clustered by </w:t>
      </w:r>
      <w:proofErr w:type="spellStart"/>
      <w:r w:rsidRPr="009E3F73">
        <w:rPr>
          <w:lang w:val="en-US"/>
        </w:rPr>
        <w:t>dealer_id</w:t>
      </w:r>
      <w:proofErr w:type="spellEnd"/>
      <w:r w:rsidRPr="009E3F73">
        <w:rPr>
          <w:lang w:val="en-US"/>
        </w:rPr>
        <w:t>, vin</w:t>
      </w:r>
    </w:p>
    <w:p w14:paraId="532E805D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• </w:t>
      </w:r>
      <w:proofErr w:type="spellStart"/>
      <w:r w:rsidRPr="009E3F73">
        <w:rPr>
          <w:lang w:val="en-US"/>
        </w:rPr>
        <w:t>inventory_raw</w:t>
      </w:r>
      <w:proofErr w:type="spellEnd"/>
      <w:r w:rsidRPr="009E3F73">
        <w:rPr>
          <w:lang w:val="en-US"/>
        </w:rPr>
        <w:t xml:space="preserve"> partitioned by </w:t>
      </w:r>
      <w:proofErr w:type="spellStart"/>
      <w:r w:rsidRPr="009E3F73">
        <w:rPr>
          <w:lang w:val="en-US"/>
        </w:rPr>
        <w:t>insert_timestamp</w:t>
      </w:r>
      <w:proofErr w:type="spellEnd"/>
      <w:r w:rsidRPr="009E3F73">
        <w:rPr>
          <w:lang w:val="en-US"/>
        </w:rPr>
        <w:t xml:space="preserve">, clustered by </w:t>
      </w:r>
      <w:proofErr w:type="spellStart"/>
      <w:r w:rsidRPr="009E3F73">
        <w:rPr>
          <w:lang w:val="en-US"/>
        </w:rPr>
        <w:t>dealer_id</w:t>
      </w:r>
      <w:proofErr w:type="spellEnd"/>
      <w:r w:rsidRPr="009E3F73">
        <w:rPr>
          <w:lang w:val="en-US"/>
        </w:rPr>
        <w:t>, vin</w:t>
      </w:r>
    </w:p>
    <w:p w14:paraId="39FF5670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• </w:t>
      </w:r>
      <w:proofErr w:type="spellStart"/>
      <w:r w:rsidRPr="009E3F73">
        <w:rPr>
          <w:lang w:val="en-US"/>
        </w:rPr>
        <w:t>national_market_raw</w:t>
      </w:r>
      <w:proofErr w:type="spellEnd"/>
      <w:r w:rsidRPr="009E3F73">
        <w:rPr>
          <w:lang w:val="en-US"/>
        </w:rPr>
        <w:t xml:space="preserve"> partitioned by </w:t>
      </w:r>
      <w:proofErr w:type="spellStart"/>
      <w:r w:rsidRPr="009E3F73">
        <w:rPr>
          <w:lang w:val="en-US"/>
        </w:rPr>
        <w:t>snapshot_date</w:t>
      </w:r>
      <w:proofErr w:type="spellEnd"/>
      <w:r w:rsidRPr="009E3F73">
        <w:rPr>
          <w:lang w:val="en-US"/>
        </w:rPr>
        <w:t>, clustered by make, model, year, condition</w:t>
      </w:r>
    </w:p>
    <w:p w14:paraId="13A3DAAF" w14:textId="77777777" w:rsidR="009E3F73" w:rsidRPr="009E3F73" w:rsidRDefault="009E3F73" w:rsidP="009E3F73">
      <w:pPr>
        <w:rPr>
          <w:lang w:val="en-US"/>
        </w:rPr>
      </w:pPr>
    </w:p>
    <w:p w14:paraId="100936CE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I materialized the reusable heavy-cleaning stages as tables instead of leaving them as full-history logical views:</w:t>
      </w:r>
    </w:p>
    <w:p w14:paraId="4C883E66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• </w:t>
      </w:r>
      <w:proofErr w:type="spellStart"/>
      <w:r w:rsidRPr="009E3F73">
        <w:rPr>
          <w:lang w:val="en-US"/>
        </w:rPr>
        <w:t>sales_clean_dedup</w:t>
      </w:r>
      <w:proofErr w:type="spellEnd"/>
    </w:p>
    <w:p w14:paraId="21CEA66C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• </w:t>
      </w:r>
      <w:proofErr w:type="spellStart"/>
      <w:r w:rsidRPr="009E3F73">
        <w:rPr>
          <w:lang w:val="en-US"/>
        </w:rPr>
        <w:t>inventory_clean_dedup</w:t>
      </w:r>
      <w:proofErr w:type="spellEnd"/>
    </w:p>
    <w:p w14:paraId="0FD34F22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• </w:t>
      </w:r>
      <w:proofErr w:type="spellStart"/>
      <w:r w:rsidRPr="009E3F73">
        <w:rPr>
          <w:lang w:val="en-US"/>
        </w:rPr>
        <w:t>market_clean_dedup</w:t>
      </w:r>
      <w:proofErr w:type="spellEnd"/>
    </w:p>
    <w:p w14:paraId="388F9349" w14:textId="77777777" w:rsidR="009E3F73" w:rsidRPr="009E3F73" w:rsidRDefault="009E3F73" w:rsidP="009E3F73">
      <w:pPr>
        <w:rPr>
          <w:lang w:val="en-US"/>
        </w:rPr>
      </w:pPr>
    </w:p>
    <w:p w14:paraId="77121961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This keeps repeated </w:t>
      </w:r>
      <w:proofErr w:type="gramStart"/>
      <w:r w:rsidRPr="009E3F73">
        <w:rPr>
          <w:lang w:val="en-US"/>
        </w:rPr>
        <w:t>deduplication</w:t>
      </w:r>
      <w:proofErr w:type="gramEnd"/>
      <w:r w:rsidRPr="009E3F73">
        <w:rPr>
          <w:lang w:val="en-US"/>
        </w:rPr>
        <w:t xml:space="preserve"> and normalization logic from being re-executed unnecessarily in downstream steps.</w:t>
      </w:r>
    </w:p>
    <w:p w14:paraId="0C64917B" w14:textId="77777777" w:rsidR="009E3F73" w:rsidRPr="009E3F73" w:rsidRDefault="009E3F73" w:rsidP="009E3F73">
      <w:pPr>
        <w:rPr>
          <w:lang w:val="en-US"/>
        </w:rPr>
      </w:pPr>
    </w:p>
    <w:p w14:paraId="092DDD40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For the final gold model, I used a two-phase production strategy:</w:t>
      </w:r>
    </w:p>
    <w:p w14:paraId="3F8D9141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1. Full bootstrap build to create the initial </w:t>
      </w:r>
      <w:proofErr w:type="spellStart"/>
      <w:r w:rsidRPr="009E3F73">
        <w:rPr>
          <w:lang w:val="en-US"/>
        </w:rPr>
        <w:t>gold_sold_inventory_pricing_performance</w:t>
      </w:r>
      <w:proofErr w:type="spellEnd"/>
      <w:r w:rsidRPr="009E3F73">
        <w:rPr>
          <w:lang w:val="en-US"/>
        </w:rPr>
        <w:t xml:space="preserve"> table from all cleaned sales records.</w:t>
      </w:r>
    </w:p>
    <w:p w14:paraId="350A3C83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2. Incremental update path driven by </w:t>
      </w:r>
      <w:proofErr w:type="spellStart"/>
      <w:r w:rsidRPr="009E3F73">
        <w:rPr>
          <w:lang w:val="en-US"/>
        </w:rPr>
        <w:t>incremental_sales_scope</w:t>
      </w:r>
      <w:proofErr w:type="spellEnd"/>
      <w:r w:rsidRPr="009E3F73">
        <w:rPr>
          <w:lang w:val="en-US"/>
        </w:rPr>
        <w:t>, where only in-scope sold events are reprocessed.</w:t>
      </w:r>
    </w:p>
    <w:p w14:paraId="64C03585" w14:textId="77777777" w:rsidR="009E3F73" w:rsidRPr="009E3F73" w:rsidRDefault="009E3F73" w:rsidP="009E3F73">
      <w:pPr>
        <w:rPr>
          <w:lang w:val="en-US"/>
        </w:rPr>
      </w:pPr>
    </w:p>
    <w:p w14:paraId="3CD2178B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For each incremental run, I build temporary helper tables for the inventory as-of step and the market best-match step:</w:t>
      </w:r>
    </w:p>
    <w:p w14:paraId="62DDFC5F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• </w:t>
      </w:r>
      <w:proofErr w:type="spellStart"/>
      <w:r w:rsidRPr="009E3F73">
        <w:rPr>
          <w:lang w:val="en-US"/>
        </w:rPr>
        <w:t>incremental_inventory_asof_sale</w:t>
      </w:r>
      <w:proofErr w:type="spellEnd"/>
    </w:p>
    <w:p w14:paraId="7927B049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• </w:t>
      </w:r>
      <w:proofErr w:type="spellStart"/>
      <w:r w:rsidRPr="009E3F73">
        <w:rPr>
          <w:lang w:val="en-US"/>
        </w:rPr>
        <w:t>incremental_market_best_match</w:t>
      </w:r>
      <w:proofErr w:type="spellEnd"/>
    </w:p>
    <w:p w14:paraId="02A2D051" w14:textId="77777777" w:rsidR="009E3F73" w:rsidRPr="009E3F73" w:rsidRDefault="009E3F73" w:rsidP="009E3F73">
      <w:pPr>
        <w:rPr>
          <w:lang w:val="en-US"/>
        </w:rPr>
      </w:pPr>
    </w:p>
    <w:p w14:paraId="3B1E6734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lastRenderedPageBreak/>
        <w:t>I then merge the recomputed rows into the final gold table. This keeps the incremental pipeline sales-driven and avoids rebuilding unnecessary full-history intermediate objects.</w:t>
      </w:r>
    </w:p>
    <w:p w14:paraId="1869FD14" w14:textId="77777777" w:rsidR="009E3F73" w:rsidRPr="009E3F73" w:rsidRDefault="009E3F73" w:rsidP="009E3F73">
      <w:pPr>
        <w:rPr>
          <w:lang w:val="en-US"/>
        </w:rPr>
      </w:pPr>
    </w:p>
    <w:p w14:paraId="351EA1D0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The final gold table is physically optimized as:</w:t>
      </w:r>
    </w:p>
    <w:p w14:paraId="73326F38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• PARTITION BY </w:t>
      </w:r>
      <w:proofErr w:type="spellStart"/>
      <w:r w:rsidRPr="009E3F73">
        <w:rPr>
          <w:lang w:val="en-US"/>
        </w:rPr>
        <w:t>sold_timestamp</w:t>
      </w:r>
      <w:proofErr w:type="spellEnd"/>
    </w:p>
    <w:p w14:paraId="70E19C32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• CLUSTER BY </w:t>
      </w:r>
      <w:proofErr w:type="spellStart"/>
      <w:r w:rsidRPr="009E3F73">
        <w:rPr>
          <w:lang w:val="en-US"/>
        </w:rPr>
        <w:t>dealer_id</w:t>
      </w:r>
      <w:proofErr w:type="spellEnd"/>
      <w:r w:rsidRPr="009E3F73">
        <w:rPr>
          <w:lang w:val="en-US"/>
        </w:rPr>
        <w:t>, vin</w:t>
      </w:r>
    </w:p>
    <w:p w14:paraId="1A3216E3" w14:textId="77777777" w:rsidR="009E3F73" w:rsidRPr="009E3F73" w:rsidRDefault="009E3F73" w:rsidP="009E3F73">
      <w:pPr>
        <w:rPr>
          <w:lang w:val="en-US"/>
        </w:rPr>
      </w:pPr>
    </w:p>
    <w:p w14:paraId="0EA4CB86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This supports partition-scoped rebuilds, more efficient date filtering, and lower scan cost for dashboard queries and backfills.</w:t>
      </w:r>
    </w:p>
    <w:p w14:paraId="63208AFA" w14:textId="77777777" w:rsidR="009E3F73" w:rsidRPr="009E3F73" w:rsidRDefault="009E3F73" w:rsidP="009E3F73">
      <w:pPr>
        <w:rPr>
          <w:lang w:val="en-US"/>
        </w:rPr>
      </w:pPr>
    </w:p>
    <w:p w14:paraId="7280749B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I also added a declarative primary key on the final gold table:</w:t>
      </w:r>
    </w:p>
    <w:p w14:paraId="45064BB4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• PRIMARY KEY (</w:t>
      </w:r>
      <w:proofErr w:type="spellStart"/>
      <w:r w:rsidRPr="009E3F73">
        <w:rPr>
          <w:lang w:val="en-US"/>
        </w:rPr>
        <w:t>dealer_id</w:t>
      </w:r>
      <w:proofErr w:type="spellEnd"/>
      <w:r w:rsidRPr="009E3F73">
        <w:rPr>
          <w:lang w:val="en-US"/>
        </w:rPr>
        <w:t xml:space="preserve">, vin, </w:t>
      </w:r>
      <w:proofErr w:type="spellStart"/>
      <w:r w:rsidRPr="009E3F73">
        <w:rPr>
          <w:lang w:val="en-US"/>
        </w:rPr>
        <w:t>sold_timestamp</w:t>
      </w:r>
      <w:proofErr w:type="spellEnd"/>
      <w:r w:rsidRPr="009E3F73">
        <w:rPr>
          <w:lang w:val="en-US"/>
        </w:rPr>
        <w:t>) NOT ENFORCED</w:t>
      </w:r>
    </w:p>
    <w:p w14:paraId="1D9319BA" w14:textId="77777777" w:rsidR="009E3F73" w:rsidRPr="009E3F73" w:rsidRDefault="009E3F73" w:rsidP="009E3F73">
      <w:pPr>
        <w:rPr>
          <w:lang w:val="en-US"/>
        </w:rPr>
      </w:pPr>
    </w:p>
    <w:p w14:paraId="2F4EA62D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This does not physically enforce uniqueness in </w:t>
      </w:r>
      <w:proofErr w:type="spellStart"/>
      <w:r w:rsidRPr="009E3F73">
        <w:rPr>
          <w:lang w:val="en-US"/>
        </w:rPr>
        <w:t>BigQuery</w:t>
      </w:r>
      <w:proofErr w:type="spellEnd"/>
      <w:r w:rsidRPr="009E3F73">
        <w:rPr>
          <w:lang w:val="en-US"/>
        </w:rPr>
        <w:t>, but it improves model clarity and aligns the table design with the natural grain of one row per sold vehicle event.</w:t>
      </w:r>
    </w:p>
    <w:p w14:paraId="7749C943" w14:textId="77777777" w:rsidR="009E3F73" w:rsidRPr="009E3F73" w:rsidRDefault="009E3F73" w:rsidP="009E3F73">
      <w:pPr>
        <w:rPr>
          <w:lang w:val="en-US"/>
        </w:rPr>
      </w:pPr>
    </w:p>
    <w:p w14:paraId="64BB0307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Incremental vs Full Refresh</w:t>
      </w:r>
    </w:p>
    <w:p w14:paraId="75700EC3" w14:textId="77777777" w:rsidR="009E3F73" w:rsidRPr="009E3F73" w:rsidRDefault="009E3F73" w:rsidP="009E3F73">
      <w:pPr>
        <w:rPr>
          <w:lang w:val="en-US"/>
        </w:rPr>
      </w:pPr>
    </w:p>
    <w:p w14:paraId="66F34C45" w14:textId="77777777" w:rsidR="009E3F73" w:rsidRDefault="009E3F73" w:rsidP="009E3F73">
      <w:pPr>
        <w:rPr>
          <w:rtl/>
          <w:lang w:val="en-US"/>
        </w:rPr>
      </w:pPr>
      <w:r w:rsidRPr="009E3F73">
        <w:rPr>
          <w:lang w:val="en-US"/>
        </w:rPr>
        <w:t>I would use an incremental approach for normal runs because production-scale data can grow to billions of rows, and the model includes temporal joins and late-arriving sales. A full refresh would be reserved for exceptional cases such as major logic changes or broad historical corrections.</w:t>
      </w:r>
    </w:p>
    <w:p w14:paraId="7A1F18BF" w14:textId="16054F46" w:rsidR="00A22478" w:rsidRPr="009E3F73" w:rsidRDefault="00A22478" w:rsidP="009E3F73">
      <w:pPr>
        <w:rPr>
          <w:lang w:val="en-US"/>
        </w:rPr>
      </w:pPr>
      <w:r w:rsidRPr="00650532">
        <w:t xml:space="preserve">Because sales can arrive 2–3 days late, the incremental process should reprocess a rolling recent window instead of only the newest partition. A practical design is to rebuild the most recent 3–5 days on each run so delayed sales can still be captured without scanning the full history every time. </w:t>
      </w:r>
    </w:p>
    <w:p w14:paraId="1EC1CF9B" w14:textId="77777777" w:rsidR="009E3F73" w:rsidRPr="009E3F73" w:rsidRDefault="009E3F73" w:rsidP="009E3F73">
      <w:pPr>
        <w:rPr>
          <w:lang w:val="en-US"/>
        </w:rPr>
      </w:pPr>
    </w:p>
    <w:p w14:paraId="416C71A9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Backfill Strategy</w:t>
      </w:r>
    </w:p>
    <w:p w14:paraId="78514ADD" w14:textId="77777777" w:rsidR="009E3F73" w:rsidRPr="009E3F73" w:rsidRDefault="009E3F73" w:rsidP="009E3F73">
      <w:pPr>
        <w:rPr>
          <w:lang w:val="en-US"/>
        </w:rPr>
      </w:pPr>
    </w:p>
    <w:p w14:paraId="61B204C2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If the last six months of </w:t>
      </w:r>
      <w:proofErr w:type="spellStart"/>
      <w:r w:rsidRPr="009E3F73">
        <w:rPr>
          <w:lang w:val="en-US"/>
        </w:rPr>
        <w:t>national_market</w:t>
      </w:r>
      <w:proofErr w:type="spellEnd"/>
      <w:r w:rsidRPr="009E3F73">
        <w:rPr>
          <w:lang w:val="en-US"/>
        </w:rPr>
        <w:t xml:space="preserve"> were found to be incorrect, I would not run a full historical refresh. Instead, I would use a partition-scoped backfill strategy.</w:t>
      </w:r>
    </w:p>
    <w:p w14:paraId="056D65B7" w14:textId="77777777" w:rsidR="009E3F73" w:rsidRPr="009E3F73" w:rsidRDefault="009E3F73" w:rsidP="009E3F73">
      <w:pPr>
        <w:rPr>
          <w:lang w:val="en-US"/>
        </w:rPr>
      </w:pPr>
    </w:p>
    <w:p w14:paraId="50E3CBC9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The first step would be to identify the impacted market snapshot date range in </w:t>
      </w:r>
      <w:proofErr w:type="spellStart"/>
      <w:r w:rsidRPr="009E3F73">
        <w:rPr>
          <w:lang w:val="en-US"/>
        </w:rPr>
        <w:t>national_market</w:t>
      </w:r>
      <w:proofErr w:type="spellEnd"/>
      <w:r w:rsidRPr="009E3F73">
        <w:rPr>
          <w:lang w:val="en-US"/>
        </w:rPr>
        <w:t xml:space="preserve">. Then, using the existing gold table, I would determine which sold-date partitions were built using </w:t>
      </w:r>
      <w:r w:rsidRPr="009E3F73">
        <w:rPr>
          <w:lang w:val="en-US"/>
        </w:rPr>
        <w:lastRenderedPageBreak/>
        <w:t xml:space="preserve">benchmark records from that impacted market window. Only those sold-date partitions would be selected for </w:t>
      </w:r>
      <w:proofErr w:type="spellStart"/>
      <w:r w:rsidRPr="009E3F73">
        <w:rPr>
          <w:lang w:val="en-US"/>
        </w:rPr>
        <w:t>recomputation</w:t>
      </w:r>
      <w:proofErr w:type="spellEnd"/>
      <w:r w:rsidRPr="009E3F73">
        <w:rPr>
          <w:lang w:val="en-US"/>
        </w:rPr>
        <w:t>.</w:t>
      </w:r>
    </w:p>
    <w:p w14:paraId="4E0DC199" w14:textId="77777777" w:rsidR="009E3F73" w:rsidRPr="009E3F73" w:rsidRDefault="009E3F73" w:rsidP="009E3F73">
      <w:pPr>
        <w:rPr>
          <w:lang w:val="en-US"/>
        </w:rPr>
      </w:pPr>
    </w:p>
    <w:p w14:paraId="00C8F3C9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For those affected partitions, I would rebuild the same business logic in a controlled scope:</w:t>
      </w:r>
    </w:p>
    <w:p w14:paraId="383D1A65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1. re-scope only the affected sold events,</w:t>
      </w:r>
    </w:p>
    <w:p w14:paraId="1B2A6D43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2. </w:t>
      </w:r>
      <w:proofErr w:type="gramStart"/>
      <w:r w:rsidRPr="009E3F73">
        <w:rPr>
          <w:lang w:val="en-US"/>
        </w:rPr>
        <w:t>recompute</w:t>
      </w:r>
      <w:proofErr w:type="gramEnd"/>
      <w:r w:rsidRPr="009E3F73">
        <w:rPr>
          <w:lang w:val="en-US"/>
        </w:rPr>
        <w:t xml:space="preserve"> the inventory as-of-sale match,</w:t>
      </w:r>
    </w:p>
    <w:p w14:paraId="45AE56BE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3. </w:t>
      </w:r>
      <w:proofErr w:type="gramStart"/>
      <w:r w:rsidRPr="009E3F73">
        <w:rPr>
          <w:lang w:val="en-US"/>
        </w:rPr>
        <w:t>recompute</w:t>
      </w:r>
      <w:proofErr w:type="gramEnd"/>
      <w:r w:rsidRPr="009E3F73">
        <w:rPr>
          <w:lang w:val="en-US"/>
        </w:rPr>
        <w:t xml:space="preserve"> the </w:t>
      </w:r>
      <w:proofErr w:type="gramStart"/>
      <w:r w:rsidRPr="009E3F73">
        <w:rPr>
          <w:lang w:val="en-US"/>
        </w:rPr>
        <w:t>market best</w:t>
      </w:r>
      <w:proofErr w:type="gramEnd"/>
      <w:r w:rsidRPr="009E3F73">
        <w:rPr>
          <w:lang w:val="en-US"/>
        </w:rPr>
        <w:t>-match logic using the corrected market data,</w:t>
      </w:r>
    </w:p>
    <w:p w14:paraId="4C4281BA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4. recalculate the derived pricing metrics,</w:t>
      </w:r>
    </w:p>
    <w:p w14:paraId="2E779A15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5. replace only the affected partitions </w:t>
      </w:r>
      <w:proofErr w:type="gramStart"/>
      <w:r w:rsidRPr="009E3F73">
        <w:rPr>
          <w:lang w:val="en-US"/>
        </w:rPr>
        <w:t>in</w:t>
      </w:r>
      <w:proofErr w:type="gramEnd"/>
      <w:r w:rsidRPr="009E3F73">
        <w:rPr>
          <w:lang w:val="en-US"/>
        </w:rPr>
        <w:t xml:space="preserve"> the gold table.</w:t>
      </w:r>
    </w:p>
    <w:p w14:paraId="3D5EE57B" w14:textId="77777777" w:rsidR="009E3F73" w:rsidRPr="009E3F73" w:rsidRDefault="009E3F73" w:rsidP="009E3F73">
      <w:pPr>
        <w:rPr>
          <w:lang w:val="en-US"/>
        </w:rPr>
      </w:pPr>
    </w:p>
    <w:p w14:paraId="7C966EF4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This keeps the correction targeted and cost-aware while preserving the same transformation rules used in the original model.</w:t>
      </w:r>
    </w:p>
    <w:p w14:paraId="322B8D96" w14:textId="77777777" w:rsidR="009E3F73" w:rsidRPr="009E3F73" w:rsidRDefault="009E3F73" w:rsidP="009E3F73">
      <w:pPr>
        <w:rPr>
          <w:lang w:val="en-US"/>
        </w:rPr>
      </w:pPr>
    </w:p>
    <w:p w14:paraId="4BE39293" w14:textId="77777777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 xml:space="preserve">In my sample backfill test, I used a smaller corrected market </w:t>
      </w:r>
      <w:proofErr w:type="gramStart"/>
      <w:r w:rsidRPr="009E3F73">
        <w:rPr>
          <w:lang w:val="en-US"/>
        </w:rPr>
        <w:t>date</w:t>
      </w:r>
      <w:proofErr w:type="gramEnd"/>
      <w:r w:rsidRPr="009E3F73">
        <w:rPr>
          <w:lang w:val="en-US"/>
        </w:rPr>
        <w:t xml:space="preserve"> range from 2026-02-26 to 2026-02-28. That impacted 3 sold-date partitions and produced 64 recomputed rows for replacement. This demonstrated the same backfill pattern on a limited scope before applying it to a larger production-style correction window.</w:t>
      </w:r>
    </w:p>
    <w:p w14:paraId="747AFE7F" w14:textId="77777777" w:rsidR="009E3F73" w:rsidRPr="009E3F73" w:rsidRDefault="009E3F73" w:rsidP="009E3F73">
      <w:pPr>
        <w:rPr>
          <w:lang w:val="en-US"/>
        </w:rPr>
      </w:pPr>
    </w:p>
    <w:p w14:paraId="759C3963" w14:textId="2D8239F6" w:rsidR="009E3F73" w:rsidRPr="009E3F73" w:rsidRDefault="009E3F73" w:rsidP="009E3F73">
      <w:pPr>
        <w:rPr>
          <w:lang w:val="en-US"/>
        </w:rPr>
      </w:pPr>
      <w:r w:rsidRPr="009E3F73">
        <w:rPr>
          <w:lang w:val="en-US"/>
        </w:rPr>
        <w:t>After the backfill, I would validate row counts, final-grain uniqueness, market match coverage, and key metric population before treating the correction as complete.</w:t>
      </w:r>
    </w:p>
    <w:p w14:paraId="193ECD3B" w14:textId="5B10E72A" w:rsidR="00E96F7E" w:rsidRPr="009E3F73" w:rsidRDefault="00E96F7E" w:rsidP="009E3F73">
      <w:pPr>
        <w:rPr>
          <w:lang w:val="en-US"/>
        </w:rPr>
      </w:pPr>
    </w:p>
    <w:sectPr w:rsidR="00E96F7E" w:rsidRPr="009E3F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D1F"/>
    <w:multiLevelType w:val="multilevel"/>
    <w:tmpl w:val="1F5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44192"/>
    <w:multiLevelType w:val="multilevel"/>
    <w:tmpl w:val="A01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907BF"/>
    <w:multiLevelType w:val="multilevel"/>
    <w:tmpl w:val="BED6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E5E61"/>
    <w:multiLevelType w:val="multilevel"/>
    <w:tmpl w:val="E3CA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32429"/>
    <w:multiLevelType w:val="multilevel"/>
    <w:tmpl w:val="DAE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94DB6"/>
    <w:multiLevelType w:val="multilevel"/>
    <w:tmpl w:val="EAF4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2034C"/>
    <w:multiLevelType w:val="multilevel"/>
    <w:tmpl w:val="3EF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5747E"/>
    <w:multiLevelType w:val="multilevel"/>
    <w:tmpl w:val="9B98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17276">
    <w:abstractNumId w:val="2"/>
  </w:num>
  <w:num w:numId="2" w16cid:durableId="1154027927">
    <w:abstractNumId w:val="4"/>
  </w:num>
  <w:num w:numId="3" w16cid:durableId="98916147">
    <w:abstractNumId w:val="5"/>
  </w:num>
  <w:num w:numId="4" w16cid:durableId="1216240541">
    <w:abstractNumId w:val="0"/>
  </w:num>
  <w:num w:numId="5" w16cid:durableId="1800489698">
    <w:abstractNumId w:val="6"/>
  </w:num>
  <w:num w:numId="6" w16cid:durableId="641664837">
    <w:abstractNumId w:val="7"/>
  </w:num>
  <w:num w:numId="7" w16cid:durableId="308942226">
    <w:abstractNumId w:val="1"/>
  </w:num>
  <w:num w:numId="8" w16cid:durableId="798181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E1"/>
    <w:rsid w:val="005347E1"/>
    <w:rsid w:val="00655A65"/>
    <w:rsid w:val="00667349"/>
    <w:rsid w:val="008B0BEB"/>
    <w:rsid w:val="008F4240"/>
    <w:rsid w:val="00913D34"/>
    <w:rsid w:val="009E3F73"/>
    <w:rsid w:val="00A22478"/>
    <w:rsid w:val="00A642BA"/>
    <w:rsid w:val="00E802B4"/>
    <w:rsid w:val="00E9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3B50"/>
  <w15:chartTrackingRefBased/>
  <w15:docId w15:val="{06D02BF3-A540-46A9-BB92-379FDEC6A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574</Words>
  <Characters>3698</Characters>
  <Application>Microsoft Office Word</Application>
  <DocSecurity>0</DocSecurity>
  <Lines>54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T</dc:creator>
  <cp:keywords/>
  <dc:description/>
  <cp:lastModifiedBy>Saba T</cp:lastModifiedBy>
  <cp:revision>6</cp:revision>
  <dcterms:created xsi:type="dcterms:W3CDTF">2026-04-02T18:50:00Z</dcterms:created>
  <dcterms:modified xsi:type="dcterms:W3CDTF">2026-04-02T23:41:00Z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89bd12a1-4017-42e9-a459-8d7a25cab616</vt:lpwstr>
  </property>
</Properties>
</file>