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pStyle w:val="Title"/>
        <w:jc w:val="left"/>
      </w:pPr>
      <w:r>
        <w:t>Materi Laporan Antara Sistem SABABUKA</w:t>
      </w:r>
    </w:p>
    <w:p>
      <w:pPr>
        <w:spacing w:after="440"/>
      </w:pPr>
      <w:r>
        <w:rPr>
          <w:rFonts w:ascii="Aptos" w:hAnsi="Aptos"/>
          <w:color w:val="637381"/>
          <w:sz w:val="30"/>
        </w:rPr>
        <w:t>Bahan integrasi ke dalam kajian SABABUKA Bersinar</w:t>
      </w:r>
    </w:p>
    <w:p>
      <w:pPr>
        <w:spacing w:before="360" w:after="80"/>
      </w:pPr>
      <w:r>
        <w:rPr>
          <w:rFonts w:ascii="Aptos" w:hAnsi="Aptos"/>
          <w:b/>
          <w:color w:val="000000"/>
          <w:sz w:val="20"/>
        </w:rPr>
        <w:t>Tahap pengembangan prototipe</w:t>
      </w:r>
    </w:p>
    <w:p>
      <w:r>
        <w:rPr>
          <w:rFonts w:ascii="Aptos" w:hAnsi="Aptos"/>
          <w:b/>
          <w:color w:val="18354D"/>
          <w:sz w:val="24"/>
        </w:rPr>
        <w:t>Estimasi kemajuan fungsional 50 persen</w:t>
      </w:r>
    </w:p>
    <w:p>
      <w:pPr>
        <w:spacing w:before="2760"/>
      </w:pPr>
      <w:r>
        <w:rPr>
          <w:rFonts w:ascii="Aptos" w:hAnsi="Aptos"/>
          <w:color w:val="637381"/>
          <w:sz w:val="18"/>
        </w:rPr>
        <w:t>Dokumen ini disusun sebagai materi teknis yang dapat disesuaikan oleh tim penyusun kajian.</w:t>
      </w:r>
    </w:p>
    <w:p>
      <w:r>
        <w:br w:type="page"/>
      </w:r>
    </w:p>
    <w:p>
      <w:pPr>
        <w:pStyle w:val="Heading1"/>
        <w:keepNext/>
      </w:pPr>
      <w:r>
        <w:t>Ringkasan Materi</w:t>
      </w:r>
    </w:p>
    <w:p>
      <w:pPr>
        <w:pStyle w:val="BodyText"/>
      </w:pPr>
      <w:r>
        <w:t>Pengembangan sistem SABABUKA pada tahap laporan antara diposisikan pada kemajuan fungsional sekitar 50 persen. Tahap ini telah menghasilkan penyempurnaan kebutuhan, rancangan arsitektur, struktur data, pembagian peran pengguna, prototipe pengelolaan metadata indikator, serta rancangan awal alur pengisian dan verifikasi data. Pengembangan belum mencakup penyelesaian seluruh dashboard, pengujian penerimaan pengguna, pelatihan, dan penerapan pada lingkungan produksi.</w:t>
      </w:r>
    </w:p>
    <w:p>
      <w:pPr>
        <w:pStyle w:val="BodyText"/>
      </w:pPr>
      <w:r>
        <w:t>Materi laporan menggunakan lima kategori sampel untuk menunjukkan cara sistem mengelola indikator pembangunan. Setiap indikator memuat satuan, arah capaian, target tahunan, perangkat daerah penanggung jawab, perangkat daerah pendukung, dan sumber data. Kategori serta pemetaan perangkat daerah pada tahap ini merupakan rancangan awal yang perlu divalidasi bersama Bapperida dan perangkat daerah terkait.</w:t>
      </w:r>
    </w:p>
    <w:p>
      <w:pPr>
        <w:pStyle w:val="Heading2"/>
        <w:keepNext/>
      </w:pPr>
      <w:r>
        <w:t>Pokok Capaian Laporan Antara</w:t>
      </w:r>
    </w:p>
    <w:p>
      <w:pPr>
        <w:pStyle w:val="ListBullet"/>
      </w:pPr>
      <w:r>
        <w:t>Penyempurnaan kebutuhan sistem berdasarkan hasil ekspose pendahuluan.</w:t>
      </w:r>
    </w:p>
    <w:p>
      <w:pPr>
        <w:pStyle w:val="ListBullet"/>
      </w:pPr>
      <w:r>
        <w:t>Penyusunan arsitektur aplikasi berbasis web dan basis data terpusat.</w:t>
      </w:r>
    </w:p>
    <w:p>
      <w:pPr>
        <w:pStyle w:val="ListBullet"/>
      </w:pPr>
      <w:r>
        <w:t>Penyusunan struktur metadata yang mengacu pada prinsip Satu Data Kapuas.</w:t>
      </w:r>
    </w:p>
    <w:p>
      <w:pPr>
        <w:pStyle w:val="ListBullet"/>
      </w:pPr>
      <w:r>
        <w:t>Perancangan pembagian akses untuk Bapperida, perangkat daerah, verifikator, dan pimpinan.</w:t>
      </w:r>
    </w:p>
    <w:p>
      <w:pPr>
        <w:pStyle w:val="ListBullet"/>
      </w:pPr>
      <w:r>
        <w:t>Pembuatan prototipe daftar kategori, daftar indikator, formulir metadata, target tahunan, dan pemetaan perangkat daerah.</w:t>
      </w:r>
    </w:p>
    <w:p>
      <w:pPr>
        <w:pStyle w:val="ListBullet"/>
      </w:pPr>
      <w:r>
        <w:t>Penyusunan rancangan alur pengisian, pemeriksaan, perbaikan, persetujuan, dan penyajian data.</w:t>
      </w:r>
    </w:p>
    <w:p>
      <w:pPr>
        <w:pStyle w:val="ListBullet"/>
      </w:pPr>
      <w:r>
        <w:t>Pengujian awal fungsi dasar pada lingkungan pengembangan.</w:t>
      </w:r>
    </w:p>
    <w:p>
      <w:pPr>
        <w:pStyle w:val="Heading1"/>
        <w:keepNext/>
      </w:pPr>
      <w:r>
        <w:t>1 Kedudukan Sistem</w:t>
      </w:r>
    </w:p>
    <w:p>
      <w:pPr>
        <w:pStyle w:val="BodyText"/>
      </w:pPr>
      <w:r>
        <w:t>SABABUKA dirancang sebagai sistem informasi yang membantu Pemerintah Kabupaten Kapuas mengelola metadata, target, dan capaian indikator pembangunan dalam satu alur kerja. Sistem menjadi sarana konsolidasi data antarperangkat daerah dan menyediakan informasi yang lebih terstruktur untuk pemantauan, evaluasi, serta kebutuhan pimpinan.</w:t>
      </w:r>
    </w:p>
    <w:p>
      <w:pPr>
        <w:pStyle w:val="BodyText"/>
      </w:pPr>
      <w:r>
        <w:t>Pada tahap laporan antara, sistem masih berupa prototipe terintegrasi. Data yang ditampilkan berfungsi sebagai sampel untuk menguji struktur informasi dan alur kerja. Penetapan indikator, target, sumber data, serta perangkat daerah penanggung jawab tetap memerlukan pembahasan dan pengesahan sesuai tata kelola pemerintah daerah.</w:t>
      </w:r>
    </w:p>
    <w:p>
      <w:pPr>
        <w:pStyle w:val="Heading1"/>
        <w:keepNext/>
      </w:pPr>
      <w:r>
        <w:t>2 Perkembangan Setelah Ekspose Pendahuluan</w:t>
      </w:r>
    </w:p>
    <w:p>
      <w:pPr>
        <w:pStyle w:val="BodyText"/>
      </w:pPr>
      <w:r>
        <w:t>Ekspose pendahuluan menghasilkan arah awal pengembangan dan kebutuhan untuk menghubungkan kebijakan daerah dengan indikator yang dapat dipantau. Tindak lanjut pada tahap laporan antara berfokus pada penerjemahan kebutuhan tersebut menjadi rancangan sistem dan prototipe fungsi utama.</w:t>
      </w:r>
    </w:p>
    <w:p>
      <w:pPr>
        <w:keepNext/>
        <w:spacing w:before="80" w:after="100"/>
      </w:pPr>
      <w:r>
        <w:rPr>
          <w:rFonts w:ascii="Aptos" w:hAnsi="Aptos"/>
          <w:b/>
          <w:color w:val="000000"/>
          <w:sz w:val="18"/>
        </w:rPr>
        <w:t>Tabel 1 Perkembangan dari ekspose pendahuluan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rPr>
          <w:tblHeader w:val="true"/>
        </w:trPr>
        <w:tc>
          <w:tcPr>
            <w:tcW w:type="dxa" w:w="1800"/>
            <w:shd w:fill="18354D"/>
            <w:vAlign w:val="center"/>
            <w:tcMar>
              <w:top w:w="42" w:type="dxa"/>
              <w:start w:w="85" w:type="dxa"/>
              <w:bottom w:w="42" w:type="dxa"/>
              <w:end w:w="85" w:type="dxa"/>
            </w:tcMar>
          </w:tcPr>
          <w:p>
            <w:pPr>
              <w:spacing w:after="0" w:line="240" w:lineRule="auto"/>
              <w:jc w:val="center"/>
            </w:pPr>
            <w:r>
              <w:rPr>
                <w:rFonts w:ascii="Aptos" w:hAnsi="Aptos"/>
                <w:b/>
                <w:color w:val="FFFFFF"/>
                <w:sz w:val="17"/>
              </w:rPr>
              <w:t>Aspek</w:t>
            </w:r>
          </w:p>
        </w:tc>
        <w:tc>
          <w:tcPr>
            <w:tcW w:type="dxa" w:w="2088"/>
            <w:shd w:fill="18354D"/>
            <w:vAlign w:val="center"/>
            <w:tcMar>
              <w:top w:w="42" w:type="dxa"/>
              <w:start w:w="85" w:type="dxa"/>
              <w:bottom w:w="42" w:type="dxa"/>
              <w:end w:w="85" w:type="dxa"/>
            </w:tcMar>
          </w:tcPr>
          <w:p>
            <w:pPr>
              <w:spacing w:after="0" w:line="240" w:lineRule="auto"/>
              <w:jc w:val="center"/>
            </w:pPr>
            <w:r>
              <w:rPr>
                <w:rFonts w:ascii="Aptos" w:hAnsi="Aptos"/>
                <w:b/>
                <w:color w:val="FFFFFF"/>
                <w:sz w:val="17"/>
              </w:rPr>
              <w:t>Tahap pendahuluan</w:t>
            </w:r>
          </w:p>
        </w:tc>
        <w:tc>
          <w:tcPr>
            <w:tcW w:type="dxa" w:w="5688"/>
            <w:shd w:fill="18354D"/>
            <w:vAlign w:val="center"/>
            <w:tcMar>
              <w:top w:w="42" w:type="dxa"/>
              <w:start w:w="85" w:type="dxa"/>
              <w:bottom w:w="42" w:type="dxa"/>
              <w:end w:w="85" w:type="dxa"/>
            </w:tcMar>
          </w:tcPr>
          <w:p>
            <w:pPr>
              <w:spacing w:after="0" w:line="240" w:lineRule="auto"/>
              <w:jc w:val="center"/>
            </w:pPr>
            <w:r>
              <w:rPr>
                <w:rFonts w:ascii="Aptos" w:hAnsi="Aptos"/>
                <w:b/>
                <w:color w:val="FFFFFF"/>
                <w:sz w:val="17"/>
              </w:rPr>
              <w:t>Capaian tahap antara</w:t>
            </w:r>
          </w:p>
        </w:tc>
      </w:tr>
      <w:tr>
        <w:tc>
          <w:tcPr>
            <w:tcW w:type="dxa" w:w="1800"/>
            <w:vAlign w:val="center"/>
            <w:tcMar>
              <w:top w:w="42" w:type="dxa"/>
              <w:start w:w="85" w:type="dxa"/>
              <w:bottom w:w="42" w:type="dxa"/>
              <w:end w:w="85" w:type="dxa"/>
            </w:tcMar>
          </w:tcPr>
          <w:p>
            <w:pPr>
              <w:spacing w:after="0" w:line="240" w:lineRule="auto"/>
              <w:jc w:val="left"/>
            </w:pPr>
            <w:r>
              <w:rPr>
                <w:rFonts w:ascii="Aptos" w:hAnsi="Aptos"/>
                <w:b w:val="0"/>
                <w:color w:val="000000"/>
                <w:sz w:val="17"/>
              </w:rPr>
              <w:t>Kebutuhan sistem</w:t>
            </w:r>
          </w:p>
        </w:tc>
        <w:tc>
          <w:tcPr>
            <w:tcW w:type="dxa" w:w="2088"/>
            <w:vAlign w:val="center"/>
            <w:tcMar>
              <w:top w:w="42" w:type="dxa"/>
              <w:start w:w="85" w:type="dxa"/>
              <w:bottom w:w="42" w:type="dxa"/>
              <w:end w:w="85" w:type="dxa"/>
            </w:tcMar>
          </w:tcPr>
          <w:p>
            <w:pPr>
              <w:spacing w:after="0" w:line="240" w:lineRule="auto"/>
              <w:jc w:val="left"/>
            </w:pPr>
            <w:r>
              <w:rPr>
                <w:rFonts w:ascii="Aptos" w:hAnsi="Aptos"/>
                <w:b w:val="0"/>
                <w:color w:val="000000"/>
                <w:sz w:val="17"/>
              </w:rPr>
              <w:t>Konsep umum</w:t>
            </w:r>
          </w:p>
        </w:tc>
        <w:tc>
          <w:tcPr>
            <w:tcW w:type="dxa" w:w="5688"/>
            <w:vAlign w:val="center"/>
            <w:tcMar>
              <w:top w:w="42" w:type="dxa"/>
              <w:start w:w="85" w:type="dxa"/>
              <w:bottom w:w="42" w:type="dxa"/>
              <w:end w:w="85" w:type="dxa"/>
            </w:tcMar>
          </w:tcPr>
          <w:p>
            <w:pPr>
              <w:spacing w:after="0" w:line="240" w:lineRule="auto"/>
              <w:jc w:val="left"/>
            </w:pPr>
            <w:r>
              <w:rPr>
                <w:rFonts w:ascii="Aptos" w:hAnsi="Aptos"/>
                <w:b w:val="0"/>
                <w:color w:val="000000"/>
                <w:sz w:val="17"/>
              </w:rPr>
              <w:t>Ruang lingkup MVP dan kebutuhan pengguna dirinci</w:t>
            </w:r>
          </w:p>
        </w:tc>
      </w:tr>
      <w:tr>
        <w:tc>
          <w:tcPr>
            <w:tcW w:type="dxa" w:w="1800"/>
            <w:shd w:fill="F5F7F9"/>
            <w:vAlign w:val="center"/>
            <w:tcMar>
              <w:top w:w="42" w:type="dxa"/>
              <w:start w:w="85" w:type="dxa"/>
              <w:bottom w:w="42" w:type="dxa"/>
              <w:end w:w="85" w:type="dxa"/>
            </w:tcMar>
          </w:tcPr>
          <w:p>
            <w:pPr>
              <w:spacing w:after="0" w:line="240" w:lineRule="auto"/>
              <w:jc w:val="left"/>
            </w:pPr>
            <w:r>
              <w:rPr>
                <w:rFonts w:ascii="Aptos" w:hAnsi="Aptos"/>
                <w:b w:val="0"/>
                <w:color w:val="000000"/>
                <w:sz w:val="17"/>
              </w:rPr>
              <w:t>Struktur data</w:t>
            </w:r>
          </w:p>
        </w:tc>
        <w:tc>
          <w:tcPr>
            <w:tcW w:type="dxa" w:w="2088"/>
            <w:shd w:fill="F5F7F9"/>
            <w:vAlign w:val="center"/>
            <w:tcMar>
              <w:top w:w="42" w:type="dxa"/>
              <w:start w:w="85" w:type="dxa"/>
              <w:bottom w:w="42" w:type="dxa"/>
              <w:end w:w="85" w:type="dxa"/>
            </w:tcMar>
          </w:tcPr>
          <w:p>
            <w:pPr>
              <w:spacing w:after="0" w:line="240" w:lineRule="auto"/>
              <w:jc w:val="left"/>
            </w:pPr>
            <w:r>
              <w:rPr>
                <w:rFonts w:ascii="Aptos" w:hAnsi="Aptos"/>
                <w:b w:val="0"/>
                <w:color w:val="000000"/>
                <w:sz w:val="17"/>
              </w:rPr>
              <w:t>Daftar indikator awal</w:t>
            </w:r>
          </w:p>
        </w:tc>
        <w:tc>
          <w:tcPr>
            <w:tcW w:type="dxa" w:w="5688"/>
            <w:shd w:fill="F5F7F9"/>
            <w:vAlign w:val="center"/>
            <w:tcMar>
              <w:top w:w="42" w:type="dxa"/>
              <w:start w:w="85" w:type="dxa"/>
              <w:bottom w:w="42" w:type="dxa"/>
              <w:end w:w="85" w:type="dxa"/>
            </w:tcMar>
          </w:tcPr>
          <w:p>
            <w:pPr>
              <w:spacing w:after="0" w:line="240" w:lineRule="auto"/>
              <w:jc w:val="left"/>
            </w:pPr>
            <w:r>
              <w:rPr>
                <w:rFonts w:ascii="Aptos" w:hAnsi="Aptos"/>
                <w:b w:val="0"/>
                <w:color w:val="000000"/>
                <w:sz w:val="17"/>
              </w:rPr>
              <w:t>Metadata, target tahunan, sumber data, dan relasi OPD dirancang</w:t>
            </w:r>
          </w:p>
        </w:tc>
      </w:tr>
      <w:tr>
        <w:tc>
          <w:tcPr>
            <w:tcW w:type="dxa" w:w="1800"/>
            <w:vAlign w:val="center"/>
            <w:tcMar>
              <w:top w:w="42" w:type="dxa"/>
              <w:start w:w="85" w:type="dxa"/>
              <w:bottom w:w="42" w:type="dxa"/>
              <w:end w:w="85" w:type="dxa"/>
            </w:tcMar>
          </w:tcPr>
          <w:p>
            <w:pPr>
              <w:spacing w:after="0" w:line="240" w:lineRule="auto"/>
              <w:jc w:val="left"/>
            </w:pPr>
            <w:r>
              <w:rPr>
                <w:rFonts w:ascii="Aptos" w:hAnsi="Aptos"/>
                <w:b w:val="0"/>
                <w:color w:val="000000"/>
                <w:sz w:val="17"/>
              </w:rPr>
              <w:t>Akses pengguna</w:t>
            </w:r>
          </w:p>
        </w:tc>
        <w:tc>
          <w:tcPr>
            <w:tcW w:type="dxa" w:w="2088"/>
            <w:vAlign w:val="center"/>
            <w:tcMar>
              <w:top w:w="42" w:type="dxa"/>
              <w:start w:w="85" w:type="dxa"/>
              <w:bottom w:w="42" w:type="dxa"/>
              <w:end w:w="85" w:type="dxa"/>
            </w:tcMar>
          </w:tcPr>
          <w:p>
            <w:pPr>
              <w:spacing w:after="0" w:line="240" w:lineRule="auto"/>
              <w:jc w:val="left"/>
            </w:pPr>
            <w:r>
              <w:rPr>
                <w:rFonts w:ascii="Aptos" w:hAnsi="Aptos"/>
                <w:b w:val="0"/>
                <w:color w:val="000000"/>
                <w:sz w:val="17"/>
              </w:rPr>
              <w:t>Kelompok pengguna</w:t>
            </w:r>
          </w:p>
        </w:tc>
        <w:tc>
          <w:tcPr>
            <w:tcW w:type="dxa" w:w="5688"/>
            <w:vAlign w:val="center"/>
            <w:tcMar>
              <w:top w:w="42" w:type="dxa"/>
              <w:start w:w="85" w:type="dxa"/>
              <w:bottom w:w="42" w:type="dxa"/>
              <w:end w:w="85" w:type="dxa"/>
            </w:tcMar>
          </w:tcPr>
          <w:p>
            <w:pPr>
              <w:spacing w:after="0" w:line="240" w:lineRule="auto"/>
              <w:jc w:val="left"/>
            </w:pPr>
            <w:r>
              <w:rPr>
                <w:rFonts w:ascii="Aptos" w:hAnsi="Aptos"/>
                <w:b w:val="0"/>
                <w:color w:val="000000"/>
                <w:sz w:val="17"/>
              </w:rPr>
              <w:t>Kewenangan Bapperida, OPD, verifikator, dan pimpinan dirumuskan</w:t>
            </w:r>
          </w:p>
        </w:tc>
      </w:tr>
      <w:tr>
        <w:tc>
          <w:tcPr>
            <w:tcW w:type="dxa" w:w="1800"/>
            <w:shd w:fill="F5F7F9"/>
            <w:vAlign w:val="center"/>
            <w:tcMar>
              <w:top w:w="42" w:type="dxa"/>
              <w:start w:w="85" w:type="dxa"/>
              <w:bottom w:w="42" w:type="dxa"/>
              <w:end w:w="85" w:type="dxa"/>
            </w:tcMar>
          </w:tcPr>
          <w:p>
            <w:pPr>
              <w:spacing w:after="0" w:line="240" w:lineRule="auto"/>
              <w:jc w:val="left"/>
            </w:pPr>
            <w:r>
              <w:rPr>
                <w:rFonts w:ascii="Aptos" w:hAnsi="Aptos"/>
                <w:b w:val="0"/>
                <w:color w:val="000000"/>
                <w:sz w:val="17"/>
              </w:rPr>
              <w:t>Alur kerja</w:t>
            </w:r>
          </w:p>
        </w:tc>
        <w:tc>
          <w:tcPr>
            <w:tcW w:type="dxa" w:w="2088"/>
            <w:shd w:fill="F5F7F9"/>
            <w:vAlign w:val="center"/>
            <w:tcMar>
              <w:top w:w="42" w:type="dxa"/>
              <w:start w:w="85" w:type="dxa"/>
              <w:bottom w:w="42" w:type="dxa"/>
              <w:end w:w="85" w:type="dxa"/>
            </w:tcMar>
          </w:tcPr>
          <w:p>
            <w:pPr>
              <w:spacing w:after="0" w:line="240" w:lineRule="auto"/>
              <w:jc w:val="left"/>
            </w:pPr>
            <w:r>
              <w:rPr>
                <w:rFonts w:ascii="Aptos" w:hAnsi="Aptos"/>
                <w:b w:val="0"/>
                <w:color w:val="000000"/>
                <w:sz w:val="17"/>
              </w:rPr>
              <w:t>Pengumpulan data</w:t>
            </w:r>
          </w:p>
        </w:tc>
        <w:tc>
          <w:tcPr>
            <w:tcW w:type="dxa" w:w="5688"/>
            <w:shd w:fill="F5F7F9"/>
            <w:vAlign w:val="center"/>
            <w:tcMar>
              <w:top w:w="42" w:type="dxa"/>
              <w:start w:w="85" w:type="dxa"/>
              <w:bottom w:w="42" w:type="dxa"/>
              <w:end w:w="85" w:type="dxa"/>
            </w:tcMar>
          </w:tcPr>
          <w:p>
            <w:pPr>
              <w:spacing w:after="0" w:line="240" w:lineRule="auto"/>
              <w:jc w:val="left"/>
            </w:pPr>
            <w:r>
              <w:rPr>
                <w:rFonts w:ascii="Aptos" w:hAnsi="Aptos"/>
                <w:b w:val="0"/>
                <w:color w:val="000000"/>
                <w:sz w:val="17"/>
              </w:rPr>
              <w:t>Tahapan pengisian, pemeriksaan, perbaikan, dan persetujuan disusun</w:t>
            </w:r>
          </w:p>
        </w:tc>
      </w:tr>
      <w:tr>
        <w:tc>
          <w:tcPr>
            <w:tcW w:type="dxa" w:w="1800"/>
            <w:vAlign w:val="center"/>
            <w:tcMar>
              <w:top w:w="42" w:type="dxa"/>
              <w:start w:w="85" w:type="dxa"/>
              <w:bottom w:w="42" w:type="dxa"/>
              <w:end w:w="85" w:type="dxa"/>
            </w:tcMar>
          </w:tcPr>
          <w:p>
            <w:pPr>
              <w:spacing w:after="0" w:line="240" w:lineRule="auto"/>
              <w:jc w:val="left"/>
            </w:pPr>
            <w:r>
              <w:rPr>
                <w:rFonts w:ascii="Aptos" w:hAnsi="Aptos"/>
                <w:b w:val="0"/>
                <w:color w:val="000000"/>
                <w:sz w:val="17"/>
              </w:rPr>
              <w:t>Antarmuka</w:t>
            </w:r>
          </w:p>
        </w:tc>
        <w:tc>
          <w:tcPr>
            <w:tcW w:type="dxa" w:w="2088"/>
            <w:vAlign w:val="center"/>
            <w:tcMar>
              <w:top w:w="42" w:type="dxa"/>
              <w:start w:w="85" w:type="dxa"/>
              <w:bottom w:w="42" w:type="dxa"/>
              <w:end w:w="85" w:type="dxa"/>
            </w:tcMar>
          </w:tcPr>
          <w:p>
            <w:pPr>
              <w:spacing w:after="0" w:line="240" w:lineRule="auto"/>
              <w:jc w:val="left"/>
            </w:pPr>
            <w:r>
              <w:rPr>
                <w:rFonts w:ascii="Aptos" w:hAnsi="Aptos"/>
                <w:b w:val="0"/>
                <w:color w:val="000000"/>
                <w:sz w:val="17"/>
              </w:rPr>
              <w:t>Konsep tampilan</w:t>
            </w:r>
          </w:p>
        </w:tc>
        <w:tc>
          <w:tcPr>
            <w:tcW w:type="dxa" w:w="5688"/>
            <w:vAlign w:val="center"/>
            <w:tcMar>
              <w:top w:w="42" w:type="dxa"/>
              <w:start w:w="85" w:type="dxa"/>
              <w:bottom w:w="42" w:type="dxa"/>
              <w:end w:w="85" w:type="dxa"/>
            </w:tcMar>
          </w:tcPr>
          <w:p>
            <w:pPr>
              <w:spacing w:after="0" w:line="240" w:lineRule="auto"/>
              <w:jc w:val="left"/>
            </w:pPr>
            <w:r>
              <w:rPr>
                <w:rFonts w:ascii="Aptos" w:hAnsi="Aptos"/>
                <w:b w:val="0"/>
                <w:color w:val="000000"/>
                <w:sz w:val="17"/>
              </w:rPr>
              <w:t>Prototipe formulir dan daftar data mulai dikembangkan</w:t>
            </w:r>
          </w:p>
        </w:tc>
      </w:tr>
      <w:tr>
        <w:tc>
          <w:tcPr>
            <w:tcW w:type="dxa" w:w="1800"/>
            <w:shd w:fill="F5F7F9"/>
            <w:vAlign w:val="center"/>
            <w:tcMar>
              <w:top w:w="42" w:type="dxa"/>
              <w:start w:w="85" w:type="dxa"/>
              <w:bottom w:w="42" w:type="dxa"/>
              <w:end w:w="85" w:type="dxa"/>
            </w:tcMar>
          </w:tcPr>
          <w:p>
            <w:pPr>
              <w:spacing w:after="0" w:line="240" w:lineRule="auto"/>
              <w:jc w:val="left"/>
            </w:pPr>
            <w:r>
              <w:rPr>
                <w:rFonts w:ascii="Aptos" w:hAnsi="Aptos"/>
                <w:b w:val="0"/>
                <w:color w:val="000000"/>
                <w:sz w:val="17"/>
              </w:rPr>
              <w:t>Infrastruktur</w:t>
            </w:r>
          </w:p>
        </w:tc>
        <w:tc>
          <w:tcPr>
            <w:tcW w:type="dxa" w:w="2088"/>
            <w:shd w:fill="F5F7F9"/>
            <w:vAlign w:val="center"/>
            <w:tcMar>
              <w:top w:w="42" w:type="dxa"/>
              <w:start w:w="85" w:type="dxa"/>
              <w:bottom w:w="42" w:type="dxa"/>
              <w:end w:w="85" w:type="dxa"/>
            </w:tcMar>
          </w:tcPr>
          <w:p>
            <w:pPr>
              <w:spacing w:after="0" w:line="240" w:lineRule="auto"/>
              <w:jc w:val="left"/>
            </w:pPr>
            <w:r>
              <w:rPr>
                <w:rFonts w:ascii="Aptos" w:hAnsi="Aptos"/>
                <w:b w:val="0"/>
                <w:color w:val="000000"/>
                <w:sz w:val="17"/>
              </w:rPr>
              <w:t>Rencana penerapan</w:t>
            </w:r>
          </w:p>
        </w:tc>
        <w:tc>
          <w:tcPr>
            <w:tcW w:type="dxa" w:w="5688"/>
            <w:shd w:fill="F5F7F9"/>
            <w:vAlign w:val="center"/>
            <w:tcMar>
              <w:top w:w="42" w:type="dxa"/>
              <w:start w:w="85" w:type="dxa"/>
              <w:bottom w:w="42" w:type="dxa"/>
              <w:end w:w="85" w:type="dxa"/>
            </w:tcMar>
          </w:tcPr>
          <w:p>
            <w:pPr>
              <w:spacing w:after="0" w:line="240" w:lineRule="auto"/>
              <w:jc w:val="left"/>
            </w:pPr>
            <w:r>
              <w:rPr>
                <w:rFonts w:ascii="Aptos" w:hAnsi="Aptos"/>
                <w:b w:val="0"/>
                <w:color w:val="000000"/>
                <w:sz w:val="17"/>
              </w:rPr>
              <w:t>Lingkungan pengembangan dan server awal disiapkan</w:t>
            </w:r>
          </w:p>
        </w:tc>
      </w:tr>
    </w:tbl>
    <w:p>
      <w:pPr>
        <w:spacing w:after="0"/>
      </w:pPr>
    </w:p>
    <w:p>
      <w:pPr>
        <w:pStyle w:val="Heading1"/>
        <w:keepNext/>
      </w:pPr>
      <w:r>
        <w:t>3 Tujuan Pengembangan Sistem</w:t>
      </w:r>
    </w:p>
    <w:p>
      <w:pPr>
        <w:pStyle w:val="ListBullet"/>
      </w:pPr>
      <w:r>
        <w:t>Menyediakan struktur metadata indikator yang konsisten dan dapat ditelusuri.</w:t>
      </w:r>
    </w:p>
    <w:p>
      <w:pPr>
        <w:pStyle w:val="ListBullet"/>
      </w:pPr>
      <w:r>
        <w:t>Menghubungkan indikator dengan kategori, target, sumber data, dan perangkat daerah terkait.</w:t>
      </w:r>
    </w:p>
    <w:p>
      <w:pPr>
        <w:pStyle w:val="ListBullet"/>
      </w:pPr>
      <w:r>
        <w:t>Mendukung pengisian dan pemeriksaan capaian indikator secara bertahap.</w:t>
      </w:r>
    </w:p>
    <w:p>
      <w:pPr>
        <w:pStyle w:val="ListBullet"/>
      </w:pPr>
      <w:r>
        <w:t>Menyediakan bahan pemantauan bagi Bapperida dan perangkat daerah.</w:t>
      </w:r>
    </w:p>
    <w:p>
      <w:pPr>
        <w:pStyle w:val="ListBullet"/>
      </w:pPr>
      <w:r>
        <w:t>Menyiapkan dasar penyajian informasi ringkas bagi pimpinan.</w:t>
      </w:r>
    </w:p>
    <w:p>
      <w:pPr>
        <w:pStyle w:val="ListBullet"/>
      </w:pPr>
      <w:r>
        <w:t>Mendukung penerapan prinsip Satu Data Kapuas melalui kejelasan definisi, produsen data, dan sumber rujukan.</w:t>
      </w:r>
    </w:p>
    <w:p>
      <w:pPr>
        <w:pStyle w:val="Heading1"/>
        <w:keepNext/>
      </w:pPr>
      <w:r>
        <w:t>4 Ruang Lingkup Prototipe</w:t>
      </w:r>
    </w:p>
    <w:p>
      <w:pPr>
        <w:keepNext/>
        <w:spacing w:before="80" w:after="100"/>
      </w:pPr>
      <w:r>
        <w:rPr>
          <w:rFonts w:ascii="Aptos" w:hAnsi="Aptos"/>
          <w:b/>
          <w:color w:val="000000"/>
          <w:sz w:val="18"/>
        </w:rPr>
        <w:t>Tabel 2 Ruang lingkup pada tahap laporan antara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rPr>
          <w:tblHeader w:val="true"/>
        </w:trPr>
        <w:tc>
          <w:tcPr>
            <w:tcW w:type="dxa" w:w="1944"/>
            <w:shd w:fill="18354D"/>
            <w:vAlign w:val="center"/>
            <w:tcMar>
              <w:top w:w="90" w:type="dxa"/>
              <w:start w:w="100" w:type="dxa"/>
              <w:bottom w:w="90" w:type="dxa"/>
              <w:end w:w="100" w:type="dxa"/>
            </w:tcMar>
          </w:tcPr>
          <w:p>
            <w:pPr>
              <w:spacing w:after="0" w:line="240" w:lineRule="auto"/>
              <w:jc w:val="center"/>
            </w:pPr>
            <w:r>
              <w:rPr>
                <w:rFonts w:ascii="Aptos" w:hAnsi="Aptos"/>
                <w:b/>
                <w:color w:val="FFFFFF"/>
                <w:sz w:val="18"/>
              </w:rPr>
              <w:t>Komponen</w:t>
            </w:r>
          </w:p>
        </w:tc>
        <w:tc>
          <w:tcPr>
            <w:tcW w:type="dxa" w:w="5472"/>
            <w:shd w:fill="18354D"/>
            <w:vAlign w:val="center"/>
            <w:tcMar>
              <w:top w:w="90" w:type="dxa"/>
              <w:start w:w="100" w:type="dxa"/>
              <w:bottom w:w="90" w:type="dxa"/>
              <w:end w:w="100" w:type="dxa"/>
            </w:tcMar>
          </w:tcPr>
          <w:p>
            <w:pPr>
              <w:spacing w:after="0" w:line="240" w:lineRule="auto"/>
              <w:jc w:val="center"/>
            </w:pPr>
            <w:r>
              <w:rPr>
                <w:rFonts w:ascii="Aptos" w:hAnsi="Aptos"/>
                <w:b/>
                <w:color w:val="FFFFFF"/>
                <w:sz w:val="18"/>
              </w:rPr>
              <w:t>Cakupan</w:t>
            </w:r>
          </w:p>
        </w:tc>
        <w:tc>
          <w:tcPr>
            <w:tcW w:type="dxa" w:w="2160"/>
            <w:shd w:fill="18354D"/>
            <w:vAlign w:val="center"/>
            <w:tcMar>
              <w:top w:w="90" w:type="dxa"/>
              <w:start w:w="100" w:type="dxa"/>
              <w:bottom w:w="90" w:type="dxa"/>
              <w:end w:w="100" w:type="dxa"/>
            </w:tcMar>
          </w:tcPr>
          <w:p>
            <w:pPr>
              <w:spacing w:after="0" w:line="240" w:lineRule="auto"/>
              <w:jc w:val="center"/>
            </w:pPr>
            <w:r>
              <w:rPr>
                <w:rFonts w:ascii="Aptos" w:hAnsi="Aptos"/>
                <w:b/>
                <w:color w:val="FFFFFF"/>
                <w:sz w:val="18"/>
              </w:rPr>
              <w:t>Posisi</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8"/>
              </w:rPr>
              <w:t>Autentikasi</w:t>
            </w:r>
          </w:p>
        </w:tc>
        <w:tc>
          <w:tcPr>
            <w:tcW w:type="dxa" w:w="5472"/>
            <w:vAlign w:val="center"/>
            <w:tcMar>
              <w:top w:w="90" w:type="dxa"/>
              <w:start w:w="100" w:type="dxa"/>
              <w:bottom w:w="90" w:type="dxa"/>
              <w:end w:w="100" w:type="dxa"/>
            </w:tcMar>
          </w:tcPr>
          <w:p>
            <w:pPr>
              <w:spacing w:after="0" w:line="240" w:lineRule="auto"/>
              <w:jc w:val="left"/>
            </w:pPr>
            <w:r>
              <w:rPr>
                <w:rFonts w:ascii="Aptos" w:hAnsi="Aptos"/>
                <w:b w:val="0"/>
                <w:color w:val="000000"/>
                <w:sz w:val="18"/>
              </w:rPr>
              <w:t>Login pengguna dan pembatasan akses sesuai kewenangan</w:t>
            </w:r>
          </w:p>
        </w:tc>
        <w:tc>
          <w:tcPr>
            <w:tcW w:type="dxa" w:w="2160"/>
            <w:vAlign w:val="center"/>
            <w:tcMar>
              <w:top w:w="90" w:type="dxa"/>
              <w:start w:w="100" w:type="dxa"/>
              <w:bottom w:w="90" w:type="dxa"/>
              <w:end w:w="100" w:type="dxa"/>
            </w:tcMar>
          </w:tcPr>
          <w:p>
            <w:pPr>
              <w:spacing w:after="0" w:line="240" w:lineRule="auto"/>
              <w:jc w:val="center"/>
            </w:pPr>
            <w:r>
              <w:rPr>
                <w:rFonts w:ascii="Aptos" w:hAnsi="Aptos"/>
                <w:b w:val="0"/>
                <w:color w:val="000000"/>
                <w:sz w:val="18"/>
              </w:rPr>
              <w:t>Prototipe tersedia</w:t>
            </w:r>
          </w:p>
        </w:tc>
      </w:tr>
      <w:tr>
        <w:tc>
          <w:tcPr>
            <w:tcW w:type="dxa" w:w="19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Organisasi</w:t>
            </w:r>
          </w:p>
        </w:tc>
        <w:tc>
          <w:tcPr>
            <w:tcW w:type="dxa" w:w="547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Referensi Bapperida dan perangkat daerah</w:t>
            </w:r>
          </w:p>
        </w:tc>
        <w:tc>
          <w:tcPr>
            <w:tcW w:type="dxa" w:w="2160"/>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Prototipe tersedia</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8"/>
              </w:rPr>
              <w:t>Kategori</w:t>
            </w:r>
          </w:p>
        </w:tc>
        <w:tc>
          <w:tcPr>
            <w:tcW w:type="dxa" w:w="5472"/>
            <w:vAlign w:val="center"/>
            <w:tcMar>
              <w:top w:w="90" w:type="dxa"/>
              <w:start w:w="100" w:type="dxa"/>
              <w:bottom w:w="90" w:type="dxa"/>
              <w:end w:w="100" w:type="dxa"/>
            </w:tcMar>
          </w:tcPr>
          <w:p>
            <w:pPr>
              <w:spacing w:after="0" w:line="240" w:lineRule="auto"/>
              <w:jc w:val="left"/>
            </w:pPr>
            <w:r>
              <w:rPr>
                <w:rFonts w:ascii="Aptos" w:hAnsi="Aptos"/>
                <w:b w:val="0"/>
                <w:color w:val="000000"/>
                <w:sz w:val="18"/>
              </w:rPr>
              <w:t>Lima kategori sampel untuk demonstrasi</w:t>
            </w:r>
          </w:p>
        </w:tc>
        <w:tc>
          <w:tcPr>
            <w:tcW w:type="dxa" w:w="2160"/>
            <w:vAlign w:val="center"/>
            <w:tcMar>
              <w:top w:w="90" w:type="dxa"/>
              <w:start w:w="100" w:type="dxa"/>
              <w:bottom w:w="90" w:type="dxa"/>
              <w:end w:w="100" w:type="dxa"/>
            </w:tcMar>
          </w:tcPr>
          <w:p>
            <w:pPr>
              <w:spacing w:after="0" w:line="240" w:lineRule="auto"/>
              <w:jc w:val="center"/>
            </w:pPr>
            <w:r>
              <w:rPr>
                <w:rFonts w:ascii="Aptos" w:hAnsi="Aptos"/>
                <w:b w:val="0"/>
                <w:color w:val="000000"/>
                <w:sz w:val="18"/>
              </w:rPr>
              <w:t>Prototipe tersedia</w:t>
            </w:r>
          </w:p>
        </w:tc>
      </w:tr>
      <w:tr>
        <w:tc>
          <w:tcPr>
            <w:tcW w:type="dxa" w:w="19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Indikator</w:t>
            </w:r>
          </w:p>
        </w:tc>
        <w:tc>
          <w:tcPr>
            <w:tcW w:type="dxa" w:w="547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Metadata, satuan, arah capaian, target, sumber, dan OPD</w:t>
            </w:r>
          </w:p>
        </w:tc>
        <w:tc>
          <w:tcPr>
            <w:tcW w:type="dxa" w:w="2160"/>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Prototipe tersedia</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8"/>
              </w:rPr>
              <w:t>Pengisian capaian</w:t>
            </w:r>
          </w:p>
        </w:tc>
        <w:tc>
          <w:tcPr>
            <w:tcW w:type="dxa" w:w="5472"/>
            <w:vAlign w:val="center"/>
            <w:tcMar>
              <w:top w:w="90" w:type="dxa"/>
              <w:start w:w="100" w:type="dxa"/>
              <w:bottom w:w="90" w:type="dxa"/>
              <w:end w:w="100" w:type="dxa"/>
            </w:tcMar>
          </w:tcPr>
          <w:p>
            <w:pPr>
              <w:spacing w:after="0" w:line="240" w:lineRule="auto"/>
              <w:jc w:val="left"/>
            </w:pPr>
            <w:r>
              <w:rPr>
                <w:rFonts w:ascii="Aptos" w:hAnsi="Aptos"/>
                <w:b w:val="0"/>
                <w:color w:val="000000"/>
                <w:sz w:val="18"/>
              </w:rPr>
              <w:t>Formulir nilai, periode, catatan, dan bukti pendukung</w:t>
            </w:r>
          </w:p>
        </w:tc>
        <w:tc>
          <w:tcPr>
            <w:tcW w:type="dxa" w:w="2160"/>
            <w:vAlign w:val="center"/>
            <w:tcMar>
              <w:top w:w="90" w:type="dxa"/>
              <w:start w:w="100" w:type="dxa"/>
              <w:bottom w:w="90" w:type="dxa"/>
              <w:end w:w="100" w:type="dxa"/>
            </w:tcMar>
          </w:tcPr>
          <w:p>
            <w:pPr>
              <w:spacing w:after="0" w:line="240" w:lineRule="auto"/>
              <w:jc w:val="center"/>
            </w:pPr>
            <w:r>
              <w:rPr>
                <w:rFonts w:ascii="Aptos" w:hAnsi="Aptos"/>
                <w:b w:val="0"/>
                <w:color w:val="000000"/>
                <w:sz w:val="18"/>
              </w:rPr>
              <w:t>Rancangan awal</w:t>
            </w:r>
          </w:p>
        </w:tc>
      </w:tr>
      <w:tr>
        <w:tc>
          <w:tcPr>
            <w:tcW w:type="dxa" w:w="19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Verifikasi</w:t>
            </w:r>
          </w:p>
        </w:tc>
        <w:tc>
          <w:tcPr>
            <w:tcW w:type="dxa" w:w="547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Pemeriksaan, catatan koreksi, dan pengajuan ulang</w:t>
            </w:r>
          </w:p>
        </w:tc>
        <w:tc>
          <w:tcPr>
            <w:tcW w:type="dxa" w:w="2160"/>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Rancangan awal</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8"/>
              </w:rPr>
              <w:t>Dashboard</w:t>
            </w:r>
          </w:p>
        </w:tc>
        <w:tc>
          <w:tcPr>
            <w:tcW w:type="dxa" w:w="5472"/>
            <w:vAlign w:val="center"/>
            <w:tcMar>
              <w:top w:w="90" w:type="dxa"/>
              <w:start w:w="100" w:type="dxa"/>
              <w:bottom w:w="90" w:type="dxa"/>
              <w:end w:w="100" w:type="dxa"/>
            </w:tcMar>
          </w:tcPr>
          <w:p>
            <w:pPr>
              <w:spacing w:after="0" w:line="240" w:lineRule="auto"/>
              <w:jc w:val="left"/>
            </w:pPr>
            <w:r>
              <w:rPr>
                <w:rFonts w:ascii="Aptos" w:hAnsi="Aptos"/>
                <w:b w:val="0"/>
                <w:color w:val="000000"/>
                <w:sz w:val="18"/>
              </w:rPr>
              <w:t>Ringkasan indikator dan status pelaporan</w:t>
            </w:r>
          </w:p>
        </w:tc>
        <w:tc>
          <w:tcPr>
            <w:tcW w:type="dxa" w:w="2160"/>
            <w:vAlign w:val="center"/>
            <w:tcMar>
              <w:top w:w="90" w:type="dxa"/>
              <w:start w:w="100" w:type="dxa"/>
              <w:bottom w:w="90" w:type="dxa"/>
              <w:end w:w="100" w:type="dxa"/>
            </w:tcMar>
          </w:tcPr>
          <w:p>
            <w:pPr>
              <w:spacing w:after="0" w:line="240" w:lineRule="auto"/>
              <w:jc w:val="center"/>
            </w:pPr>
            <w:r>
              <w:rPr>
                <w:rFonts w:ascii="Aptos" w:hAnsi="Aptos"/>
                <w:b w:val="0"/>
                <w:color w:val="000000"/>
                <w:sz w:val="18"/>
              </w:rPr>
              <w:t>Tampilan awal</w:t>
            </w:r>
          </w:p>
        </w:tc>
      </w:tr>
      <w:tr>
        <w:tc>
          <w:tcPr>
            <w:tcW w:type="dxa" w:w="19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Penerapan</w:t>
            </w:r>
          </w:p>
        </w:tc>
        <w:tc>
          <w:tcPr>
            <w:tcW w:type="dxa" w:w="547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UAT, pelatihan, migrasi, dan penggunaan resmi</w:t>
            </w:r>
          </w:p>
        </w:tc>
        <w:tc>
          <w:tcPr>
            <w:tcW w:type="dxa" w:w="2160"/>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Tahap berikutnya</w:t>
            </w:r>
          </w:p>
        </w:tc>
      </w:tr>
    </w:tbl>
    <w:p>
      <w:pPr>
        <w:spacing w:after="0"/>
      </w:pPr>
    </w:p>
    <w:p>
      <w:pPr>
        <w:pStyle w:val="Heading1"/>
        <w:keepNext/>
      </w:pPr>
      <w:r>
        <w:t>5 Pengguna dan Fungsi Utama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39"/>
        <w:gridCol w:w="4939"/>
      </w:tblGrid>
      <w:tr>
        <w:trPr>
          <w:tblHeader w:val="true"/>
        </w:trPr>
        <w:tc>
          <w:tcPr>
            <w:tcW w:type="dxa" w:w="2232"/>
            <w:shd w:fill="18354D"/>
            <w:vAlign w:val="center"/>
            <w:tcMar>
              <w:top w:w="90" w:type="dxa"/>
              <w:start w:w="100" w:type="dxa"/>
              <w:bottom w:w="90" w:type="dxa"/>
              <w:end w:w="100" w:type="dxa"/>
            </w:tcMar>
          </w:tcPr>
          <w:p>
            <w:pPr>
              <w:spacing w:after="0" w:line="240" w:lineRule="auto"/>
              <w:jc w:val="center"/>
            </w:pPr>
            <w:r>
              <w:rPr>
                <w:rFonts w:ascii="Aptos" w:hAnsi="Aptos"/>
                <w:b/>
                <w:color w:val="FFFFFF"/>
                <w:sz w:val="19"/>
              </w:rPr>
              <w:t>Kelompok pengguna</w:t>
            </w:r>
          </w:p>
        </w:tc>
        <w:tc>
          <w:tcPr>
            <w:tcW w:type="dxa" w:w="7344"/>
            <w:shd w:fill="18354D"/>
            <w:vAlign w:val="center"/>
            <w:tcMar>
              <w:top w:w="90" w:type="dxa"/>
              <w:start w:w="100" w:type="dxa"/>
              <w:bottom w:w="90" w:type="dxa"/>
              <w:end w:w="100" w:type="dxa"/>
            </w:tcMar>
          </w:tcPr>
          <w:p>
            <w:pPr>
              <w:spacing w:after="0" w:line="240" w:lineRule="auto"/>
              <w:jc w:val="center"/>
            </w:pPr>
            <w:r>
              <w:rPr>
                <w:rFonts w:ascii="Aptos" w:hAnsi="Aptos"/>
                <w:b/>
                <w:color w:val="FFFFFF"/>
                <w:sz w:val="19"/>
              </w:rPr>
              <w:t>Fungsi pada sistem</w:t>
            </w:r>
          </w:p>
        </w:tc>
      </w:tr>
      <w:tr>
        <w:tc>
          <w:tcPr>
            <w:tcW w:type="dxa" w:w="2232"/>
            <w:vAlign w:val="center"/>
            <w:tcMar>
              <w:top w:w="90" w:type="dxa"/>
              <w:start w:w="100" w:type="dxa"/>
              <w:bottom w:w="90" w:type="dxa"/>
              <w:end w:w="100" w:type="dxa"/>
            </w:tcMar>
          </w:tcPr>
          <w:p>
            <w:pPr>
              <w:spacing w:after="0" w:line="240" w:lineRule="auto"/>
              <w:jc w:val="left"/>
            </w:pPr>
            <w:r>
              <w:rPr>
                <w:rFonts w:ascii="Aptos" w:hAnsi="Aptos"/>
                <w:b w:val="0"/>
                <w:color w:val="000000"/>
                <w:sz w:val="19"/>
              </w:rPr>
              <w:t>Bapperida</w:t>
            </w:r>
          </w:p>
        </w:tc>
        <w:tc>
          <w:tcPr>
            <w:tcW w:type="dxa" w:w="7344"/>
            <w:vAlign w:val="center"/>
            <w:tcMar>
              <w:top w:w="90" w:type="dxa"/>
              <w:start w:w="100" w:type="dxa"/>
              <w:bottom w:w="90" w:type="dxa"/>
              <w:end w:w="100" w:type="dxa"/>
            </w:tcMar>
          </w:tcPr>
          <w:p>
            <w:pPr>
              <w:spacing w:after="0" w:line="240" w:lineRule="auto"/>
              <w:jc w:val="left"/>
            </w:pPr>
            <w:r>
              <w:rPr>
                <w:rFonts w:ascii="Aptos" w:hAnsi="Aptos"/>
                <w:b w:val="0"/>
                <w:color w:val="000000"/>
                <w:sz w:val="19"/>
              </w:rPr>
              <w:t>Koordinasi indikator, pemantauan kelengkapan data, dan evaluasi capaian lintas OPD</w:t>
            </w:r>
          </w:p>
        </w:tc>
      </w:tr>
      <w:tr>
        <w:tc>
          <w:tcPr>
            <w:tcW w:type="dxa" w:w="223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Perangkat daerah</w:t>
            </w:r>
          </w:p>
        </w:tc>
        <w:tc>
          <w:tcPr>
            <w:tcW w:type="dxa" w:w="73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Mengisi atau memperbarui data indikator sesuai tanggung jawabnya</w:t>
            </w:r>
          </w:p>
        </w:tc>
      </w:tr>
      <w:tr>
        <w:tc>
          <w:tcPr>
            <w:tcW w:type="dxa" w:w="2232"/>
            <w:vAlign w:val="center"/>
            <w:tcMar>
              <w:top w:w="90" w:type="dxa"/>
              <w:start w:w="100" w:type="dxa"/>
              <w:bottom w:w="90" w:type="dxa"/>
              <w:end w:w="100" w:type="dxa"/>
            </w:tcMar>
          </w:tcPr>
          <w:p>
            <w:pPr>
              <w:spacing w:after="0" w:line="240" w:lineRule="auto"/>
              <w:jc w:val="left"/>
            </w:pPr>
            <w:r>
              <w:rPr>
                <w:rFonts w:ascii="Aptos" w:hAnsi="Aptos"/>
                <w:b w:val="0"/>
                <w:color w:val="000000"/>
                <w:sz w:val="19"/>
              </w:rPr>
              <w:t>Verifikator</w:t>
            </w:r>
          </w:p>
        </w:tc>
        <w:tc>
          <w:tcPr>
            <w:tcW w:type="dxa" w:w="7344"/>
            <w:vAlign w:val="center"/>
            <w:tcMar>
              <w:top w:w="90" w:type="dxa"/>
              <w:start w:w="100" w:type="dxa"/>
              <w:bottom w:w="90" w:type="dxa"/>
              <w:end w:w="100" w:type="dxa"/>
            </w:tcMar>
          </w:tcPr>
          <w:p>
            <w:pPr>
              <w:spacing w:after="0" w:line="240" w:lineRule="auto"/>
              <w:jc w:val="left"/>
            </w:pPr>
            <w:r>
              <w:rPr>
                <w:rFonts w:ascii="Aptos" w:hAnsi="Aptos"/>
                <w:b w:val="0"/>
                <w:color w:val="000000"/>
                <w:sz w:val="19"/>
              </w:rPr>
              <w:t>Memeriksa kelengkapan, konsistensi, sumber, dan catatan pendukung</w:t>
            </w:r>
          </w:p>
        </w:tc>
      </w:tr>
      <w:tr>
        <w:tc>
          <w:tcPr>
            <w:tcW w:type="dxa" w:w="223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Pimpinan</w:t>
            </w:r>
          </w:p>
        </w:tc>
        <w:tc>
          <w:tcPr>
            <w:tcW w:type="dxa" w:w="73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Melihat ringkasan capaian, tren, dan indikator yang memerlukan perhatian</w:t>
            </w:r>
          </w:p>
        </w:tc>
      </w:tr>
    </w:tbl>
    <w:p>
      <w:pPr>
        <w:spacing w:after="0"/>
      </w:pPr>
    </w:p>
    <w:p>
      <w:pPr>
        <w:pStyle w:val="Heading1"/>
        <w:keepNext/>
        <w:pageBreakBefore/>
      </w:pPr>
      <w:r>
        <w:t>6 Estimasi Kemajuan Pengembangan</w:t>
      </w:r>
    </w:p>
    <w:p>
      <w:pPr>
        <w:pStyle w:val="BodyText"/>
      </w:pPr>
      <w:r>
        <w:t>Estimasi kemajuan dihitung terhadap seluruh siklus pekerjaan sampai sistem siap digunakan. Penyelesaian rancangan dan fondasi teknis tidak langsung dianggap sebagai penyelesaian produk karena pengujian pengguna, penyempurnaan dashboard, migrasi data, pelatihan, dan penerapan resmi masih berada pada tahap berikutnya.</w:t>
      </w:r>
    </w:p>
    <w:p>
      <w:pPr>
        <w:keepNext/>
        <w:spacing w:before="80" w:after="100"/>
      </w:pPr>
      <w:r>
        <w:rPr>
          <w:rFonts w:ascii="Aptos" w:hAnsi="Aptos"/>
          <w:b/>
          <w:color w:val="000000"/>
          <w:sz w:val="18"/>
        </w:rPr>
        <w:t>Tabel 3 Estimasi kemajuan berdasarkan bobot pekerjaan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69"/>
        <w:gridCol w:w="2469"/>
        <w:gridCol w:w="2469"/>
        <w:gridCol w:w="2469"/>
      </w:tblGrid>
      <w:tr>
        <w:trPr>
          <w:tblHeader w:val="true"/>
        </w:trPr>
        <w:tc>
          <w:tcPr>
            <w:tcW w:type="dxa" w:w="4464"/>
            <w:shd w:fill="18354D"/>
            <w:vAlign w:val="center"/>
            <w:tcMar>
              <w:top w:w="90" w:type="dxa"/>
              <w:start w:w="100" w:type="dxa"/>
              <w:bottom w:w="90" w:type="dxa"/>
              <w:end w:w="100" w:type="dxa"/>
            </w:tcMar>
          </w:tcPr>
          <w:p>
            <w:pPr>
              <w:spacing w:after="0" w:line="240" w:lineRule="auto"/>
              <w:jc w:val="center"/>
            </w:pPr>
            <w:r>
              <w:rPr>
                <w:rFonts w:ascii="Aptos" w:hAnsi="Aptos"/>
                <w:b/>
                <w:color w:val="FFFFFF"/>
                <w:sz w:val="18"/>
              </w:rPr>
              <w:t>Komponen</w:t>
            </w:r>
          </w:p>
        </w:tc>
        <w:tc>
          <w:tcPr>
            <w:tcW w:type="dxa" w:w="1296"/>
            <w:shd w:fill="18354D"/>
            <w:vAlign w:val="center"/>
            <w:tcMar>
              <w:top w:w="90" w:type="dxa"/>
              <w:start w:w="100" w:type="dxa"/>
              <w:bottom w:w="90" w:type="dxa"/>
              <w:end w:w="100" w:type="dxa"/>
            </w:tcMar>
          </w:tcPr>
          <w:p>
            <w:pPr>
              <w:spacing w:after="0" w:line="240" w:lineRule="auto"/>
              <w:jc w:val="center"/>
            </w:pPr>
            <w:r>
              <w:rPr>
                <w:rFonts w:ascii="Aptos" w:hAnsi="Aptos"/>
                <w:b/>
                <w:color w:val="FFFFFF"/>
                <w:sz w:val="18"/>
              </w:rPr>
              <w:t>Bobot</w:t>
            </w:r>
          </w:p>
        </w:tc>
        <w:tc>
          <w:tcPr>
            <w:tcW w:type="dxa" w:w="1440"/>
            <w:shd w:fill="18354D"/>
            <w:vAlign w:val="center"/>
            <w:tcMar>
              <w:top w:w="90" w:type="dxa"/>
              <w:start w:w="100" w:type="dxa"/>
              <w:bottom w:w="90" w:type="dxa"/>
              <w:end w:w="100" w:type="dxa"/>
            </w:tcMar>
          </w:tcPr>
          <w:p>
            <w:pPr>
              <w:spacing w:after="0" w:line="240" w:lineRule="auto"/>
              <w:jc w:val="center"/>
            </w:pPr>
            <w:r>
              <w:rPr>
                <w:rFonts w:ascii="Aptos" w:hAnsi="Aptos"/>
                <w:b/>
                <w:color w:val="FFFFFF"/>
                <w:sz w:val="18"/>
              </w:rPr>
              <w:t>Kemajuan</w:t>
            </w:r>
          </w:p>
        </w:tc>
        <w:tc>
          <w:tcPr>
            <w:tcW w:type="dxa" w:w="2376"/>
            <w:shd w:fill="18354D"/>
            <w:vAlign w:val="center"/>
            <w:tcMar>
              <w:top w:w="90" w:type="dxa"/>
              <w:start w:w="100" w:type="dxa"/>
              <w:bottom w:w="90" w:type="dxa"/>
              <w:end w:w="100" w:type="dxa"/>
            </w:tcMar>
          </w:tcPr>
          <w:p>
            <w:pPr>
              <w:spacing w:after="0" w:line="240" w:lineRule="auto"/>
              <w:jc w:val="center"/>
            </w:pPr>
            <w:r>
              <w:rPr>
                <w:rFonts w:ascii="Aptos" w:hAnsi="Aptos"/>
                <w:b/>
                <w:color w:val="FFFFFF"/>
                <w:sz w:val="18"/>
              </w:rPr>
              <w:t>Kontribusi</w:t>
            </w:r>
          </w:p>
        </w:tc>
      </w:tr>
      <w:tr>
        <w:tc>
          <w:tcPr>
            <w:tcW w:type="dxa" w:w="4464"/>
            <w:vAlign w:val="center"/>
            <w:tcMar>
              <w:top w:w="90" w:type="dxa"/>
              <w:start w:w="100" w:type="dxa"/>
              <w:bottom w:w="90" w:type="dxa"/>
              <w:end w:w="100" w:type="dxa"/>
            </w:tcMar>
          </w:tcPr>
          <w:p>
            <w:pPr>
              <w:spacing w:after="0" w:line="240" w:lineRule="auto"/>
              <w:jc w:val="left"/>
            </w:pPr>
            <w:r>
              <w:rPr>
                <w:rFonts w:ascii="Aptos" w:hAnsi="Aptos"/>
                <w:b w:val="0"/>
                <w:color w:val="000000"/>
                <w:sz w:val="18"/>
              </w:rPr>
              <w:t>Analisis kebutuhan dan ruang lingkup</w:t>
            </w:r>
          </w:p>
        </w:tc>
        <w:tc>
          <w:tcPr>
            <w:tcW w:type="dxa" w:w="1296"/>
            <w:vAlign w:val="center"/>
            <w:tcMar>
              <w:top w:w="90" w:type="dxa"/>
              <w:start w:w="100" w:type="dxa"/>
              <w:bottom w:w="90" w:type="dxa"/>
              <w:end w:w="100" w:type="dxa"/>
            </w:tcMar>
          </w:tcPr>
          <w:p>
            <w:pPr>
              <w:spacing w:after="0" w:line="240" w:lineRule="auto"/>
              <w:jc w:val="center"/>
            </w:pPr>
            <w:r>
              <w:rPr>
                <w:rFonts w:ascii="Aptos" w:hAnsi="Aptos"/>
                <w:b w:val="0"/>
                <w:color w:val="000000"/>
                <w:sz w:val="18"/>
              </w:rPr>
              <w:t>10%</w:t>
            </w:r>
          </w:p>
        </w:tc>
        <w:tc>
          <w:tcPr>
            <w:tcW w:type="dxa" w:w="1440"/>
            <w:vAlign w:val="center"/>
            <w:tcMar>
              <w:top w:w="90" w:type="dxa"/>
              <w:start w:w="100" w:type="dxa"/>
              <w:bottom w:w="90" w:type="dxa"/>
              <w:end w:w="100" w:type="dxa"/>
            </w:tcMar>
          </w:tcPr>
          <w:p>
            <w:pPr>
              <w:spacing w:after="0" w:line="240" w:lineRule="auto"/>
              <w:jc w:val="center"/>
            </w:pPr>
            <w:r>
              <w:rPr>
                <w:rFonts w:ascii="Aptos" w:hAnsi="Aptos"/>
                <w:b w:val="0"/>
                <w:color w:val="000000"/>
                <w:sz w:val="18"/>
              </w:rPr>
              <w:t>90%</w:t>
            </w:r>
          </w:p>
        </w:tc>
        <w:tc>
          <w:tcPr>
            <w:tcW w:type="dxa" w:w="2376"/>
            <w:vAlign w:val="center"/>
            <w:tcMar>
              <w:top w:w="90" w:type="dxa"/>
              <w:start w:w="100" w:type="dxa"/>
              <w:bottom w:w="90" w:type="dxa"/>
              <w:end w:w="100" w:type="dxa"/>
            </w:tcMar>
          </w:tcPr>
          <w:p>
            <w:pPr>
              <w:spacing w:after="0" w:line="240" w:lineRule="auto"/>
              <w:jc w:val="center"/>
            </w:pPr>
            <w:r>
              <w:rPr>
                <w:rFonts w:ascii="Aptos" w:hAnsi="Aptos"/>
                <w:b w:val="0"/>
                <w:color w:val="000000"/>
                <w:sz w:val="18"/>
              </w:rPr>
              <w:t>9,0%</w:t>
            </w:r>
          </w:p>
        </w:tc>
      </w:tr>
      <w:tr>
        <w:tc>
          <w:tcPr>
            <w:tcW w:type="dxa" w:w="446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Arsitektur dan rancangan sistem</w:t>
            </w:r>
          </w:p>
        </w:tc>
        <w:tc>
          <w:tcPr>
            <w:tcW w:type="dxa" w:w="129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15%</w:t>
            </w:r>
          </w:p>
        </w:tc>
        <w:tc>
          <w:tcPr>
            <w:tcW w:type="dxa" w:w="1440"/>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85%</w:t>
            </w:r>
          </w:p>
        </w:tc>
        <w:tc>
          <w:tcPr>
            <w:tcW w:type="dxa" w:w="237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12,8%</w:t>
            </w:r>
          </w:p>
        </w:tc>
      </w:tr>
      <w:tr>
        <w:tc>
          <w:tcPr>
            <w:tcW w:type="dxa" w:w="4464"/>
            <w:vAlign w:val="center"/>
            <w:tcMar>
              <w:top w:w="90" w:type="dxa"/>
              <w:start w:w="100" w:type="dxa"/>
              <w:bottom w:w="90" w:type="dxa"/>
              <w:end w:w="100" w:type="dxa"/>
            </w:tcMar>
          </w:tcPr>
          <w:p>
            <w:pPr>
              <w:spacing w:after="0" w:line="240" w:lineRule="auto"/>
              <w:jc w:val="left"/>
            </w:pPr>
            <w:r>
              <w:rPr>
                <w:rFonts w:ascii="Aptos" w:hAnsi="Aptos"/>
                <w:b w:val="0"/>
                <w:color w:val="000000"/>
                <w:sz w:val="18"/>
              </w:rPr>
              <w:t>Struktur data dan layanan dasar</w:t>
            </w:r>
          </w:p>
        </w:tc>
        <w:tc>
          <w:tcPr>
            <w:tcW w:type="dxa" w:w="1296"/>
            <w:vAlign w:val="center"/>
            <w:tcMar>
              <w:top w:w="90" w:type="dxa"/>
              <w:start w:w="100" w:type="dxa"/>
              <w:bottom w:w="90" w:type="dxa"/>
              <w:end w:w="100" w:type="dxa"/>
            </w:tcMar>
          </w:tcPr>
          <w:p>
            <w:pPr>
              <w:spacing w:after="0" w:line="240" w:lineRule="auto"/>
              <w:jc w:val="center"/>
            </w:pPr>
            <w:r>
              <w:rPr>
                <w:rFonts w:ascii="Aptos" w:hAnsi="Aptos"/>
                <w:b w:val="0"/>
                <w:color w:val="000000"/>
                <w:sz w:val="18"/>
              </w:rPr>
              <w:t>15%</w:t>
            </w:r>
          </w:p>
        </w:tc>
        <w:tc>
          <w:tcPr>
            <w:tcW w:type="dxa" w:w="1440"/>
            <w:vAlign w:val="center"/>
            <w:tcMar>
              <w:top w:w="90" w:type="dxa"/>
              <w:start w:w="100" w:type="dxa"/>
              <w:bottom w:w="90" w:type="dxa"/>
              <w:end w:w="100" w:type="dxa"/>
            </w:tcMar>
          </w:tcPr>
          <w:p>
            <w:pPr>
              <w:spacing w:after="0" w:line="240" w:lineRule="auto"/>
              <w:jc w:val="center"/>
            </w:pPr>
            <w:r>
              <w:rPr>
                <w:rFonts w:ascii="Aptos" w:hAnsi="Aptos"/>
                <w:b w:val="0"/>
                <w:color w:val="000000"/>
                <w:sz w:val="18"/>
              </w:rPr>
              <w:t>60%</w:t>
            </w:r>
          </w:p>
        </w:tc>
        <w:tc>
          <w:tcPr>
            <w:tcW w:type="dxa" w:w="2376"/>
            <w:vAlign w:val="center"/>
            <w:tcMar>
              <w:top w:w="90" w:type="dxa"/>
              <w:start w:w="100" w:type="dxa"/>
              <w:bottom w:w="90" w:type="dxa"/>
              <w:end w:w="100" w:type="dxa"/>
            </w:tcMar>
          </w:tcPr>
          <w:p>
            <w:pPr>
              <w:spacing w:after="0" w:line="240" w:lineRule="auto"/>
              <w:jc w:val="center"/>
            </w:pPr>
            <w:r>
              <w:rPr>
                <w:rFonts w:ascii="Aptos" w:hAnsi="Aptos"/>
                <w:b w:val="0"/>
                <w:color w:val="000000"/>
                <w:sz w:val="18"/>
              </w:rPr>
              <w:t>9,0%</w:t>
            </w:r>
          </w:p>
        </w:tc>
      </w:tr>
      <w:tr>
        <w:tc>
          <w:tcPr>
            <w:tcW w:type="dxa" w:w="446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Formulir kategori dan indikator</w:t>
            </w:r>
          </w:p>
        </w:tc>
        <w:tc>
          <w:tcPr>
            <w:tcW w:type="dxa" w:w="129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20%</w:t>
            </w:r>
          </w:p>
        </w:tc>
        <w:tc>
          <w:tcPr>
            <w:tcW w:type="dxa" w:w="1440"/>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55%</w:t>
            </w:r>
          </w:p>
        </w:tc>
        <w:tc>
          <w:tcPr>
            <w:tcW w:type="dxa" w:w="237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11,0%</w:t>
            </w:r>
          </w:p>
        </w:tc>
      </w:tr>
      <w:tr>
        <w:tc>
          <w:tcPr>
            <w:tcW w:type="dxa" w:w="4464"/>
            <w:vAlign w:val="center"/>
            <w:tcMar>
              <w:top w:w="90" w:type="dxa"/>
              <w:start w:w="100" w:type="dxa"/>
              <w:bottom w:w="90" w:type="dxa"/>
              <w:end w:w="100" w:type="dxa"/>
            </w:tcMar>
          </w:tcPr>
          <w:p>
            <w:pPr>
              <w:spacing w:after="0" w:line="240" w:lineRule="auto"/>
              <w:jc w:val="left"/>
            </w:pPr>
            <w:r>
              <w:rPr>
                <w:rFonts w:ascii="Aptos" w:hAnsi="Aptos"/>
                <w:b w:val="0"/>
                <w:color w:val="000000"/>
                <w:sz w:val="18"/>
              </w:rPr>
              <w:t>Alur pengisian dan verifikasi</w:t>
            </w:r>
          </w:p>
        </w:tc>
        <w:tc>
          <w:tcPr>
            <w:tcW w:type="dxa" w:w="1296"/>
            <w:vAlign w:val="center"/>
            <w:tcMar>
              <w:top w:w="90" w:type="dxa"/>
              <w:start w:w="100" w:type="dxa"/>
              <w:bottom w:w="90" w:type="dxa"/>
              <w:end w:w="100" w:type="dxa"/>
            </w:tcMar>
          </w:tcPr>
          <w:p>
            <w:pPr>
              <w:spacing w:after="0" w:line="240" w:lineRule="auto"/>
              <w:jc w:val="center"/>
            </w:pPr>
            <w:r>
              <w:rPr>
                <w:rFonts w:ascii="Aptos" w:hAnsi="Aptos"/>
                <w:b w:val="0"/>
                <w:color w:val="000000"/>
                <w:sz w:val="18"/>
              </w:rPr>
              <w:t>15%</w:t>
            </w:r>
          </w:p>
        </w:tc>
        <w:tc>
          <w:tcPr>
            <w:tcW w:type="dxa" w:w="1440"/>
            <w:vAlign w:val="center"/>
            <w:tcMar>
              <w:top w:w="90" w:type="dxa"/>
              <w:start w:w="100" w:type="dxa"/>
              <w:bottom w:w="90" w:type="dxa"/>
              <w:end w:w="100" w:type="dxa"/>
            </w:tcMar>
          </w:tcPr>
          <w:p>
            <w:pPr>
              <w:spacing w:after="0" w:line="240" w:lineRule="auto"/>
              <w:jc w:val="center"/>
            </w:pPr>
            <w:r>
              <w:rPr>
                <w:rFonts w:ascii="Aptos" w:hAnsi="Aptos"/>
                <w:b w:val="0"/>
                <w:color w:val="000000"/>
                <w:sz w:val="18"/>
              </w:rPr>
              <w:t>30%</w:t>
            </w:r>
          </w:p>
        </w:tc>
        <w:tc>
          <w:tcPr>
            <w:tcW w:type="dxa" w:w="2376"/>
            <w:vAlign w:val="center"/>
            <w:tcMar>
              <w:top w:w="90" w:type="dxa"/>
              <w:start w:w="100" w:type="dxa"/>
              <w:bottom w:w="90" w:type="dxa"/>
              <w:end w:w="100" w:type="dxa"/>
            </w:tcMar>
          </w:tcPr>
          <w:p>
            <w:pPr>
              <w:spacing w:after="0" w:line="240" w:lineRule="auto"/>
              <w:jc w:val="center"/>
            </w:pPr>
            <w:r>
              <w:rPr>
                <w:rFonts w:ascii="Aptos" w:hAnsi="Aptos"/>
                <w:b w:val="0"/>
                <w:color w:val="000000"/>
                <w:sz w:val="18"/>
              </w:rPr>
              <w:t>4,5%</w:t>
            </w:r>
          </w:p>
        </w:tc>
      </w:tr>
      <w:tr>
        <w:tc>
          <w:tcPr>
            <w:tcW w:type="dxa" w:w="446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Dashboard dan penyajian informasi</w:t>
            </w:r>
          </w:p>
        </w:tc>
        <w:tc>
          <w:tcPr>
            <w:tcW w:type="dxa" w:w="129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10%</w:t>
            </w:r>
          </w:p>
        </w:tc>
        <w:tc>
          <w:tcPr>
            <w:tcW w:type="dxa" w:w="1440"/>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20%</w:t>
            </w:r>
          </w:p>
        </w:tc>
        <w:tc>
          <w:tcPr>
            <w:tcW w:type="dxa" w:w="237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2,0%</w:t>
            </w:r>
          </w:p>
        </w:tc>
      </w:tr>
      <w:tr>
        <w:tc>
          <w:tcPr>
            <w:tcW w:type="dxa" w:w="4464"/>
            <w:vAlign w:val="center"/>
            <w:tcMar>
              <w:top w:w="90" w:type="dxa"/>
              <w:start w:w="100" w:type="dxa"/>
              <w:bottom w:w="90" w:type="dxa"/>
              <w:end w:w="100" w:type="dxa"/>
            </w:tcMar>
          </w:tcPr>
          <w:p>
            <w:pPr>
              <w:spacing w:after="0" w:line="240" w:lineRule="auto"/>
              <w:jc w:val="left"/>
            </w:pPr>
            <w:r>
              <w:rPr>
                <w:rFonts w:ascii="Aptos" w:hAnsi="Aptos"/>
                <w:b w:val="0"/>
                <w:color w:val="000000"/>
                <w:sz w:val="18"/>
              </w:rPr>
              <w:t>Integrasi, UAT, pelatihan, dan penerapan</w:t>
            </w:r>
          </w:p>
        </w:tc>
        <w:tc>
          <w:tcPr>
            <w:tcW w:type="dxa" w:w="1296"/>
            <w:vAlign w:val="center"/>
            <w:tcMar>
              <w:top w:w="90" w:type="dxa"/>
              <w:start w:w="100" w:type="dxa"/>
              <w:bottom w:w="90" w:type="dxa"/>
              <w:end w:w="100" w:type="dxa"/>
            </w:tcMar>
          </w:tcPr>
          <w:p>
            <w:pPr>
              <w:spacing w:after="0" w:line="240" w:lineRule="auto"/>
              <w:jc w:val="center"/>
            </w:pPr>
            <w:r>
              <w:rPr>
                <w:rFonts w:ascii="Aptos" w:hAnsi="Aptos"/>
                <w:b w:val="0"/>
                <w:color w:val="000000"/>
                <w:sz w:val="18"/>
              </w:rPr>
              <w:t>15%</w:t>
            </w:r>
          </w:p>
        </w:tc>
        <w:tc>
          <w:tcPr>
            <w:tcW w:type="dxa" w:w="1440"/>
            <w:vAlign w:val="center"/>
            <w:tcMar>
              <w:top w:w="90" w:type="dxa"/>
              <w:start w:w="100" w:type="dxa"/>
              <w:bottom w:w="90" w:type="dxa"/>
              <w:end w:w="100" w:type="dxa"/>
            </w:tcMar>
          </w:tcPr>
          <w:p>
            <w:pPr>
              <w:spacing w:after="0" w:line="240" w:lineRule="auto"/>
              <w:jc w:val="center"/>
            </w:pPr>
            <w:r>
              <w:rPr>
                <w:rFonts w:ascii="Aptos" w:hAnsi="Aptos"/>
                <w:b w:val="0"/>
                <w:color w:val="000000"/>
                <w:sz w:val="18"/>
              </w:rPr>
              <w:t>10%</w:t>
            </w:r>
          </w:p>
        </w:tc>
        <w:tc>
          <w:tcPr>
            <w:tcW w:type="dxa" w:w="2376"/>
            <w:vAlign w:val="center"/>
            <w:tcMar>
              <w:top w:w="90" w:type="dxa"/>
              <w:start w:w="100" w:type="dxa"/>
              <w:bottom w:w="90" w:type="dxa"/>
              <w:end w:w="100" w:type="dxa"/>
            </w:tcMar>
          </w:tcPr>
          <w:p>
            <w:pPr>
              <w:spacing w:after="0" w:line="240" w:lineRule="auto"/>
              <w:jc w:val="center"/>
            </w:pPr>
            <w:r>
              <w:rPr>
                <w:rFonts w:ascii="Aptos" w:hAnsi="Aptos"/>
                <w:b w:val="0"/>
                <w:color w:val="000000"/>
                <w:sz w:val="18"/>
              </w:rPr>
              <w:t>1,5%</w:t>
            </w:r>
          </w:p>
        </w:tc>
      </w:tr>
      <w:tr>
        <w:tc>
          <w:tcPr>
            <w:tcW w:type="dxa" w:w="446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Total estimasi kemajuan</w:t>
            </w:r>
          </w:p>
        </w:tc>
        <w:tc>
          <w:tcPr>
            <w:tcW w:type="dxa" w:w="129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100%</w:t>
            </w:r>
          </w:p>
        </w:tc>
        <w:tc>
          <w:tcPr>
            <w:tcW w:type="dxa" w:w="1440"/>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r>
          </w:p>
        </w:tc>
        <w:tc>
          <w:tcPr>
            <w:tcW w:type="dxa" w:w="237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49,8% dibulatkan 50%</w:t>
            </w:r>
          </w:p>
        </w:tc>
      </w:tr>
    </w:tbl>
    <w:p>
      <w:pPr>
        <w:spacing w:after="0"/>
      </w:pPr>
    </w:p>
    <w:p>
      <w:pPr>
        <w:pStyle w:val="Heading1"/>
        <w:keepNext/>
      </w:pPr>
      <w:r>
        <w:t>7 Alur Pengelolaan Data</w:t>
      </w:r>
    </w:p>
    <w:p>
      <w:pPr>
        <w:pStyle w:val="ListNumber"/>
      </w:pPr>
      <w:r>
        <w:t>Bapperida dan perangkat daerah menyepakati metadata, target, sumber data, serta penanggung jawab indikator.</w:t>
      </w:r>
    </w:p>
    <w:p>
      <w:pPr>
        <w:pStyle w:val="ListNumber"/>
      </w:pPr>
      <w:r>
        <w:t>Perangkat daerah mengisi nilai capaian sesuai periode pelaporan dan melampirkan catatan atau bukti pendukung.</w:t>
      </w:r>
    </w:p>
    <w:p>
      <w:pPr>
        <w:pStyle w:val="ListNumber"/>
      </w:pPr>
      <w:r>
        <w:t>Verifikator memeriksa kelengkapan, kesesuaian satuan, periode, sumber, dan konsistensi nilai.</w:t>
      </w:r>
    </w:p>
    <w:p>
      <w:pPr>
        <w:pStyle w:val="ListNumber"/>
      </w:pPr>
      <w:r>
        <w:t>Data yang belum sesuai dikembalikan untuk diperbaiki dengan catatan yang dapat ditelusuri.</w:t>
      </w:r>
    </w:p>
    <w:p>
      <w:pPr>
        <w:pStyle w:val="ListNumber"/>
      </w:pPr>
      <w:r>
        <w:t>Data yang memenuhi ketentuan disetujui sebagai bahan pemantauan dan evaluasi.</w:t>
      </w:r>
    </w:p>
    <w:p>
      <w:pPr>
        <w:pStyle w:val="ListNumber"/>
      </w:pPr>
      <w:r>
        <w:t>Ringkasan capaian disajikan pada dashboard sesuai kebutuhan Bapperida, OPD, dan pimpinan.</w:t>
      </w:r>
    </w:p>
    <w:p>
      <w:pPr>
        <w:pStyle w:val="Heading1"/>
        <w:keepNext/>
        <w:pageBreakBefore/>
      </w:pPr>
      <w:r>
        <w:t>8 Lima Kategori Sampel</w:t>
      </w:r>
    </w:p>
    <w:p>
      <w:pPr>
        <w:pStyle w:val="BodyText"/>
      </w:pPr>
      <w:r>
        <w:t>Lima kategori dipilih untuk mewakili beberapa bidang pembangunan dan variasi perangkat daerah. Pemilihan ini ditujukan untuk menguji struktur data serta alur aplikasi. Kategori belum diposisikan sebagai klasifikasi resmi dan dapat disesuaikan setelah validasi.</w:t>
      </w:r>
    </w:p>
    <w:p>
      <w:pPr>
        <w:keepNext/>
        <w:spacing w:before="80" w:after="100"/>
      </w:pPr>
      <w:r>
        <w:rPr>
          <w:rFonts w:ascii="Aptos" w:hAnsi="Aptos"/>
          <w:b/>
          <w:color w:val="000000"/>
          <w:sz w:val="18"/>
        </w:rPr>
        <w:t>Tabel 4 Kategori dan indikator sampel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69"/>
        <w:gridCol w:w="2469"/>
        <w:gridCol w:w="2469"/>
        <w:gridCol w:w="2469"/>
      </w:tblGrid>
      <w:tr>
        <w:trPr>
          <w:tblHeader w:val="true"/>
        </w:trPr>
        <w:tc>
          <w:tcPr>
            <w:tcW w:type="dxa" w:w="605"/>
            <w:shd w:fill="18354D"/>
            <w:vAlign w:val="center"/>
            <w:tcMar>
              <w:top w:w="90" w:type="dxa"/>
              <w:start w:w="100" w:type="dxa"/>
              <w:bottom w:w="90" w:type="dxa"/>
              <w:end w:w="100" w:type="dxa"/>
            </w:tcMar>
          </w:tcPr>
          <w:p>
            <w:pPr>
              <w:spacing w:after="0" w:line="240" w:lineRule="auto"/>
              <w:jc w:val="center"/>
            </w:pPr>
            <w:r>
              <w:rPr>
                <w:rFonts w:ascii="Aptos" w:hAnsi="Aptos"/>
                <w:b/>
                <w:color w:val="FFFFFF"/>
                <w:sz w:val="18"/>
              </w:rPr>
              <w:t>No</w:t>
            </w:r>
          </w:p>
        </w:tc>
        <w:tc>
          <w:tcPr>
            <w:tcW w:type="dxa" w:w="3816"/>
            <w:shd w:fill="18354D"/>
            <w:vAlign w:val="center"/>
            <w:tcMar>
              <w:top w:w="90" w:type="dxa"/>
              <w:start w:w="100" w:type="dxa"/>
              <w:bottom w:w="90" w:type="dxa"/>
              <w:end w:w="100" w:type="dxa"/>
            </w:tcMar>
          </w:tcPr>
          <w:p>
            <w:pPr>
              <w:spacing w:after="0" w:line="240" w:lineRule="auto"/>
              <w:jc w:val="center"/>
            </w:pPr>
            <w:r>
              <w:rPr>
                <w:rFonts w:ascii="Aptos" w:hAnsi="Aptos"/>
                <w:b/>
                <w:color w:val="FFFFFF"/>
                <w:sz w:val="18"/>
              </w:rPr>
              <w:t>Kategori sampel</w:t>
            </w:r>
          </w:p>
        </w:tc>
        <w:tc>
          <w:tcPr>
            <w:tcW w:type="dxa" w:w="1440"/>
            <w:shd w:fill="18354D"/>
            <w:vAlign w:val="center"/>
            <w:tcMar>
              <w:top w:w="90" w:type="dxa"/>
              <w:start w:w="100" w:type="dxa"/>
              <w:bottom w:w="90" w:type="dxa"/>
              <w:end w:w="100" w:type="dxa"/>
            </w:tcMar>
          </w:tcPr>
          <w:p>
            <w:pPr>
              <w:spacing w:after="0" w:line="240" w:lineRule="auto"/>
              <w:jc w:val="center"/>
            </w:pPr>
            <w:r>
              <w:rPr>
                <w:rFonts w:ascii="Aptos" w:hAnsi="Aptos"/>
                <w:b/>
                <w:color w:val="FFFFFF"/>
                <w:sz w:val="18"/>
              </w:rPr>
              <w:t>Jumlah indikator</w:t>
            </w:r>
          </w:p>
        </w:tc>
        <w:tc>
          <w:tcPr>
            <w:tcW w:type="dxa" w:w="3672"/>
            <w:shd w:fill="18354D"/>
            <w:vAlign w:val="center"/>
            <w:tcMar>
              <w:top w:w="90" w:type="dxa"/>
              <w:start w:w="100" w:type="dxa"/>
              <w:bottom w:w="90" w:type="dxa"/>
              <w:end w:w="100" w:type="dxa"/>
            </w:tcMar>
          </w:tcPr>
          <w:p>
            <w:pPr>
              <w:spacing w:after="0" w:line="240" w:lineRule="auto"/>
              <w:jc w:val="center"/>
            </w:pPr>
            <w:r>
              <w:rPr>
                <w:rFonts w:ascii="Aptos" w:hAnsi="Aptos"/>
                <w:b/>
                <w:color w:val="FFFFFF"/>
                <w:sz w:val="18"/>
              </w:rPr>
              <w:t>OPD utama</w:t>
            </w:r>
          </w:p>
        </w:tc>
      </w:tr>
      <w:tr>
        <w:tc>
          <w:tcPr>
            <w:tcW w:type="dxa" w:w="605"/>
            <w:vAlign w:val="center"/>
            <w:tcMar>
              <w:top w:w="90" w:type="dxa"/>
              <w:start w:w="100" w:type="dxa"/>
              <w:bottom w:w="90" w:type="dxa"/>
              <w:end w:w="100" w:type="dxa"/>
            </w:tcMar>
          </w:tcPr>
          <w:p>
            <w:pPr>
              <w:spacing w:after="0" w:line="240" w:lineRule="auto"/>
              <w:jc w:val="center"/>
            </w:pPr>
            <w:r>
              <w:rPr>
                <w:rFonts w:ascii="Aptos" w:hAnsi="Aptos"/>
                <w:b w:val="0"/>
                <w:color w:val="000000"/>
                <w:sz w:val="18"/>
              </w:rPr>
              <w:t>1</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8"/>
              </w:rPr>
              <w:t>Ketahanan pangan dan agro-perikanan</w:t>
            </w:r>
          </w:p>
        </w:tc>
        <w:tc>
          <w:tcPr>
            <w:tcW w:type="dxa" w:w="1440"/>
            <w:vAlign w:val="center"/>
            <w:tcMar>
              <w:top w:w="90" w:type="dxa"/>
              <w:start w:w="100" w:type="dxa"/>
              <w:bottom w:w="90" w:type="dxa"/>
              <w:end w:w="100" w:type="dxa"/>
            </w:tcMar>
          </w:tcPr>
          <w:p>
            <w:pPr>
              <w:spacing w:after="0" w:line="240" w:lineRule="auto"/>
              <w:jc w:val="center"/>
            </w:pPr>
            <w:r>
              <w:rPr>
                <w:rFonts w:ascii="Aptos" w:hAnsi="Aptos"/>
                <w:b w:val="0"/>
                <w:color w:val="000000"/>
                <w:sz w:val="18"/>
              </w:rPr>
              <w:t>3</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color w:val="000000"/>
                <w:sz w:val="18"/>
              </w:rPr>
              <w:t>DKPP dan Dinas Pertanian</w:t>
            </w:r>
          </w:p>
        </w:tc>
      </w:tr>
      <w:tr>
        <w:tc>
          <w:tcPr>
            <w:tcW w:type="dxa" w:w="605"/>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2</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Investasi dan industri daerah</w:t>
            </w:r>
          </w:p>
        </w:tc>
        <w:tc>
          <w:tcPr>
            <w:tcW w:type="dxa" w:w="1440"/>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3</w:t>
            </w:r>
          </w:p>
        </w:tc>
        <w:tc>
          <w:tcPr>
            <w:tcW w:type="dxa" w:w="367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DPMPTSP, Disperindagkop-UKM, dan Bapperida</w:t>
            </w:r>
          </w:p>
        </w:tc>
      </w:tr>
      <w:tr>
        <w:tc>
          <w:tcPr>
            <w:tcW w:type="dxa" w:w="605"/>
            <w:vAlign w:val="center"/>
            <w:tcMar>
              <w:top w:w="90" w:type="dxa"/>
              <w:start w:w="100" w:type="dxa"/>
              <w:bottom w:w="90" w:type="dxa"/>
              <w:end w:w="100" w:type="dxa"/>
            </w:tcMar>
          </w:tcPr>
          <w:p>
            <w:pPr>
              <w:spacing w:after="0" w:line="240" w:lineRule="auto"/>
              <w:jc w:val="center"/>
            </w:pPr>
            <w:r>
              <w:rPr>
                <w:rFonts w:ascii="Aptos" w:hAnsi="Aptos"/>
                <w:b w:val="0"/>
                <w:color w:val="000000"/>
                <w:sz w:val="18"/>
              </w:rPr>
              <w:t>3</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8"/>
              </w:rPr>
              <w:t>Desa dan ekonomi rakyat</w:t>
            </w:r>
          </w:p>
        </w:tc>
        <w:tc>
          <w:tcPr>
            <w:tcW w:type="dxa" w:w="1440"/>
            <w:vAlign w:val="center"/>
            <w:tcMar>
              <w:top w:w="90" w:type="dxa"/>
              <w:start w:w="100" w:type="dxa"/>
              <w:bottom w:w="90" w:type="dxa"/>
              <w:end w:w="100" w:type="dxa"/>
            </w:tcMar>
          </w:tcPr>
          <w:p>
            <w:pPr>
              <w:spacing w:after="0" w:line="240" w:lineRule="auto"/>
              <w:jc w:val="center"/>
            </w:pPr>
            <w:r>
              <w:rPr>
                <w:rFonts w:ascii="Aptos" w:hAnsi="Aptos"/>
                <w:b w:val="0"/>
                <w:color w:val="000000"/>
                <w:sz w:val="18"/>
              </w:rPr>
              <w:t>3</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color w:val="000000"/>
                <w:sz w:val="18"/>
              </w:rPr>
              <w:t>DPMD dan Disperindagkop-UKM</w:t>
            </w:r>
          </w:p>
        </w:tc>
      </w:tr>
      <w:tr>
        <w:tc>
          <w:tcPr>
            <w:tcW w:type="dxa" w:w="605"/>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4</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SDM berkualitas dan sejahtera</w:t>
            </w:r>
          </w:p>
        </w:tc>
        <w:tc>
          <w:tcPr>
            <w:tcW w:type="dxa" w:w="1440"/>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8"/>
              </w:rPr>
              <w:t>3</w:t>
            </w:r>
          </w:p>
        </w:tc>
        <w:tc>
          <w:tcPr>
            <w:tcW w:type="dxa" w:w="367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8"/>
              </w:rPr>
              <w:t>Dinsos, Dinkes, dan Disdik</w:t>
            </w:r>
          </w:p>
        </w:tc>
      </w:tr>
      <w:tr>
        <w:tc>
          <w:tcPr>
            <w:tcW w:type="dxa" w:w="605"/>
            <w:vAlign w:val="center"/>
            <w:tcMar>
              <w:top w:w="90" w:type="dxa"/>
              <w:start w:w="100" w:type="dxa"/>
              <w:bottom w:w="90" w:type="dxa"/>
              <w:end w:w="100" w:type="dxa"/>
            </w:tcMar>
          </w:tcPr>
          <w:p>
            <w:pPr>
              <w:spacing w:after="0" w:line="240" w:lineRule="auto"/>
              <w:jc w:val="center"/>
            </w:pPr>
            <w:r>
              <w:rPr>
                <w:rFonts w:ascii="Aptos" w:hAnsi="Aptos"/>
                <w:b w:val="0"/>
                <w:color w:val="000000"/>
                <w:sz w:val="18"/>
              </w:rPr>
              <w:t>5</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8"/>
              </w:rPr>
              <w:t>Konektivitas dan layanan dasar</w:t>
            </w:r>
          </w:p>
        </w:tc>
        <w:tc>
          <w:tcPr>
            <w:tcW w:type="dxa" w:w="1440"/>
            <w:vAlign w:val="center"/>
            <w:tcMar>
              <w:top w:w="90" w:type="dxa"/>
              <w:start w:w="100" w:type="dxa"/>
              <w:bottom w:w="90" w:type="dxa"/>
              <w:end w:w="100" w:type="dxa"/>
            </w:tcMar>
          </w:tcPr>
          <w:p>
            <w:pPr>
              <w:spacing w:after="0" w:line="240" w:lineRule="auto"/>
              <w:jc w:val="center"/>
            </w:pPr>
            <w:r>
              <w:rPr>
                <w:rFonts w:ascii="Aptos" w:hAnsi="Aptos"/>
                <w:b w:val="0"/>
                <w:color w:val="000000"/>
                <w:sz w:val="18"/>
              </w:rPr>
              <w:t>3</w:t>
            </w:r>
          </w:p>
        </w:tc>
        <w:tc>
          <w:tcPr>
            <w:tcW w:type="dxa" w:w="3672"/>
            <w:vAlign w:val="center"/>
            <w:tcMar>
              <w:top w:w="90" w:type="dxa"/>
              <w:start w:w="100" w:type="dxa"/>
              <w:bottom w:w="90" w:type="dxa"/>
              <w:end w:w="100" w:type="dxa"/>
            </w:tcMar>
          </w:tcPr>
          <w:p>
            <w:pPr>
              <w:spacing w:after="0" w:line="240" w:lineRule="auto"/>
              <w:jc w:val="left"/>
            </w:pPr>
            <w:r>
              <w:rPr>
                <w:rFonts w:ascii="Aptos" w:hAnsi="Aptos"/>
                <w:b w:val="0"/>
                <w:color w:val="000000"/>
                <w:sz w:val="18"/>
              </w:rPr>
              <w:t>Dishub dan Dinas PUPR</w:t>
            </w:r>
          </w:p>
        </w:tc>
      </w:tr>
    </w:tbl>
    <w:p>
      <w:pPr>
        <w:spacing w:after="0"/>
      </w:pPr>
    </w:p>
    <w:p>
      <w:pPr>
        <w:sectPr>
          <w:footerReference w:type="default" r:id="rId9"/>
          <w:pgSz w:w="12240" w:h="15840"/>
          <w:pgMar w:top="1037" w:right="1181" w:bottom="936" w:left="1181" w:header="720" w:footer="720" w:gutter="0"/>
          <w:cols w:space="720"/>
          <w:docGrid w:linePitch="360"/>
        </w:sectPr>
      </w:pPr>
    </w:p>
    <w:p>
      <w:pPr>
        <w:pStyle w:val="Heading1"/>
        <w:keepNext/>
      </w:pPr>
      <w:r>
        <w:t>9 Tabel Indikator Sampel</w:t>
      </w:r>
    </w:p>
    <w:p>
      <w:pPr>
        <w:pStyle w:val="BodyText"/>
      </w:pPr>
      <w:r>
        <w:t>Target tahunan pada tabel berikut disalin dari matriks sumber RPJMD yang diberikan. Angka, sumber data, dan pemetaan perangkat daerah perlu melalui pemeriksaan bersama sebelum digunakan sebagai data resmi aplikasi.</w:t>
      </w:r>
    </w:p>
    <w:p>
      <w:pPr>
        <w:keepNext/>
        <w:spacing w:before="80" w:after="100"/>
      </w:pPr>
      <w:r>
        <w:rPr>
          <w:rFonts w:ascii="Aptos" w:hAnsi="Aptos"/>
          <w:b/>
          <w:color w:val="000000"/>
          <w:sz w:val="18"/>
        </w:rPr>
        <w:t>Tabel 5 Daftar indikator dan target tahun 2025 sampai 2029</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22"/>
        <w:gridCol w:w="1322"/>
        <w:gridCol w:w="1322"/>
        <w:gridCol w:w="1322"/>
        <w:gridCol w:w="1322"/>
        <w:gridCol w:w="1322"/>
        <w:gridCol w:w="1322"/>
        <w:gridCol w:w="1322"/>
        <w:gridCol w:w="1322"/>
        <w:gridCol w:w="1322"/>
        <w:gridCol w:w="1322"/>
      </w:tblGrid>
      <w:tr>
        <w:trPr>
          <w:tblHeader w:val="true"/>
        </w:trPr>
        <w:tc>
          <w:tcPr>
            <w:tcW w:type="dxa" w:w="461"/>
            <w:shd w:fill="18354D"/>
            <w:vAlign w:val="center"/>
            <w:tcMar>
              <w:top w:w="90" w:type="dxa"/>
              <w:start w:w="100" w:type="dxa"/>
              <w:bottom w:w="90" w:type="dxa"/>
              <w:end w:w="100" w:type="dxa"/>
            </w:tcMar>
          </w:tcPr>
          <w:p>
            <w:pPr>
              <w:spacing w:after="0" w:line="240" w:lineRule="auto"/>
              <w:jc w:val="center"/>
            </w:pPr>
            <w:r>
              <w:rPr>
                <w:rFonts w:ascii="Aptos" w:hAnsi="Aptos"/>
                <w:b/>
                <w:color w:val="FFFFFF"/>
                <w:sz w:val="15"/>
              </w:rPr>
              <w:t>No</w:t>
            </w:r>
          </w:p>
        </w:tc>
        <w:tc>
          <w:tcPr>
            <w:tcW w:type="dxa" w:w="1555"/>
            <w:shd w:fill="18354D"/>
            <w:vAlign w:val="center"/>
            <w:tcMar>
              <w:top w:w="90" w:type="dxa"/>
              <w:start w:w="100" w:type="dxa"/>
              <w:bottom w:w="90" w:type="dxa"/>
              <w:end w:w="100" w:type="dxa"/>
            </w:tcMar>
          </w:tcPr>
          <w:p>
            <w:pPr>
              <w:spacing w:after="0" w:line="240" w:lineRule="auto"/>
              <w:jc w:val="center"/>
            </w:pPr>
            <w:r>
              <w:rPr>
                <w:rFonts w:ascii="Aptos" w:hAnsi="Aptos"/>
                <w:b/>
                <w:color w:val="FFFFFF"/>
                <w:sz w:val="15"/>
              </w:rPr>
              <w:t>Kategori</w:t>
            </w:r>
          </w:p>
        </w:tc>
        <w:tc>
          <w:tcPr>
            <w:tcW w:type="dxa" w:w="2621"/>
            <w:shd w:fill="18354D"/>
            <w:vAlign w:val="center"/>
            <w:tcMar>
              <w:top w:w="90" w:type="dxa"/>
              <w:start w:w="100" w:type="dxa"/>
              <w:bottom w:w="90" w:type="dxa"/>
              <w:end w:w="100" w:type="dxa"/>
            </w:tcMar>
          </w:tcPr>
          <w:p>
            <w:pPr>
              <w:spacing w:after="0" w:line="240" w:lineRule="auto"/>
              <w:jc w:val="center"/>
            </w:pPr>
            <w:r>
              <w:rPr>
                <w:rFonts w:ascii="Aptos" w:hAnsi="Aptos"/>
                <w:b/>
                <w:color w:val="FFFFFF"/>
                <w:sz w:val="15"/>
              </w:rPr>
              <w:t>Indikator</w:t>
            </w:r>
          </w:p>
        </w:tc>
        <w:tc>
          <w:tcPr>
            <w:tcW w:type="dxa" w:w="1037"/>
            <w:shd w:fill="18354D"/>
            <w:vAlign w:val="center"/>
            <w:tcMar>
              <w:top w:w="90" w:type="dxa"/>
              <w:start w:w="100" w:type="dxa"/>
              <w:bottom w:w="90" w:type="dxa"/>
              <w:end w:w="100" w:type="dxa"/>
            </w:tcMar>
          </w:tcPr>
          <w:p>
            <w:pPr>
              <w:spacing w:after="0" w:line="240" w:lineRule="auto"/>
              <w:jc w:val="center"/>
            </w:pPr>
            <w:r>
              <w:rPr>
                <w:rFonts w:ascii="Aptos" w:hAnsi="Aptos"/>
                <w:b/>
                <w:color w:val="FFFFFF"/>
                <w:sz w:val="15"/>
              </w:rPr>
              <w:t>Satuan</w:t>
            </w:r>
          </w:p>
        </w:tc>
        <w:tc>
          <w:tcPr>
            <w:tcW w:type="dxa" w:w="691"/>
            <w:shd w:fill="18354D"/>
            <w:vAlign w:val="center"/>
            <w:tcMar>
              <w:top w:w="90" w:type="dxa"/>
              <w:start w:w="100" w:type="dxa"/>
              <w:bottom w:w="90" w:type="dxa"/>
              <w:end w:w="100" w:type="dxa"/>
            </w:tcMar>
          </w:tcPr>
          <w:p>
            <w:pPr>
              <w:spacing w:after="0" w:line="240" w:lineRule="auto"/>
              <w:jc w:val="center"/>
            </w:pPr>
            <w:r>
              <w:rPr>
                <w:rFonts w:ascii="Aptos" w:hAnsi="Aptos"/>
                <w:b/>
                <w:color w:val="FFFFFF"/>
                <w:sz w:val="15"/>
              </w:rPr>
              <w:t>Arah</w:t>
            </w:r>
          </w:p>
        </w:tc>
        <w:tc>
          <w:tcPr>
            <w:tcW w:type="dxa" w:w="806"/>
            <w:shd w:fill="18354D"/>
            <w:vAlign w:val="center"/>
            <w:tcMar>
              <w:top w:w="90" w:type="dxa"/>
              <w:start w:w="100" w:type="dxa"/>
              <w:bottom w:w="90" w:type="dxa"/>
              <w:end w:w="100" w:type="dxa"/>
            </w:tcMar>
          </w:tcPr>
          <w:p>
            <w:pPr>
              <w:spacing w:after="0" w:line="240" w:lineRule="auto"/>
              <w:jc w:val="center"/>
            </w:pPr>
            <w:r>
              <w:rPr>
                <w:rFonts w:ascii="Aptos" w:hAnsi="Aptos"/>
                <w:b/>
                <w:color w:val="FFFFFF"/>
                <w:sz w:val="15"/>
              </w:rPr>
              <w:t>2025</w:t>
            </w:r>
          </w:p>
        </w:tc>
        <w:tc>
          <w:tcPr>
            <w:tcW w:type="dxa" w:w="806"/>
            <w:shd w:fill="18354D"/>
            <w:vAlign w:val="center"/>
            <w:tcMar>
              <w:top w:w="90" w:type="dxa"/>
              <w:start w:w="100" w:type="dxa"/>
              <w:bottom w:w="90" w:type="dxa"/>
              <w:end w:w="100" w:type="dxa"/>
            </w:tcMar>
          </w:tcPr>
          <w:p>
            <w:pPr>
              <w:spacing w:after="0" w:line="240" w:lineRule="auto"/>
              <w:jc w:val="center"/>
            </w:pPr>
            <w:r>
              <w:rPr>
                <w:rFonts w:ascii="Aptos" w:hAnsi="Aptos"/>
                <w:b/>
                <w:color w:val="FFFFFF"/>
                <w:sz w:val="15"/>
              </w:rPr>
              <w:t>2026</w:t>
            </w:r>
          </w:p>
        </w:tc>
        <w:tc>
          <w:tcPr>
            <w:tcW w:type="dxa" w:w="806"/>
            <w:shd w:fill="18354D"/>
            <w:vAlign w:val="center"/>
            <w:tcMar>
              <w:top w:w="90" w:type="dxa"/>
              <w:start w:w="100" w:type="dxa"/>
              <w:bottom w:w="90" w:type="dxa"/>
              <w:end w:w="100" w:type="dxa"/>
            </w:tcMar>
          </w:tcPr>
          <w:p>
            <w:pPr>
              <w:spacing w:after="0" w:line="240" w:lineRule="auto"/>
              <w:jc w:val="center"/>
            </w:pPr>
            <w:r>
              <w:rPr>
                <w:rFonts w:ascii="Aptos" w:hAnsi="Aptos"/>
                <w:b/>
                <w:color w:val="FFFFFF"/>
                <w:sz w:val="15"/>
              </w:rPr>
              <w:t>2027</w:t>
            </w:r>
          </w:p>
        </w:tc>
        <w:tc>
          <w:tcPr>
            <w:tcW w:type="dxa" w:w="806"/>
            <w:shd w:fill="18354D"/>
            <w:vAlign w:val="center"/>
            <w:tcMar>
              <w:top w:w="90" w:type="dxa"/>
              <w:start w:w="100" w:type="dxa"/>
              <w:bottom w:w="90" w:type="dxa"/>
              <w:end w:w="100" w:type="dxa"/>
            </w:tcMar>
          </w:tcPr>
          <w:p>
            <w:pPr>
              <w:spacing w:after="0" w:line="240" w:lineRule="auto"/>
              <w:jc w:val="center"/>
            </w:pPr>
            <w:r>
              <w:rPr>
                <w:rFonts w:ascii="Aptos" w:hAnsi="Aptos"/>
                <w:b/>
                <w:color w:val="FFFFFF"/>
                <w:sz w:val="15"/>
              </w:rPr>
              <w:t>2028</w:t>
            </w:r>
          </w:p>
        </w:tc>
        <w:tc>
          <w:tcPr>
            <w:tcW w:type="dxa" w:w="806"/>
            <w:shd w:fill="18354D"/>
            <w:vAlign w:val="center"/>
            <w:tcMar>
              <w:top w:w="90" w:type="dxa"/>
              <w:start w:w="100" w:type="dxa"/>
              <w:bottom w:w="90" w:type="dxa"/>
              <w:end w:w="100" w:type="dxa"/>
            </w:tcMar>
          </w:tcPr>
          <w:p>
            <w:pPr>
              <w:spacing w:after="0" w:line="240" w:lineRule="auto"/>
              <w:jc w:val="center"/>
            </w:pPr>
            <w:r>
              <w:rPr>
                <w:rFonts w:ascii="Aptos" w:hAnsi="Aptos"/>
                <w:b/>
                <w:color w:val="FFFFFF"/>
                <w:sz w:val="15"/>
              </w:rPr>
              <w:t>2029</w:t>
            </w:r>
          </w:p>
        </w:tc>
        <w:tc>
          <w:tcPr>
            <w:tcW w:type="dxa" w:w="1944"/>
            <w:shd w:fill="18354D"/>
            <w:vAlign w:val="center"/>
            <w:tcMar>
              <w:top w:w="90" w:type="dxa"/>
              <w:start w:w="100" w:type="dxa"/>
              <w:bottom w:w="90" w:type="dxa"/>
              <w:end w:w="100" w:type="dxa"/>
            </w:tcMar>
          </w:tcPr>
          <w:p>
            <w:pPr>
              <w:spacing w:after="0" w:line="240" w:lineRule="auto"/>
              <w:jc w:val="center"/>
            </w:pPr>
            <w:r>
              <w:rPr>
                <w:rFonts w:ascii="Aptos" w:hAnsi="Aptos"/>
                <w:b/>
                <w:color w:val="FFFFFF"/>
                <w:sz w:val="15"/>
              </w:rPr>
              <w:t>OPD utama</w:t>
            </w:r>
          </w:p>
        </w:tc>
      </w:tr>
      <w:tr>
        <w:tc>
          <w:tcPr>
            <w:tcW w:type="dxa" w:w="461"/>
            <w:vAlign w:val="center"/>
            <w:tcMar>
              <w:top w:w="90" w:type="dxa"/>
              <w:start w:w="100" w:type="dxa"/>
              <w:bottom w:w="90" w:type="dxa"/>
              <w:end w:w="100" w:type="dxa"/>
            </w:tcMar>
          </w:tcPr>
          <w:p>
            <w:pPr>
              <w:spacing w:after="0" w:line="240" w:lineRule="auto"/>
              <w:jc w:val="center"/>
            </w:pPr>
            <w:r>
              <w:rPr>
                <w:rFonts w:ascii="Aptos" w:hAnsi="Aptos"/>
                <w:b w:val="0"/>
                <w:color w:val="000000"/>
                <w:sz w:val="15"/>
              </w:rPr>
              <w:t>1</w:t>
            </w:r>
          </w:p>
        </w:tc>
        <w:tc>
          <w:tcPr>
            <w:tcW w:type="dxa" w:w="1555"/>
            <w:vAlign w:val="center"/>
            <w:tcMar>
              <w:top w:w="90" w:type="dxa"/>
              <w:start w:w="100" w:type="dxa"/>
              <w:bottom w:w="90" w:type="dxa"/>
              <w:end w:w="100" w:type="dxa"/>
            </w:tcMar>
          </w:tcPr>
          <w:p>
            <w:pPr>
              <w:spacing w:after="0" w:line="240" w:lineRule="auto"/>
              <w:jc w:val="left"/>
            </w:pPr>
            <w:r>
              <w:rPr>
                <w:rFonts w:ascii="Aptos" w:hAnsi="Aptos"/>
                <w:b w:val="0"/>
                <w:color w:val="000000"/>
                <w:sz w:val="15"/>
              </w:rPr>
              <w:t>Pangan dan agro</w:t>
            </w:r>
          </w:p>
        </w:tc>
        <w:tc>
          <w:tcPr>
            <w:tcW w:type="dxa" w:w="2621"/>
            <w:vAlign w:val="center"/>
            <w:tcMar>
              <w:top w:w="90" w:type="dxa"/>
              <w:start w:w="100" w:type="dxa"/>
              <w:bottom w:w="90" w:type="dxa"/>
              <w:end w:w="100" w:type="dxa"/>
            </w:tcMar>
          </w:tcPr>
          <w:p>
            <w:pPr>
              <w:spacing w:after="0" w:line="240" w:lineRule="auto"/>
              <w:jc w:val="left"/>
            </w:pPr>
            <w:r>
              <w:rPr>
                <w:rFonts w:ascii="Aptos" w:hAnsi="Aptos"/>
                <w:b w:val="0"/>
                <w:color w:val="000000"/>
                <w:sz w:val="15"/>
              </w:rPr>
              <w:t>Indeks Ketahanan Pangan (IKP)</w:t>
            </w:r>
          </w:p>
        </w:tc>
        <w:tc>
          <w:tcPr>
            <w:tcW w:type="dxa" w:w="1037"/>
            <w:vAlign w:val="center"/>
            <w:tcMar>
              <w:top w:w="90" w:type="dxa"/>
              <w:start w:w="100" w:type="dxa"/>
              <w:bottom w:w="90" w:type="dxa"/>
              <w:end w:w="100" w:type="dxa"/>
            </w:tcMar>
          </w:tcPr>
          <w:p>
            <w:pPr>
              <w:spacing w:after="0" w:line="240" w:lineRule="auto"/>
              <w:jc w:val="center"/>
            </w:pPr>
            <w:r>
              <w:rPr>
                <w:rFonts w:ascii="Aptos" w:hAnsi="Aptos"/>
                <w:b w:val="0"/>
                <w:color w:val="000000"/>
                <w:sz w:val="15"/>
              </w:rPr>
              <w:t>Indeks</w:t>
            </w:r>
          </w:p>
        </w:tc>
        <w:tc>
          <w:tcPr>
            <w:tcW w:type="dxa" w:w="691"/>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83,49</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84,32</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85,16</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86,02</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86,88</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5"/>
              </w:rPr>
              <w:t>DKPP</w:t>
            </w:r>
          </w:p>
        </w:tc>
      </w:tr>
      <w:tr>
        <w:tc>
          <w:tcPr>
            <w:tcW w:type="dxa" w:w="46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2</w:t>
            </w:r>
          </w:p>
        </w:tc>
        <w:tc>
          <w:tcPr>
            <w:tcW w:type="dxa" w:w="1555"/>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Pangan dan agro</w:t>
            </w:r>
          </w:p>
        </w:tc>
        <w:tc>
          <w:tcPr>
            <w:tcW w:type="dxa" w:w="2621"/>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Skor Pola Pangan Harapan (PPH) Ketersediaan</w:t>
            </w:r>
          </w:p>
        </w:tc>
        <w:tc>
          <w:tcPr>
            <w:tcW w:type="dxa" w:w="1037"/>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Skor</w:t>
            </w:r>
          </w:p>
        </w:tc>
        <w:tc>
          <w:tcPr>
            <w:tcW w:type="dxa" w:w="69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88,78</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90,56</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92,37</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94,21</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96,1</w:t>
            </w:r>
          </w:p>
        </w:tc>
        <w:tc>
          <w:tcPr>
            <w:tcW w:type="dxa" w:w="19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DKPP</w:t>
            </w:r>
          </w:p>
        </w:tc>
      </w:tr>
      <w:tr>
        <w:tc>
          <w:tcPr>
            <w:tcW w:type="dxa" w:w="461"/>
            <w:vAlign w:val="center"/>
            <w:tcMar>
              <w:top w:w="90" w:type="dxa"/>
              <w:start w:w="100" w:type="dxa"/>
              <w:bottom w:w="90" w:type="dxa"/>
              <w:end w:w="100" w:type="dxa"/>
            </w:tcMar>
          </w:tcPr>
          <w:p>
            <w:pPr>
              <w:spacing w:after="0" w:line="240" w:lineRule="auto"/>
              <w:jc w:val="center"/>
            </w:pPr>
            <w:r>
              <w:rPr>
                <w:rFonts w:ascii="Aptos" w:hAnsi="Aptos"/>
                <w:b w:val="0"/>
                <w:color w:val="000000"/>
                <w:sz w:val="15"/>
              </w:rPr>
              <w:t>3</w:t>
            </w:r>
          </w:p>
        </w:tc>
        <w:tc>
          <w:tcPr>
            <w:tcW w:type="dxa" w:w="1555"/>
            <w:vAlign w:val="center"/>
            <w:tcMar>
              <w:top w:w="90" w:type="dxa"/>
              <w:start w:w="100" w:type="dxa"/>
              <w:bottom w:w="90" w:type="dxa"/>
              <w:end w:w="100" w:type="dxa"/>
            </w:tcMar>
          </w:tcPr>
          <w:p>
            <w:pPr>
              <w:spacing w:after="0" w:line="240" w:lineRule="auto"/>
              <w:jc w:val="left"/>
            </w:pPr>
            <w:r>
              <w:rPr>
                <w:rFonts w:ascii="Aptos" w:hAnsi="Aptos"/>
                <w:b w:val="0"/>
                <w:color w:val="000000"/>
                <w:sz w:val="15"/>
              </w:rPr>
              <w:t>Pangan dan agro</w:t>
            </w:r>
          </w:p>
        </w:tc>
        <w:tc>
          <w:tcPr>
            <w:tcW w:type="dxa" w:w="2621"/>
            <w:vAlign w:val="center"/>
            <w:tcMar>
              <w:top w:w="90" w:type="dxa"/>
              <w:start w:w="100" w:type="dxa"/>
              <w:bottom w:w="90" w:type="dxa"/>
              <w:end w:w="100" w:type="dxa"/>
            </w:tcMar>
          </w:tcPr>
          <w:p>
            <w:pPr>
              <w:spacing w:after="0" w:line="240" w:lineRule="auto"/>
              <w:jc w:val="left"/>
            </w:pPr>
            <w:r>
              <w:rPr>
                <w:rFonts w:ascii="Aptos" w:hAnsi="Aptos"/>
                <w:b w:val="0"/>
                <w:color w:val="000000"/>
                <w:sz w:val="15"/>
              </w:rPr>
              <w:t>Rasio PDRB Subsektor Pertanian</w:t>
            </w:r>
          </w:p>
        </w:tc>
        <w:tc>
          <w:tcPr>
            <w:tcW w:type="dxa" w:w="1037"/>
            <w:vAlign w:val="center"/>
            <w:tcMar>
              <w:top w:w="90" w:type="dxa"/>
              <w:start w:w="100" w:type="dxa"/>
              <w:bottom w:w="90" w:type="dxa"/>
              <w:end w:w="100" w:type="dxa"/>
            </w:tcMar>
          </w:tcPr>
          <w:p>
            <w:pPr>
              <w:spacing w:after="0" w:line="240" w:lineRule="auto"/>
              <w:jc w:val="center"/>
            </w:pPr>
            <w:r>
              <w:rPr>
                <w:rFonts w:ascii="Aptos" w:hAnsi="Aptos"/>
                <w:b w:val="0"/>
                <w:color w:val="000000"/>
                <w:sz w:val="15"/>
              </w:rPr>
              <w:t>%</w:t>
            </w:r>
          </w:p>
        </w:tc>
        <w:tc>
          <w:tcPr>
            <w:tcW w:type="dxa" w:w="691"/>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24,69</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24,89</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25,09</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25,29</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25,49</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5"/>
              </w:rPr>
              <w:t>Dinas Pertanian</w:t>
            </w:r>
          </w:p>
        </w:tc>
      </w:tr>
      <w:tr>
        <w:tc>
          <w:tcPr>
            <w:tcW w:type="dxa" w:w="46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4</w:t>
            </w:r>
          </w:p>
        </w:tc>
        <w:tc>
          <w:tcPr>
            <w:tcW w:type="dxa" w:w="1555"/>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Investasi dan industri</w:t>
            </w:r>
          </w:p>
        </w:tc>
        <w:tc>
          <w:tcPr>
            <w:tcW w:type="dxa" w:w="2621"/>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Jumlah nilai investasi berskala nasional (PMDN/PMA)</w:t>
            </w:r>
          </w:p>
        </w:tc>
        <w:tc>
          <w:tcPr>
            <w:tcW w:type="dxa" w:w="1037"/>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Rp</w:t>
            </w:r>
          </w:p>
        </w:tc>
        <w:tc>
          <w:tcPr>
            <w:tcW w:type="dxa" w:w="69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1.608.057.928.154,29</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1.704.541.404.843,55</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1.806.814.889.134,16</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1.915.223.782.482,21</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2.030.137.209.431,14</w:t>
            </w:r>
          </w:p>
        </w:tc>
        <w:tc>
          <w:tcPr>
            <w:tcW w:type="dxa" w:w="19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DPMPTSP</w:t>
            </w:r>
          </w:p>
        </w:tc>
      </w:tr>
      <w:tr>
        <w:tc>
          <w:tcPr>
            <w:tcW w:type="dxa" w:w="461"/>
            <w:vAlign w:val="center"/>
            <w:tcMar>
              <w:top w:w="90" w:type="dxa"/>
              <w:start w:w="100" w:type="dxa"/>
              <w:bottom w:w="90" w:type="dxa"/>
              <w:end w:w="100" w:type="dxa"/>
            </w:tcMar>
          </w:tcPr>
          <w:p>
            <w:pPr>
              <w:spacing w:after="0" w:line="240" w:lineRule="auto"/>
              <w:jc w:val="center"/>
            </w:pPr>
            <w:r>
              <w:rPr>
                <w:rFonts w:ascii="Aptos" w:hAnsi="Aptos"/>
                <w:b w:val="0"/>
                <w:color w:val="000000"/>
                <w:sz w:val="15"/>
              </w:rPr>
              <w:t>5</w:t>
            </w:r>
          </w:p>
        </w:tc>
        <w:tc>
          <w:tcPr>
            <w:tcW w:type="dxa" w:w="1555"/>
            <w:vAlign w:val="center"/>
            <w:tcMar>
              <w:top w:w="90" w:type="dxa"/>
              <w:start w:w="100" w:type="dxa"/>
              <w:bottom w:w="90" w:type="dxa"/>
              <w:end w:w="100" w:type="dxa"/>
            </w:tcMar>
          </w:tcPr>
          <w:p>
            <w:pPr>
              <w:spacing w:after="0" w:line="240" w:lineRule="auto"/>
              <w:jc w:val="left"/>
            </w:pPr>
            <w:r>
              <w:rPr>
                <w:rFonts w:ascii="Aptos" w:hAnsi="Aptos"/>
                <w:b w:val="0"/>
                <w:color w:val="000000"/>
                <w:sz w:val="15"/>
              </w:rPr>
              <w:t>Investasi dan industri</w:t>
            </w:r>
          </w:p>
        </w:tc>
        <w:tc>
          <w:tcPr>
            <w:tcW w:type="dxa" w:w="2621"/>
            <w:vAlign w:val="center"/>
            <w:tcMar>
              <w:top w:w="90" w:type="dxa"/>
              <w:start w:w="100" w:type="dxa"/>
              <w:bottom w:w="90" w:type="dxa"/>
              <w:end w:w="100" w:type="dxa"/>
            </w:tcMar>
          </w:tcPr>
          <w:p>
            <w:pPr>
              <w:spacing w:after="0" w:line="240" w:lineRule="auto"/>
              <w:jc w:val="left"/>
            </w:pPr>
            <w:r>
              <w:rPr>
                <w:rFonts w:ascii="Aptos" w:hAnsi="Aptos"/>
                <w:b w:val="0"/>
                <w:color w:val="000000"/>
                <w:sz w:val="15"/>
              </w:rPr>
              <w:t>Kontribusi PDRB Industri Pengolahan</w:t>
            </w:r>
          </w:p>
        </w:tc>
        <w:tc>
          <w:tcPr>
            <w:tcW w:type="dxa" w:w="1037"/>
            <w:vAlign w:val="center"/>
            <w:tcMar>
              <w:top w:w="90" w:type="dxa"/>
              <w:start w:w="100" w:type="dxa"/>
              <w:bottom w:w="90" w:type="dxa"/>
              <w:end w:w="100" w:type="dxa"/>
            </w:tcMar>
          </w:tcPr>
          <w:p>
            <w:pPr>
              <w:spacing w:after="0" w:line="240" w:lineRule="auto"/>
              <w:jc w:val="center"/>
            </w:pPr>
            <w:r>
              <w:rPr>
                <w:rFonts w:ascii="Aptos" w:hAnsi="Aptos"/>
                <w:b w:val="0"/>
                <w:color w:val="000000"/>
                <w:sz w:val="15"/>
              </w:rPr>
              <w:t>%</w:t>
            </w:r>
          </w:p>
        </w:tc>
        <w:tc>
          <w:tcPr>
            <w:tcW w:type="dxa" w:w="691"/>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14,57</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15,2</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15,82</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16,45</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17,14</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5"/>
              </w:rPr>
              <w:t>Disperindagkop-UKM</w:t>
            </w:r>
          </w:p>
        </w:tc>
      </w:tr>
      <w:tr>
        <w:tc>
          <w:tcPr>
            <w:tcW w:type="dxa" w:w="46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6</w:t>
            </w:r>
          </w:p>
        </w:tc>
        <w:tc>
          <w:tcPr>
            <w:tcW w:type="dxa" w:w="1555"/>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Investasi dan industri</w:t>
            </w:r>
          </w:p>
        </w:tc>
        <w:tc>
          <w:tcPr>
            <w:tcW w:type="dxa" w:w="2621"/>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Laju Pertumbuhan Ekonomi PDRB per Kapita</w:t>
            </w:r>
          </w:p>
        </w:tc>
        <w:tc>
          <w:tcPr>
            <w:tcW w:type="dxa" w:w="1037"/>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w:t>
            </w:r>
          </w:p>
        </w:tc>
        <w:tc>
          <w:tcPr>
            <w:tcW w:type="dxa" w:w="69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5,2</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5,5</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5,7</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5,8</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6</w:t>
            </w:r>
          </w:p>
        </w:tc>
        <w:tc>
          <w:tcPr>
            <w:tcW w:type="dxa" w:w="19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Bapperida</w:t>
            </w:r>
          </w:p>
        </w:tc>
      </w:tr>
      <w:tr>
        <w:tc>
          <w:tcPr>
            <w:tcW w:type="dxa" w:w="461"/>
            <w:vAlign w:val="center"/>
            <w:tcMar>
              <w:top w:w="90" w:type="dxa"/>
              <w:start w:w="100" w:type="dxa"/>
              <w:bottom w:w="90" w:type="dxa"/>
              <w:end w:w="100" w:type="dxa"/>
            </w:tcMar>
          </w:tcPr>
          <w:p>
            <w:pPr>
              <w:spacing w:after="0" w:line="240" w:lineRule="auto"/>
              <w:jc w:val="center"/>
            </w:pPr>
            <w:r>
              <w:rPr>
                <w:rFonts w:ascii="Aptos" w:hAnsi="Aptos"/>
                <w:b w:val="0"/>
                <w:color w:val="000000"/>
                <w:sz w:val="15"/>
              </w:rPr>
              <w:t>7</w:t>
            </w:r>
          </w:p>
        </w:tc>
        <w:tc>
          <w:tcPr>
            <w:tcW w:type="dxa" w:w="1555"/>
            <w:vAlign w:val="center"/>
            <w:tcMar>
              <w:top w:w="90" w:type="dxa"/>
              <w:start w:w="100" w:type="dxa"/>
              <w:bottom w:w="90" w:type="dxa"/>
              <w:end w:w="100" w:type="dxa"/>
            </w:tcMar>
          </w:tcPr>
          <w:p>
            <w:pPr>
              <w:spacing w:after="0" w:line="240" w:lineRule="auto"/>
              <w:jc w:val="left"/>
            </w:pPr>
            <w:r>
              <w:rPr>
                <w:rFonts w:ascii="Aptos" w:hAnsi="Aptos"/>
                <w:b w:val="0"/>
                <w:color w:val="000000"/>
                <w:sz w:val="15"/>
              </w:rPr>
              <w:t>Desa dan ekonomi rakyat</w:t>
            </w:r>
          </w:p>
        </w:tc>
        <w:tc>
          <w:tcPr>
            <w:tcW w:type="dxa" w:w="2621"/>
            <w:vAlign w:val="center"/>
            <w:tcMar>
              <w:top w:w="90" w:type="dxa"/>
              <w:start w:w="100" w:type="dxa"/>
              <w:bottom w:w="90" w:type="dxa"/>
              <w:end w:w="100" w:type="dxa"/>
            </w:tcMar>
          </w:tcPr>
          <w:p>
            <w:pPr>
              <w:spacing w:after="0" w:line="240" w:lineRule="auto"/>
              <w:jc w:val="left"/>
            </w:pPr>
            <w:r>
              <w:rPr>
                <w:rFonts w:ascii="Aptos" w:hAnsi="Aptos"/>
                <w:b w:val="0"/>
                <w:color w:val="000000"/>
                <w:sz w:val="15"/>
              </w:rPr>
              <w:t>Indeks Desa</w:t>
            </w:r>
          </w:p>
        </w:tc>
        <w:tc>
          <w:tcPr>
            <w:tcW w:type="dxa" w:w="1037"/>
            <w:vAlign w:val="center"/>
            <w:tcMar>
              <w:top w:w="90" w:type="dxa"/>
              <w:start w:w="100" w:type="dxa"/>
              <w:bottom w:w="90" w:type="dxa"/>
              <w:end w:w="100" w:type="dxa"/>
            </w:tcMar>
          </w:tcPr>
          <w:p>
            <w:pPr>
              <w:spacing w:after="0" w:line="240" w:lineRule="auto"/>
              <w:jc w:val="center"/>
            </w:pPr>
            <w:r>
              <w:rPr>
                <w:rFonts w:ascii="Aptos" w:hAnsi="Aptos"/>
                <w:b w:val="0"/>
                <w:color w:val="000000"/>
                <w:sz w:val="15"/>
              </w:rPr>
              <w:t>Indeks</w:t>
            </w:r>
          </w:p>
        </w:tc>
        <w:tc>
          <w:tcPr>
            <w:tcW w:type="dxa" w:w="691"/>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0,7048</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0,7255</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0,7462</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0,7669</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0,7876</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5"/>
              </w:rPr>
              <w:t>DPMD</w:t>
            </w:r>
          </w:p>
        </w:tc>
      </w:tr>
      <w:tr>
        <w:tc>
          <w:tcPr>
            <w:tcW w:type="dxa" w:w="46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8</w:t>
            </w:r>
          </w:p>
        </w:tc>
        <w:tc>
          <w:tcPr>
            <w:tcW w:type="dxa" w:w="1555"/>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Desa dan ekonomi rakyat</w:t>
            </w:r>
          </w:p>
        </w:tc>
        <w:tc>
          <w:tcPr>
            <w:tcW w:type="dxa" w:w="2621"/>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Persentase Desa Mandiri</w:t>
            </w:r>
          </w:p>
        </w:tc>
        <w:tc>
          <w:tcPr>
            <w:tcW w:type="dxa" w:w="1037"/>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w:t>
            </w:r>
          </w:p>
        </w:tc>
        <w:tc>
          <w:tcPr>
            <w:tcW w:type="dxa" w:w="69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12,15</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12,62</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13,08</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13,55</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14,02</w:t>
            </w:r>
          </w:p>
        </w:tc>
        <w:tc>
          <w:tcPr>
            <w:tcW w:type="dxa" w:w="19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DPMD</w:t>
            </w:r>
          </w:p>
        </w:tc>
      </w:tr>
      <w:tr>
        <w:tc>
          <w:tcPr>
            <w:tcW w:type="dxa" w:w="461"/>
            <w:vAlign w:val="center"/>
            <w:tcMar>
              <w:top w:w="90" w:type="dxa"/>
              <w:start w:w="100" w:type="dxa"/>
              <w:bottom w:w="90" w:type="dxa"/>
              <w:end w:w="100" w:type="dxa"/>
            </w:tcMar>
          </w:tcPr>
          <w:p>
            <w:pPr>
              <w:spacing w:after="0" w:line="240" w:lineRule="auto"/>
              <w:jc w:val="center"/>
            </w:pPr>
            <w:r>
              <w:rPr>
                <w:rFonts w:ascii="Aptos" w:hAnsi="Aptos"/>
                <w:b w:val="0"/>
                <w:color w:val="000000"/>
                <w:sz w:val="15"/>
              </w:rPr>
              <w:t>9</w:t>
            </w:r>
          </w:p>
        </w:tc>
        <w:tc>
          <w:tcPr>
            <w:tcW w:type="dxa" w:w="1555"/>
            <w:vAlign w:val="center"/>
            <w:tcMar>
              <w:top w:w="90" w:type="dxa"/>
              <w:start w:w="100" w:type="dxa"/>
              <w:bottom w:w="90" w:type="dxa"/>
              <w:end w:w="100" w:type="dxa"/>
            </w:tcMar>
          </w:tcPr>
          <w:p>
            <w:pPr>
              <w:spacing w:after="0" w:line="240" w:lineRule="auto"/>
              <w:jc w:val="left"/>
            </w:pPr>
            <w:r>
              <w:rPr>
                <w:rFonts w:ascii="Aptos" w:hAnsi="Aptos"/>
                <w:b w:val="0"/>
                <w:color w:val="000000"/>
                <w:sz w:val="15"/>
              </w:rPr>
              <w:t>Desa dan ekonomi rakyat</w:t>
            </w:r>
          </w:p>
        </w:tc>
        <w:tc>
          <w:tcPr>
            <w:tcW w:type="dxa" w:w="2621"/>
            <w:vAlign w:val="center"/>
            <w:tcMar>
              <w:top w:w="90" w:type="dxa"/>
              <w:start w:w="100" w:type="dxa"/>
              <w:bottom w:w="90" w:type="dxa"/>
              <w:end w:w="100" w:type="dxa"/>
            </w:tcMar>
          </w:tcPr>
          <w:p>
            <w:pPr>
              <w:spacing w:after="0" w:line="240" w:lineRule="auto"/>
              <w:jc w:val="left"/>
            </w:pPr>
            <w:r>
              <w:rPr>
                <w:rFonts w:ascii="Aptos" w:hAnsi="Aptos"/>
                <w:b w:val="0"/>
                <w:color w:val="000000"/>
                <w:sz w:val="15"/>
              </w:rPr>
              <w:t>Rasio Kewirausahaan Daerah</w:t>
            </w:r>
          </w:p>
        </w:tc>
        <w:tc>
          <w:tcPr>
            <w:tcW w:type="dxa" w:w="1037"/>
            <w:vAlign w:val="center"/>
            <w:tcMar>
              <w:top w:w="90" w:type="dxa"/>
              <w:start w:w="100" w:type="dxa"/>
              <w:bottom w:w="90" w:type="dxa"/>
              <w:end w:w="100" w:type="dxa"/>
            </w:tcMar>
          </w:tcPr>
          <w:p>
            <w:pPr>
              <w:spacing w:after="0" w:line="240" w:lineRule="auto"/>
              <w:jc w:val="center"/>
            </w:pPr>
            <w:r>
              <w:rPr>
                <w:rFonts w:ascii="Aptos" w:hAnsi="Aptos"/>
                <w:b w:val="0"/>
                <w:color w:val="000000"/>
                <w:sz w:val="15"/>
              </w:rPr>
              <w:t>%</w:t>
            </w:r>
          </w:p>
        </w:tc>
        <w:tc>
          <w:tcPr>
            <w:tcW w:type="dxa" w:w="691"/>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4,5</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4,63</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4,75</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4,88</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5</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5"/>
              </w:rPr>
              <w:t>Disperindagkop-UKM</w:t>
            </w:r>
          </w:p>
        </w:tc>
      </w:tr>
      <w:tr>
        <w:tc>
          <w:tcPr>
            <w:tcW w:type="dxa" w:w="46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10</w:t>
            </w:r>
          </w:p>
        </w:tc>
        <w:tc>
          <w:tcPr>
            <w:tcW w:type="dxa" w:w="1555"/>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SDM dan kesejahteraan</w:t>
            </w:r>
          </w:p>
        </w:tc>
        <w:tc>
          <w:tcPr>
            <w:tcW w:type="dxa" w:w="2621"/>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Tingkat Kemiskinan</w:t>
            </w:r>
          </w:p>
        </w:tc>
        <w:tc>
          <w:tcPr>
            <w:tcW w:type="dxa" w:w="1037"/>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w:t>
            </w:r>
          </w:p>
        </w:tc>
        <w:tc>
          <w:tcPr>
            <w:tcW w:type="dxa" w:w="69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Turun</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5</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4,88</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4,76</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4,63</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4,5</w:t>
            </w:r>
          </w:p>
        </w:tc>
        <w:tc>
          <w:tcPr>
            <w:tcW w:type="dxa" w:w="19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Dinsos</w:t>
            </w:r>
          </w:p>
        </w:tc>
      </w:tr>
      <w:tr>
        <w:tc>
          <w:tcPr>
            <w:tcW w:type="dxa" w:w="461"/>
            <w:vAlign w:val="center"/>
            <w:tcMar>
              <w:top w:w="90" w:type="dxa"/>
              <w:start w:w="100" w:type="dxa"/>
              <w:bottom w:w="90" w:type="dxa"/>
              <w:end w:w="100" w:type="dxa"/>
            </w:tcMar>
          </w:tcPr>
          <w:p>
            <w:pPr>
              <w:spacing w:after="0" w:line="240" w:lineRule="auto"/>
              <w:jc w:val="center"/>
            </w:pPr>
            <w:r>
              <w:rPr>
                <w:rFonts w:ascii="Aptos" w:hAnsi="Aptos"/>
                <w:b w:val="0"/>
                <w:color w:val="000000"/>
                <w:sz w:val="15"/>
              </w:rPr>
              <w:t>11</w:t>
            </w:r>
          </w:p>
        </w:tc>
        <w:tc>
          <w:tcPr>
            <w:tcW w:type="dxa" w:w="1555"/>
            <w:vAlign w:val="center"/>
            <w:tcMar>
              <w:top w:w="90" w:type="dxa"/>
              <w:start w:w="100" w:type="dxa"/>
              <w:bottom w:w="90" w:type="dxa"/>
              <w:end w:w="100" w:type="dxa"/>
            </w:tcMar>
          </w:tcPr>
          <w:p>
            <w:pPr>
              <w:spacing w:after="0" w:line="240" w:lineRule="auto"/>
              <w:jc w:val="left"/>
            </w:pPr>
            <w:r>
              <w:rPr>
                <w:rFonts w:ascii="Aptos" w:hAnsi="Aptos"/>
                <w:b w:val="0"/>
                <w:color w:val="000000"/>
                <w:sz w:val="15"/>
              </w:rPr>
              <w:t>SDM dan kesejahteraan</w:t>
            </w:r>
          </w:p>
        </w:tc>
        <w:tc>
          <w:tcPr>
            <w:tcW w:type="dxa" w:w="2621"/>
            <w:vAlign w:val="center"/>
            <w:tcMar>
              <w:top w:w="90" w:type="dxa"/>
              <w:start w:w="100" w:type="dxa"/>
              <w:bottom w:w="90" w:type="dxa"/>
              <w:end w:w="100" w:type="dxa"/>
            </w:tcMar>
          </w:tcPr>
          <w:p>
            <w:pPr>
              <w:spacing w:after="0" w:line="240" w:lineRule="auto"/>
              <w:jc w:val="left"/>
            </w:pPr>
            <w:r>
              <w:rPr>
                <w:rFonts w:ascii="Aptos" w:hAnsi="Aptos"/>
                <w:b w:val="0"/>
                <w:color w:val="000000"/>
                <w:sz w:val="15"/>
              </w:rPr>
              <w:t>Prevalensi Stunting (pendek dan sangat pendek)</w:t>
            </w:r>
          </w:p>
        </w:tc>
        <w:tc>
          <w:tcPr>
            <w:tcW w:type="dxa" w:w="1037"/>
            <w:vAlign w:val="center"/>
            <w:tcMar>
              <w:top w:w="90" w:type="dxa"/>
              <w:start w:w="100" w:type="dxa"/>
              <w:bottom w:w="90" w:type="dxa"/>
              <w:end w:w="100" w:type="dxa"/>
            </w:tcMar>
          </w:tcPr>
          <w:p>
            <w:pPr>
              <w:spacing w:after="0" w:line="240" w:lineRule="auto"/>
              <w:jc w:val="center"/>
            </w:pPr>
            <w:r>
              <w:rPr>
                <w:rFonts w:ascii="Aptos" w:hAnsi="Aptos"/>
                <w:b w:val="0"/>
                <w:color w:val="000000"/>
                <w:sz w:val="15"/>
              </w:rPr>
              <w:t>%</w:t>
            </w:r>
          </w:p>
        </w:tc>
        <w:tc>
          <w:tcPr>
            <w:tcW w:type="dxa" w:w="691"/>
            <w:vAlign w:val="center"/>
            <w:tcMar>
              <w:top w:w="90" w:type="dxa"/>
              <w:start w:w="100" w:type="dxa"/>
              <w:bottom w:w="90" w:type="dxa"/>
              <w:end w:w="100" w:type="dxa"/>
            </w:tcMar>
          </w:tcPr>
          <w:p>
            <w:pPr>
              <w:spacing w:after="0" w:line="240" w:lineRule="auto"/>
              <w:jc w:val="center"/>
            </w:pPr>
            <w:r>
              <w:rPr>
                <w:rFonts w:ascii="Aptos" w:hAnsi="Aptos"/>
                <w:b w:val="0"/>
                <w:color w:val="000000"/>
                <w:sz w:val="15"/>
              </w:rPr>
              <w:t>Turun</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19,2</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18,5</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17,6</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15,9</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14,2</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5"/>
              </w:rPr>
              <w:t>Dinkes</w:t>
            </w:r>
          </w:p>
        </w:tc>
      </w:tr>
      <w:tr>
        <w:tc>
          <w:tcPr>
            <w:tcW w:type="dxa" w:w="46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12</w:t>
            </w:r>
          </w:p>
        </w:tc>
        <w:tc>
          <w:tcPr>
            <w:tcW w:type="dxa" w:w="1555"/>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SDM dan kesejahteraan</w:t>
            </w:r>
          </w:p>
        </w:tc>
        <w:tc>
          <w:tcPr>
            <w:tcW w:type="dxa" w:w="2621"/>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Kemampuan Literasi Pendidikan Dasar</w:t>
            </w:r>
          </w:p>
        </w:tc>
        <w:tc>
          <w:tcPr>
            <w:tcW w:type="dxa" w:w="1037"/>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w:t>
            </w:r>
          </w:p>
        </w:tc>
        <w:tc>
          <w:tcPr>
            <w:tcW w:type="dxa" w:w="69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59,97</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61,77</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63,57</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65,37</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67,17</w:t>
            </w:r>
          </w:p>
        </w:tc>
        <w:tc>
          <w:tcPr>
            <w:tcW w:type="dxa" w:w="19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Disdik</w:t>
            </w:r>
          </w:p>
        </w:tc>
      </w:tr>
      <w:tr>
        <w:tc>
          <w:tcPr>
            <w:tcW w:type="dxa" w:w="461"/>
            <w:vAlign w:val="center"/>
            <w:tcMar>
              <w:top w:w="90" w:type="dxa"/>
              <w:start w:w="100" w:type="dxa"/>
              <w:bottom w:w="90" w:type="dxa"/>
              <w:end w:w="100" w:type="dxa"/>
            </w:tcMar>
          </w:tcPr>
          <w:p>
            <w:pPr>
              <w:spacing w:after="0" w:line="240" w:lineRule="auto"/>
              <w:jc w:val="center"/>
            </w:pPr>
            <w:r>
              <w:rPr>
                <w:rFonts w:ascii="Aptos" w:hAnsi="Aptos"/>
                <w:b w:val="0"/>
                <w:color w:val="000000"/>
                <w:sz w:val="15"/>
              </w:rPr>
              <w:t>13</w:t>
            </w:r>
          </w:p>
        </w:tc>
        <w:tc>
          <w:tcPr>
            <w:tcW w:type="dxa" w:w="1555"/>
            <w:vAlign w:val="center"/>
            <w:tcMar>
              <w:top w:w="90" w:type="dxa"/>
              <w:start w:w="100" w:type="dxa"/>
              <w:bottom w:w="90" w:type="dxa"/>
              <w:end w:w="100" w:type="dxa"/>
            </w:tcMar>
          </w:tcPr>
          <w:p>
            <w:pPr>
              <w:spacing w:after="0" w:line="240" w:lineRule="auto"/>
              <w:jc w:val="left"/>
            </w:pPr>
            <w:r>
              <w:rPr>
                <w:rFonts w:ascii="Aptos" w:hAnsi="Aptos"/>
                <w:b w:val="0"/>
                <w:color w:val="000000"/>
                <w:sz w:val="15"/>
              </w:rPr>
              <w:t>Konektivitas dan layanan</w:t>
            </w:r>
          </w:p>
        </w:tc>
        <w:tc>
          <w:tcPr>
            <w:tcW w:type="dxa" w:w="2621"/>
            <w:vAlign w:val="center"/>
            <w:tcMar>
              <w:top w:w="90" w:type="dxa"/>
              <w:start w:w="100" w:type="dxa"/>
              <w:bottom w:w="90" w:type="dxa"/>
              <w:end w:w="100" w:type="dxa"/>
            </w:tcMar>
          </w:tcPr>
          <w:p>
            <w:pPr>
              <w:spacing w:after="0" w:line="240" w:lineRule="auto"/>
              <w:jc w:val="left"/>
            </w:pPr>
            <w:r>
              <w:rPr>
                <w:rFonts w:ascii="Aptos" w:hAnsi="Aptos"/>
                <w:b w:val="0"/>
                <w:color w:val="000000"/>
                <w:sz w:val="15"/>
              </w:rPr>
              <w:t>Indeks Konektivitas Wilayah</w:t>
            </w:r>
          </w:p>
        </w:tc>
        <w:tc>
          <w:tcPr>
            <w:tcW w:type="dxa" w:w="1037"/>
            <w:vAlign w:val="center"/>
            <w:tcMar>
              <w:top w:w="90" w:type="dxa"/>
              <w:start w:w="100" w:type="dxa"/>
              <w:bottom w:w="90" w:type="dxa"/>
              <w:end w:w="100" w:type="dxa"/>
            </w:tcMar>
          </w:tcPr>
          <w:p>
            <w:pPr>
              <w:spacing w:after="0" w:line="240" w:lineRule="auto"/>
              <w:jc w:val="center"/>
            </w:pPr>
            <w:r>
              <w:rPr>
                <w:rFonts w:ascii="Aptos" w:hAnsi="Aptos"/>
                <w:b w:val="0"/>
                <w:color w:val="000000"/>
                <w:sz w:val="15"/>
              </w:rPr>
              <w:t>Indeks</w:t>
            </w:r>
          </w:p>
        </w:tc>
        <w:tc>
          <w:tcPr>
            <w:tcW w:type="dxa" w:w="691"/>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65</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66</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67</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68</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69</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5"/>
              </w:rPr>
              <w:t>Dishub</w:t>
            </w:r>
          </w:p>
        </w:tc>
      </w:tr>
      <w:tr>
        <w:tc>
          <w:tcPr>
            <w:tcW w:type="dxa" w:w="46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14</w:t>
            </w:r>
          </w:p>
        </w:tc>
        <w:tc>
          <w:tcPr>
            <w:tcW w:type="dxa" w:w="1555"/>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Konektivitas dan layanan</w:t>
            </w:r>
          </w:p>
        </w:tc>
        <w:tc>
          <w:tcPr>
            <w:tcW w:type="dxa" w:w="2621"/>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Persentase penduduk berakses air minum</w:t>
            </w:r>
          </w:p>
        </w:tc>
        <w:tc>
          <w:tcPr>
            <w:tcW w:type="dxa" w:w="1037"/>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w:t>
            </w:r>
          </w:p>
        </w:tc>
        <w:tc>
          <w:tcPr>
            <w:tcW w:type="dxa" w:w="691"/>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41</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44</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47</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50</w:t>
            </w:r>
          </w:p>
        </w:tc>
        <w:tc>
          <w:tcPr>
            <w:tcW w:type="dxa" w:w="806"/>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5"/>
              </w:rPr>
              <w:t>53</w:t>
            </w:r>
          </w:p>
        </w:tc>
        <w:tc>
          <w:tcPr>
            <w:tcW w:type="dxa" w:w="194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5"/>
              </w:rPr>
              <w:t>Dinas PUPR (Cipta Karya)</w:t>
            </w:r>
          </w:p>
        </w:tc>
      </w:tr>
      <w:tr>
        <w:tc>
          <w:tcPr>
            <w:tcW w:type="dxa" w:w="461"/>
            <w:vAlign w:val="center"/>
            <w:tcMar>
              <w:top w:w="90" w:type="dxa"/>
              <w:start w:w="100" w:type="dxa"/>
              <w:bottom w:w="90" w:type="dxa"/>
              <w:end w:w="100" w:type="dxa"/>
            </w:tcMar>
          </w:tcPr>
          <w:p>
            <w:pPr>
              <w:spacing w:after="0" w:line="240" w:lineRule="auto"/>
              <w:jc w:val="center"/>
            </w:pPr>
            <w:r>
              <w:rPr>
                <w:rFonts w:ascii="Aptos" w:hAnsi="Aptos"/>
                <w:b w:val="0"/>
                <w:color w:val="000000"/>
                <w:sz w:val="15"/>
              </w:rPr>
              <w:t>15</w:t>
            </w:r>
          </w:p>
        </w:tc>
        <w:tc>
          <w:tcPr>
            <w:tcW w:type="dxa" w:w="1555"/>
            <w:vAlign w:val="center"/>
            <w:tcMar>
              <w:top w:w="90" w:type="dxa"/>
              <w:start w:w="100" w:type="dxa"/>
              <w:bottom w:w="90" w:type="dxa"/>
              <w:end w:w="100" w:type="dxa"/>
            </w:tcMar>
          </w:tcPr>
          <w:p>
            <w:pPr>
              <w:spacing w:after="0" w:line="240" w:lineRule="auto"/>
              <w:jc w:val="left"/>
            </w:pPr>
            <w:r>
              <w:rPr>
                <w:rFonts w:ascii="Aptos" w:hAnsi="Aptos"/>
                <w:b w:val="0"/>
                <w:color w:val="000000"/>
                <w:sz w:val="15"/>
              </w:rPr>
              <w:t>Konektivitas dan layanan</w:t>
            </w:r>
          </w:p>
        </w:tc>
        <w:tc>
          <w:tcPr>
            <w:tcW w:type="dxa" w:w="2621"/>
            <w:vAlign w:val="center"/>
            <w:tcMar>
              <w:top w:w="90" w:type="dxa"/>
              <w:start w:w="100" w:type="dxa"/>
              <w:bottom w:w="90" w:type="dxa"/>
              <w:end w:w="100" w:type="dxa"/>
            </w:tcMar>
          </w:tcPr>
          <w:p>
            <w:pPr>
              <w:spacing w:after="0" w:line="240" w:lineRule="auto"/>
              <w:jc w:val="left"/>
            </w:pPr>
            <w:r>
              <w:rPr>
                <w:rFonts w:ascii="Aptos" w:hAnsi="Aptos"/>
                <w:b w:val="0"/>
                <w:color w:val="000000"/>
                <w:sz w:val="15"/>
              </w:rPr>
              <w:t>Persentase rumah tinggal bersanitasi</w:t>
            </w:r>
          </w:p>
        </w:tc>
        <w:tc>
          <w:tcPr>
            <w:tcW w:type="dxa" w:w="1037"/>
            <w:vAlign w:val="center"/>
            <w:tcMar>
              <w:top w:w="90" w:type="dxa"/>
              <w:start w:w="100" w:type="dxa"/>
              <w:bottom w:w="90" w:type="dxa"/>
              <w:end w:w="100" w:type="dxa"/>
            </w:tcMar>
          </w:tcPr>
          <w:p>
            <w:pPr>
              <w:spacing w:after="0" w:line="240" w:lineRule="auto"/>
              <w:jc w:val="center"/>
            </w:pPr>
            <w:r>
              <w:rPr>
                <w:rFonts w:ascii="Aptos" w:hAnsi="Aptos"/>
                <w:b w:val="0"/>
                <w:color w:val="000000"/>
                <w:sz w:val="15"/>
              </w:rPr>
              <w:t>%</w:t>
            </w:r>
          </w:p>
        </w:tc>
        <w:tc>
          <w:tcPr>
            <w:tcW w:type="dxa" w:w="691"/>
            <w:vAlign w:val="center"/>
            <w:tcMar>
              <w:top w:w="90" w:type="dxa"/>
              <w:start w:w="100" w:type="dxa"/>
              <w:bottom w:w="90" w:type="dxa"/>
              <w:end w:w="100" w:type="dxa"/>
            </w:tcMar>
          </w:tcPr>
          <w:p>
            <w:pPr>
              <w:spacing w:after="0" w:line="240" w:lineRule="auto"/>
              <w:jc w:val="center"/>
            </w:pPr>
            <w:r>
              <w:rPr>
                <w:rFonts w:ascii="Aptos" w:hAnsi="Aptos"/>
                <w:b w:val="0"/>
                <w:color w:val="000000"/>
                <w:sz w:val="15"/>
              </w:rPr>
              <w:t>Naik</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67,9</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70</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72</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74</w:t>
            </w:r>
          </w:p>
        </w:tc>
        <w:tc>
          <w:tcPr>
            <w:tcW w:type="dxa" w:w="806"/>
            <w:vAlign w:val="center"/>
            <w:tcMar>
              <w:top w:w="90" w:type="dxa"/>
              <w:start w:w="100" w:type="dxa"/>
              <w:bottom w:w="90" w:type="dxa"/>
              <w:end w:w="100" w:type="dxa"/>
            </w:tcMar>
          </w:tcPr>
          <w:p>
            <w:pPr>
              <w:spacing w:after="0" w:line="240" w:lineRule="auto"/>
              <w:jc w:val="center"/>
            </w:pPr>
            <w:r>
              <w:rPr>
                <w:rFonts w:ascii="Aptos" w:hAnsi="Aptos"/>
                <w:b w:val="0"/>
                <w:color w:val="000000"/>
                <w:sz w:val="15"/>
              </w:rPr>
              <w:t>76</w:t>
            </w:r>
          </w:p>
        </w:tc>
        <w:tc>
          <w:tcPr>
            <w:tcW w:type="dxa" w:w="1944"/>
            <w:vAlign w:val="center"/>
            <w:tcMar>
              <w:top w:w="90" w:type="dxa"/>
              <w:start w:w="100" w:type="dxa"/>
              <w:bottom w:w="90" w:type="dxa"/>
              <w:end w:w="100" w:type="dxa"/>
            </w:tcMar>
          </w:tcPr>
          <w:p>
            <w:pPr>
              <w:spacing w:after="0" w:line="240" w:lineRule="auto"/>
              <w:jc w:val="left"/>
            </w:pPr>
            <w:r>
              <w:rPr>
                <w:rFonts w:ascii="Aptos" w:hAnsi="Aptos"/>
                <w:b w:val="0"/>
                <w:color w:val="000000"/>
                <w:sz w:val="15"/>
              </w:rPr>
              <w:t>Dinas PUPR (Cipta Karya)</w:t>
            </w:r>
          </w:p>
        </w:tc>
      </w:tr>
    </w:tbl>
    <w:p>
      <w:pPr>
        <w:spacing w:after="0"/>
      </w:pPr>
    </w:p>
    <w:p>
      <w:pPr>
        <w:keepNext/>
        <w:spacing w:before="80" w:after="100"/>
      </w:pPr>
      <w:r>
        <w:rPr>
          <w:rFonts w:ascii="Aptos" w:hAnsi="Aptos"/>
          <w:b/>
          <w:color w:val="000000"/>
          <w:sz w:val="18"/>
        </w:rPr>
        <w:t>Tabel 6 Rencana perangkat daerah dan sumber data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09"/>
        <w:gridCol w:w="2909"/>
        <w:gridCol w:w="2909"/>
        <w:gridCol w:w="2909"/>
        <w:gridCol w:w="2909"/>
      </w:tblGrid>
      <w:tr>
        <w:trPr>
          <w:tblHeader w:val="true"/>
        </w:trPr>
        <w:tc>
          <w:tcPr>
            <w:tcW w:type="dxa" w:w="504"/>
            <w:shd w:fill="18354D"/>
            <w:vAlign w:val="center"/>
            <w:tcMar>
              <w:top w:w="90" w:type="dxa"/>
              <w:start w:w="100" w:type="dxa"/>
              <w:bottom w:w="90" w:type="dxa"/>
              <w:end w:w="100" w:type="dxa"/>
            </w:tcMar>
          </w:tcPr>
          <w:p>
            <w:pPr>
              <w:spacing w:after="0" w:line="240" w:lineRule="auto"/>
              <w:jc w:val="center"/>
            </w:pPr>
            <w:r>
              <w:rPr>
                <w:rFonts w:ascii="Aptos" w:hAnsi="Aptos"/>
                <w:b/>
                <w:color w:val="FFFFFF"/>
                <w:sz w:val="16"/>
              </w:rPr>
              <w:t>No</w:t>
            </w:r>
          </w:p>
        </w:tc>
        <w:tc>
          <w:tcPr>
            <w:tcW w:type="dxa" w:w="3384"/>
            <w:shd w:fill="18354D"/>
            <w:vAlign w:val="center"/>
            <w:tcMar>
              <w:top w:w="90" w:type="dxa"/>
              <w:start w:w="100" w:type="dxa"/>
              <w:bottom w:w="90" w:type="dxa"/>
              <w:end w:w="100" w:type="dxa"/>
            </w:tcMar>
          </w:tcPr>
          <w:p>
            <w:pPr>
              <w:spacing w:after="0" w:line="240" w:lineRule="auto"/>
              <w:jc w:val="center"/>
            </w:pPr>
            <w:r>
              <w:rPr>
                <w:rFonts w:ascii="Aptos" w:hAnsi="Aptos"/>
                <w:b/>
                <w:color w:val="FFFFFF"/>
                <w:sz w:val="16"/>
              </w:rPr>
              <w:t>Indikator</w:t>
            </w:r>
          </w:p>
        </w:tc>
        <w:tc>
          <w:tcPr>
            <w:tcW w:type="dxa" w:w="2232"/>
            <w:shd w:fill="18354D"/>
            <w:vAlign w:val="center"/>
            <w:tcMar>
              <w:top w:w="90" w:type="dxa"/>
              <w:start w:w="100" w:type="dxa"/>
              <w:bottom w:w="90" w:type="dxa"/>
              <w:end w:w="100" w:type="dxa"/>
            </w:tcMar>
          </w:tcPr>
          <w:p>
            <w:pPr>
              <w:spacing w:after="0" w:line="240" w:lineRule="auto"/>
              <w:jc w:val="center"/>
            </w:pPr>
            <w:r>
              <w:rPr>
                <w:rFonts w:ascii="Aptos" w:hAnsi="Aptos"/>
                <w:b/>
                <w:color w:val="FFFFFF"/>
                <w:sz w:val="16"/>
              </w:rPr>
              <w:t>OPD utama</w:t>
            </w:r>
          </w:p>
        </w:tc>
        <w:tc>
          <w:tcPr>
            <w:tcW w:type="dxa" w:w="3816"/>
            <w:shd w:fill="18354D"/>
            <w:vAlign w:val="center"/>
            <w:tcMar>
              <w:top w:w="90" w:type="dxa"/>
              <w:start w:w="100" w:type="dxa"/>
              <w:bottom w:w="90" w:type="dxa"/>
              <w:end w:w="100" w:type="dxa"/>
            </w:tcMar>
          </w:tcPr>
          <w:p>
            <w:pPr>
              <w:spacing w:after="0" w:line="240" w:lineRule="auto"/>
              <w:jc w:val="center"/>
            </w:pPr>
            <w:r>
              <w:rPr>
                <w:rFonts w:ascii="Aptos" w:hAnsi="Aptos"/>
                <w:b/>
                <w:color w:val="FFFFFF"/>
                <w:sz w:val="16"/>
              </w:rPr>
              <w:t>OPD atau instansi pendukung</w:t>
            </w:r>
          </w:p>
        </w:tc>
        <w:tc>
          <w:tcPr>
            <w:tcW w:type="dxa" w:w="3816"/>
            <w:shd w:fill="18354D"/>
            <w:vAlign w:val="center"/>
            <w:tcMar>
              <w:top w:w="90" w:type="dxa"/>
              <w:start w:w="100" w:type="dxa"/>
              <w:bottom w:w="90" w:type="dxa"/>
              <w:end w:w="100" w:type="dxa"/>
            </w:tcMar>
          </w:tcPr>
          <w:p>
            <w:pPr>
              <w:spacing w:after="0" w:line="240" w:lineRule="auto"/>
              <w:jc w:val="center"/>
            </w:pPr>
            <w:r>
              <w:rPr>
                <w:rFonts w:ascii="Aptos" w:hAnsi="Aptos"/>
                <w:b/>
                <w:color w:val="FFFFFF"/>
                <w:sz w:val="16"/>
              </w:rPr>
              <w:t>Sumber data resmi atau rilis</w:t>
            </w:r>
          </w:p>
        </w:tc>
      </w:tr>
      <w:tr>
        <w:tc>
          <w:tcPr>
            <w:tcW w:type="dxa" w:w="504"/>
            <w:vAlign w:val="center"/>
            <w:tcMar>
              <w:top w:w="90" w:type="dxa"/>
              <w:start w:w="100" w:type="dxa"/>
              <w:bottom w:w="90" w:type="dxa"/>
              <w:end w:w="100" w:type="dxa"/>
            </w:tcMar>
          </w:tcPr>
          <w:p>
            <w:pPr>
              <w:spacing w:after="0" w:line="240" w:lineRule="auto"/>
              <w:jc w:val="center"/>
            </w:pPr>
            <w:r>
              <w:rPr>
                <w:rFonts w:ascii="Aptos" w:hAnsi="Aptos"/>
                <w:b w:val="0"/>
                <w:color w:val="000000"/>
                <w:sz w:val="16"/>
              </w:rPr>
              <w:t>1</w:t>
            </w:r>
          </w:p>
        </w:tc>
        <w:tc>
          <w:tcPr>
            <w:tcW w:type="dxa" w:w="3384"/>
            <w:vAlign w:val="center"/>
            <w:tcMar>
              <w:top w:w="90" w:type="dxa"/>
              <w:start w:w="100" w:type="dxa"/>
              <w:bottom w:w="90" w:type="dxa"/>
              <w:end w:w="100" w:type="dxa"/>
            </w:tcMar>
          </w:tcPr>
          <w:p>
            <w:pPr>
              <w:spacing w:after="0" w:line="240" w:lineRule="auto"/>
              <w:jc w:val="left"/>
            </w:pPr>
            <w:r>
              <w:rPr>
                <w:rFonts w:ascii="Aptos" w:hAnsi="Aptos"/>
                <w:b w:val="0"/>
                <w:color w:val="000000"/>
                <w:sz w:val="16"/>
              </w:rPr>
              <w:t>Indeks Ketahanan Pangan (IKP)</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color w:val="000000"/>
                <w:sz w:val="16"/>
              </w:rPr>
              <w:t>DKPP</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Dinas Pertanian; Disperindagkop-UKM</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Badan Pangan Nasional (rilis IKP)</w:t>
            </w:r>
          </w:p>
        </w:tc>
      </w:tr>
      <w:tr>
        <w:tc>
          <w:tcPr>
            <w:tcW w:type="dxa" w:w="504"/>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6"/>
              </w:rPr>
              <w:t>2</w:t>
            </w:r>
          </w:p>
        </w:tc>
        <w:tc>
          <w:tcPr>
            <w:tcW w:type="dxa" w:w="338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Skor Pola Pangan Harapan (PPH) Ketersediaan</w:t>
            </w:r>
          </w:p>
        </w:tc>
        <w:tc>
          <w:tcPr>
            <w:tcW w:type="dxa" w:w="223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DKPP</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Dinas Pertanian</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DKPP (Neraca Bahan Makanan)</w:t>
            </w:r>
          </w:p>
        </w:tc>
      </w:tr>
      <w:tr>
        <w:tc>
          <w:tcPr>
            <w:tcW w:type="dxa" w:w="504"/>
            <w:vAlign w:val="center"/>
            <w:tcMar>
              <w:top w:w="90" w:type="dxa"/>
              <w:start w:w="100" w:type="dxa"/>
              <w:bottom w:w="90" w:type="dxa"/>
              <w:end w:w="100" w:type="dxa"/>
            </w:tcMar>
          </w:tcPr>
          <w:p>
            <w:pPr>
              <w:spacing w:after="0" w:line="240" w:lineRule="auto"/>
              <w:jc w:val="center"/>
            </w:pPr>
            <w:r>
              <w:rPr>
                <w:rFonts w:ascii="Aptos" w:hAnsi="Aptos"/>
                <w:b w:val="0"/>
                <w:color w:val="000000"/>
                <w:sz w:val="16"/>
              </w:rPr>
              <w:t>3</w:t>
            </w:r>
          </w:p>
        </w:tc>
        <w:tc>
          <w:tcPr>
            <w:tcW w:type="dxa" w:w="3384"/>
            <w:vAlign w:val="center"/>
            <w:tcMar>
              <w:top w:w="90" w:type="dxa"/>
              <w:start w:w="100" w:type="dxa"/>
              <w:bottom w:w="90" w:type="dxa"/>
              <w:end w:w="100" w:type="dxa"/>
            </w:tcMar>
          </w:tcPr>
          <w:p>
            <w:pPr>
              <w:spacing w:after="0" w:line="240" w:lineRule="auto"/>
              <w:jc w:val="left"/>
            </w:pPr>
            <w:r>
              <w:rPr>
                <w:rFonts w:ascii="Aptos" w:hAnsi="Aptos"/>
                <w:b w:val="0"/>
                <w:color w:val="000000"/>
                <w:sz w:val="16"/>
              </w:rPr>
              <w:t>Rasio PDRB Subsektor Pertanian</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color w:val="000000"/>
                <w:sz w:val="16"/>
              </w:rPr>
              <w:t>Dinas Pertanian</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DKPP; Bapperida</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BPS (PDRB lapangan usaha)</w:t>
            </w:r>
          </w:p>
        </w:tc>
      </w:tr>
      <w:tr>
        <w:tc>
          <w:tcPr>
            <w:tcW w:type="dxa" w:w="504"/>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6"/>
              </w:rPr>
              <w:t>4</w:t>
            </w:r>
          </w:p>
        </w:tc>
        <w:tc>
          <w:tcPr>
            <w:tcW w:type="dxa" w:w="338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Jumlah nilai investasi berskala nasional (PMDN/PMA)</w:t>
            </w:r>
          </w:p>
        </w:tc>
        <w:tc>
          <w:tcPr>
            <w:tcW w:type="dxa" w:w="223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DPMPTSP</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Disperindagkop-UKM; Setda (Bagian Perekonomian)</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Kementerian Investasi/BKPM (LKPM, OSS)</w:t>
            </w:r>
          </w:p>
        </w:tc>
      </w:tr>
      <w:tr>
        <w:tc>
          <w:tcPr>
            <w:tcW w:type="dxa" w:w="504"/>
            <w:vAlign w:val="center"/>
            <w:tcMar>
              <w:top w:w="90" w:type="dxa"/>
              <w:start w:w="100" w:type="dxa"/>
              <w:bottom w:w="90" w:type="dxa"/>
              <w:end w:w="100" w:type="dxa"/>
            </w:tcMar>
          </w:tcPr>
          <w:p>
            <w:pPr>
              <w:spacing w:after="0" w:line="240" w:lineRule="auto"/>
              <w:jc w:val="center"/>
            </w:pPr>
            <w:r>
              <w:rPr>
                <w:rFonts w:ascii="Aptos" w:hAnsi="Aptos"/>
                <w:b w:val="0"/>
                <w:color w:val="000000"/>
                <w:sz w:val="16"/>
              </w:rPr>
              <w:t>5</w:t>
            </w:r>
          </w:p>
        </w:tc>
        <w:tc>
          <w:tcPr>
            <w:tcW w:type="dxa" w:w="3384"/>
            <w:vAlign w:val="center"/>
            <w:tcMar>
              <w:top w:w="90" w:type="dxa"/>
              <w:start w:w="100" w:type="dxa"/>
              <w:bottom w:w="90" w:type="dxa"/>
              <w:end w:w="100" w:type="dxa"/>
            </w:tcMar>
          </w:tcPr>
          <w:p>
            <w:pPr>
              <w:spacing w:after="0" w:line="240" w:lineRule="auto"/>
              <w:jc w:val="left"/>
            </w:pPr>
            <w:r>
              <w:rPr>
                <w:rFonts w:ascii="Aptos" w:hAnsi="Aptos"/>
                <w:b w:val="0"/>
                <w:color w:val="000000"/>
                <w:sz w:val="16"/>
              </w:rPr>
              <w:t>Kontribusi PDRB Industri Pengolahan</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color w:val="000000"/>
                <w:sz w:val="16"/>
              </w:rPr>
              <w:t>Disperindagkop-UKM</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DPMPTSP; Bapperida</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BPS (PDRB lapangan usaha)</w:t>
            </w:r>
          </w:p>
        </w:tc>
      </w:tr>
      <w:tr>
        <w:tc>
          <w:tcPr>
            <w:tcW w:type="dxa" w:w="504"/>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6"/>
              </w:rPr>
              <w:t>6</w:t>
            </w:r>
          </w:p>
        </w:tc>
        <w:tc>
          <w:tcPr>
            <w:tcW w:type="dxa" w:w="338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Laju Pertumbuhan Ekonomi PDRB per Kapita</w:t>
            </w:r>
          </w:p>
        </w:tc>
        <w:tc>
          <w:tcPr>
            <w:tcW w:type="dxa" w:w="223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Bapperida</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Setda (Bagian Perekonomian); seluruh OPD sektor ekonomi</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BPS</w:t>
            </w:r>
          </w:p>
        </w:tc>
      </w:tr>
      <w:tr>
        <w:tc>
          <w:tcPr>
            <w:tcW w:type="dxa" w:w="504"/>
            <w:vAlign w:val="center"/>
            <w:tcMar>
              <w:top w:w="90" w:type="dxa"/>
              <w:start w:w="100" w:type="dxa"/>
              <w:bottom w:w="90" w:type="dxa"/>
              <w:end w:w="100" w:type="dxa"/>
            </w:tcMar>
          </w:tcPr>
          <w:p>
            <w:pPr>
              <w:spacing w:after="0" w:line="240" w:lineRule="auto"/>
              <w:jc w:val="center"/>
            </w:pPr>
            <w:r>
              <w:rPr>
                <w:rFonts w:ascii="Aptos" w:hAnsi="Aptos"/>
                <w:b w:val="0"/>
                <w:color w:val="000000"/>
                <w:sz w:val="16"/>
              </w:rPr>
              <w:t>7</w:t>
            </w:r>
          </w:p>
        </w:tc>
        <w:tc>
          <w:tcPr>
            <w:tcW w:type="dxa" w:w="3384"/>
            <w:vAlign w:val="center"/>
            <w:tcMar>
              <w:top w:w="90" w:type="dxa"/>
              <w:start w:w="100" w:type="dxa"/>
              <w:bottom w:w="90" w:type="dxa"/>
              <w:end w:w="100" w:type="dxa"/>
            </w:tcMar>
          </w:tcPr>
          <w:p>
            <w:pPr>
              <w:spacing w:after="0" w:line="240" w:lineRule="auto"/>
              <w:jc w:val="left"/>
            </w:pPr>
            <w:r>
              <w:rPr>
                <w:rFonts w:ascii="Aptos" w:hAnsi="Aptos"/>
                <w:b w:val="0"/>
                <w:color w:val="000000"/>
                <w:sz w:val="16"/>
              </w:rPr>
              <w:t>Indeks Desa</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color w:val="000000"/>
                <w:sz w:val="16"/>
              </w:rPr>
              <w:t>DPMD</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Kecamatan; Bapperida</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Kementerian Desa PDT (Indeks Desa)</w:t>
            </w:r>
          </w:p>
        </w:tc>
      </w:tr>
      <w:tr>
        <w:tc>
          <w:tcPr>
            <w:tcW w:type="dxa" w:w="504"/>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6"/>
              </w:rPr>
              <w:t>8</w:t>
            </w:r>
          </w:p>
        </w:tc>
        <w:tc>
          <w:tcPr>
            <w:tcW w:type="dxa" w:w="338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Persentase Desa Mandiri</w:t>
            </w:r>
          </w:p>
        </w:tc>
        <w:tc>
          <w:tcPr>
            <w:tcW w:type="dxa" w:w="223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DPMD</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Kecamatan; Bapperida</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Kementerian Desa PDT (Indeks Desa)</w:t>
            </w:r>
          </w:p>
        </w:tc>
      </w:tr>
      <w:tr>
        <w:tc>
          <w:tcPr>
            <w:tcW w:type="dxa" w:w="504"/>
            <w:vAlign w:val="center"/>
            <w:tcMar>
              <w:top w:w="90" w:type="dxa"/>
              <w:start w:w="100" w:type="dxa"/>
              <w:bottom w:w="90" w:type="dxa"/>
              <w:end w:w="100" w:type="dxa"/>
            </w:tcMar>
          </w:tcPr>
          <w:p>
            <w:pPr>
              <w:spacing w:after="0" w:line="240" w:lineRule="auto"/>
              <w:jc w:val="center"/>
            </w:pPr>
            <w:r>
              <w:rPr>
                <w:rFonts w:ascii="Aptos" w:hAnsi="Aptos"/>
                <w:b w:val="0"/>
                <w:color w:val="000000"/>
                <w:sz w:val="16"/>
              </w:rPr>
              <w:t>9</w:t>
            </w:r>
          </w:p>
        </w:tc>
        <w:tc>
          <w:tcPr>
            <w:tcW w:type="dxa" w:w="3384"/>
            <w:vAlign w:val="center"/>
            <w:tcMar>
              <w:top w:w="90" w:type="dxa"/>
              <w:start w:w="100" w:type="dxa"/>
              <w:bottom w:w="90" w:type="dxa"/>
              <w:end w:w="100" w:type="dxa"/>
            </w:tcMar>
          </w:tcPr>
          <w:p>
            <w:pPr>
              <w:spacing w:after="0" w:line="240" w:lineRule="auto"/>
              <w:jc w:val="left"/>
            </w:pPr>
            <w:r>
              <w:rPr>
                <w:rFonts w:ascii="Aptos" w:hAnsi="Aptos"/>
                <w:b w:val="0"/>
                <w:color w:val="000000"/>
                <w:sz w:val="16"/>
              </w:rPr>
              <w:t>Rasio Kewirausahaan Daerah</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color w:val="000000"/>
                <w:sz w:val="16"/>
              </w:rPr>
              <w:t>Disperindagkop-UKM</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Disnakertrans; Disbudparpora (kepemudaan)</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BPS (Sakernas) / data Disperindagkop-UKM</w:t>
            </w:r>
          </w:p>
        </w:tc>
      </w:tr>
      <w:tr>
        <w:tc>
          <w:tcPr>
            <w:tcW w:type="dxa" w:w="504"/>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6"/>
              </w:rPr>
              <w:t>10</w:t>
            </w:r>
          </w:p>
        </w:tc>
        <w:tc>
          <w:tcPr>
            <w:tcW w:type="dxa" w:w="338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Tingkat Kemiskinan</w:t>
            </w:r>
          </w:p>
        </w:tc>
        <w:tc>
          <w:tcPr>
            <w:tcW w:type="dxa" w:w="223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Dinsos</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Bapperida; DPMD; Disnakertrans</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BPS (Susenas)</w:t>
            </w:r>
          </w:p>
        </w:tc>
      </w:tr>
      <w:tr>
        <w:tc>
          <w:tcPr>
            <w:tcW w:type="dxa" w:w="504"/>
            <w:vAlign w:val="center"/>
            <w:tcMar>
              <w:top w:w="90" w:type="dxa"/>
              <w:start w:w="100" w:type="dxa"/>
              <w:bottom w:w="90" w:type="dxa"/>
              <w:end w:w="100" w:type="dxa"/>
            </w:tcMar>
          </w:tcPr>
          <w:p>
            <w:pPr>
              <w:spacing w:after="0" w:line="240" w:lineRule="auto"/>
              <w:jc w:val="center"/>
            </w:pPr>
            <w:r>
              <w:rPr>
                <w:rFonts w:ascii="Aptos" w:hAnsi="Aptos"/>
                <w:b w:val="0"/>
                <w:color w:val="000000"/>
                <w:sz w:val="16"/>
              </w:rPr>
              <w:t>11</w:t>
            </w:r>
          </w:p>
        </w:tc>
        <w:tc>
          <w:tcPr>
            <w:tcW w:type="dxa" w:w="3384"/>
            <w:vAlign w:val="center"/>
            <w:tcMar>
              <w:top w:w="90" w:type="dxa"/>
              <w:start w:w="100" w:type="dxa"/>
              <w:bottom w:w="90" w:type="dxa"/>
              <w:end w:w="100" w:type="dxa"/>
            </w:tcMar>
          </w:tcPr>
          <w:p>
            <w:pPr>
              <w:spacing w:after="0" w:line="240" w:lineRule="auto"/>
              <w:jc w:val="left"/>
            </w:pPr>
            <w:r>
              <w:rPr>
                <w:rFonts w:ascii="Aptos" w:hAnsi="Aptos"/>
                <w:b w:val="0"/>
                <w:color w:val="000000"/>
                <w:sz w:val="16"/>
              </w:rPr>
              <w:t>Prevalensi Stunting (pendek dan sangat pendek)</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color w:val="000000"/>
                <w:sz w:val="16"/>
              </w:rPr>
              <w:t>Dinkes</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DP3APPKB; Bapperida (TPPS); DKPP; Dinas PUPR; Disperkimtan; DPMD</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Kemenkes (SSGI/SKI) / e-PPGBM</w:t>
            </w:r>
          </w:p>
        </w:tc>
      </w:tr>
      <w:tr>
        <w:tc>
          <w:tcPr>
            <w:tcW w:type="dxa" w:w="504"/>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6"/>
              </w:rPr>
              <w:t>12</w:t>
            </w:r>
          </w:p>
        </w:tc>
        <w:tc>
          <w:tcPr>
            <w:tcW w:type="dxa" w:w="338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Kemampuan Literasi Pendidikan Dasar</w:t>
            </w:r>
          </w:p>
        </w:tc>
        <w:tc>
          <w:tcPr>
            <w:tcW w:type="dxa" w:w="223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Disdik</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Disarpus</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Kemendikdasmen (Rapor Pendidikan/Asesmen Nasional)</w:t>
            </w:r>
          </w:p>
        </w:tc>
      </w:tr>
      <w:tr>
        <w:tc>
          <w:tcPr>
            <w:tcW w:type="dxa" w:w="504"/>
            <w:vAlign w:val="center"/>
            <w:tcMar>
              <w:top w:w="90" w:type="dxa"/>
              <w:start w:w="100" w:type="dxa"/>
              <w:bottom w:w="90" w:type="dxa"/>
              <w:end w:w="100" w:type="dxa"/>
            </w:tcMar>
          </w:tcPr>
          <w:p>
            <w:pPr>
              <w:spacing w:after="0" w:line="240" w:lineRule="auto"/>
              <w:jc w:val="center"/>
            </w:pPr>
            <w:r>
              <w:rPr>
                <w:rFonts w:ascii="Aptos" w:hAnsi="Aptos"/>
                <w:b w:val="0"/>
                <w:color w:val="000000"/>
                <w:sz w:val="16"/>
              </w:rPr>
              <w:t>13</w:t>
            </w:r>
          </w:p>
        </w:tc>
        <w:tc>
          <w:tcPr>
            <w:tcW w:type="dxa" w:w="3384"/>
            <w:vAlign w:val="center"/>
            <w:tcMar>
              <w:top w:w="90" w:type="dxa"/>
              <w:start w:w="100" w:type="dxa"/>
              <w:bottom w:w="90" w:type="dxa"/>
              <w:end w:w="100" w:type="dxa"/>
            </w:tcMar>
          </w:tcPr>
          <w:p>
            <w:pPr>
              <w:spacing w:after="0" w:line="240" w:lineRule="auto"/>
              <w:jc w:val="left"/>
            </w:pPr>
            <w:r>
              <w:rPr>
                <w:rFonts w:ascii="Aptos" w:hAnsi="Aptos"/>
                <w:b w:val="0"/>
                <w:color w:val="000000"/>
                <w:sz w:val="16"/>
              </w:rPr>
              <w:t>Indeks Konektivitas Wilayah</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color w:val="000000"/>
                <w:sz w:val="16"/>
              </w:rPr>
              <w:t>Dishub</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Dinas PUPR</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Dishub/Bapperida (metode perlu dipastikan)</w:t>
            </w:r>
          </w:p>
        </w:tc>
      </w:tr>
      <w:tr>
        <w:tc>
          <w:tcPr>
            <w:tcW w:type="dxa" w:w="504"/>
            <w:shd w:fill="F5F7F9"/>
            <w:vAlign w:val="center"/>
            <w:tcMar>
              <w:top w:w="90" w:type="dxa"/>
              <w:start w:w="100" w:type="dxa"/>
              <w:bottom w:w="90" w:type="dxa"/>
              <w:end w:w="100" w:type="dxa"/>
            </w:tcMar>
          </w:tcPr>
          <w:p>
            <w:pPr>
              <w:spacing w:after="0" w:line="240" w:lineRule="auto"/>
              <w:jc w:val="center"/>
            </w:pPr>
            <w:r>
              <w:rPr>
                <w:rFonts w:ascii="Aptos" w:hAnsi="Aptos"/>
                <w:b w:val="0"/>
                <w:color w:val="000000"/>
                <w:sz w:val="16"/>
              </w:rPr>
              <w:t>14</w:t>
            </w:r>
          </w:p>
        </w:tc>
        <w:tc>
          <w:tcPr>
            <w:tcW w:type="dxa" w:w="3384"/>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Persentase penduduk berakses air minum</w:t>
            </w:r>
          </w:p>
        </w:tc>
        <w:tc>
          <w:tcPr>
            <w:tcW w:type="dxa" w:w="2232"/>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Dinas PUPR (Cipta Karya)</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Perumda Air Minum; Dinkes</w:t>
            </w:r>
          </w:p>
        </w:tc>
        <w:tc>
          <w:tcPr>
            <w:tcW w:type="dxa" w:w="3816"/>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6"/>
              </w:rPr>
              <w:t>BPS (Susenas) / Dinas PUPR</w:t>
            </w:r>
          </w:p>
        </w:tc>
      </w:tr>
      <w:tr>
        <w:tc>
          <w:tcPr>
            <w:tcW w:type="dxa" w:w="504"/>
            <w:vAlign w:val="center"/>
            <w:tcMar>
              <w:top w:w="90" w:type="dxa"/>
              <w:start w:w="100" w:type="dxa"/>
              <w:bottom w:w="90" w:type="dxa"/>
              <w:end w:w="100" w:type="dxa"/>
            </w:tcMar>
          </w:tcPr>
          <w:p>
            <w:pPr>
              <w:spacing w:after="0" w:line="240" w:lineRule="auto"/>
              <w:jc w:val="center"/>
            </w:pPr>
            <w:r>
              <w:rPr>
                <w:rFonts w:ascii="Aptos" w:hAnsi="Aptos"/>
                <w:b w:val="0"/>
                <w:color w:val="000000"/>
                <w:sz w:val="16"/>
              </w:rPr>
              <w:t>15</w:t>
            </w:r>
          </w:p>
        </w:tc>
        <w:tc>
          <w:tcPr>
            <w:tcW w:type="dxa" w:w="3384"/>
            <w:vAlign w:val="center"/>
            <w:tcMar>
              <w:top w:w="90" w:type="dxa"/>
              <w:start w:w="100" w:type="dxa"/>
              <w:bottom w:w="90" w:type="dxa"/>
              <w:end w:w="100" w:type="dxa"/>
            </w:tcMar>
          </w:tcPr>
          <w:p>
            <w:pPr>
              <w:spacing w:after="0" w:line="240" w:lineRule="auto"/>
              <w:jc w:val="left"/>
            </w:pPr>
            <w:r>
              <w:rPr>
                <w:rFonts w:ascii="Aptos" w:hAnsi="Aptos"/>
                <w:b w:val="0"/>
                <w:color w:val="000000"/>
                <w:sz w:val="16"/>
              </w:rPr>
              <w:t>Persentase rumah tinggal bersanitasi</w:t>
            </w:r>
          </w:p>
        </w:tc>
        <w:tc>
          <w:tcPr>
            <w:tcW w:type="dxa" w:w="2232"/>
            <w:vAlign w:val="center"/>
            <w:tcMar>
              <w:top w:w="90" w:type="dxa"/>
              <w:start w:w="100" w:type="dxa"/>
              <w:bottom w:w="90" w:type="dxa"/>
              <w:end w:w="100" w:type="dxa"/>
            </w:tcMar>
          </w:tcPr>
          <w:p>
            <w:pPr>
              <w:spacing w:after="0" w:line="240" w:lineRule="auto"/>
              <w:jc w:val="left"/>
            </w:pPr>
            <w:r>
              <w:rPr>
                <w:rFonts w:ascii="Aptos" w:hAnsi="Aptos"/>
                <w:b w:val="0"/>
                <w:color w:val="000000"/>
                <w:sz w:val="16"/>
              </w:rPr>
              <w:t>Dinas PUPR (Cipta Karya)</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Disperkimtan; Dinkes (STBM); DLHK</w:t>
            </w:r>
          </w:p>
        </w:tc>
        <w:tc>
          <w:tcPr>
            <w:tcW w:type="dxa" w:w="3816"/>
            <w:vAlign w:val="center"/>
            <w:tcMar>
              <w:top w:w="90" w:type="dxa"/>
              <w:start w:w="100" w:type="dxa"/>
              <w:bottom w:w="90" w:type="dxa"/>
              <w:end w:w="100" w:type="dxa"/>
            </w:tcMar>
          </w:tcPr>
          <w:p>
            <w:pPr>
              <w:spacing w:after="0" w:line="240" w:lineRule="auto"/>
              <w:jc w:val="left"/>
            </w:pPr>
            <w:r>
              <w:rPr>
                <w:rFonts w:ascii="Aptos" w:hAnsi="Aptos"/>
                <w:b w:val="0"/>
                <w:color w:val="000000"/>
                <w:sz w:val="16"/>
              </w:rPr>
              <w:t>BPS (Susenas) / Dinas PUPR</w:t>
            </w:r>
          </w:p>
        </w:tc>
      </w:tr>
    </w:tbl>
    <w:p>
      <w:pPr>
        <w:spacing w:after="0"/>
      </w:pPr>
    </w:p>
    <w:p>
      <w:pPr>
        <w:sectPr>
          <w:pgSz w:w="15840" w:h="12240" w:orient="landscape"/>
          <w:pgMar w:top="720" w:right="648" w:bottom="792" w:left="648" w:header="720" w:footer="720" w:gutter="0"/>
          <w:cols w:space="720"/>
          <w:docGrid w:linePitch="360"/>
        </w:sectPr>
      </w:pPr>
    </w:p>
    <w:p>
      <w:pPr>
        <w:pStyle w:val="Heading1"/>
        <w:keepNext/>
      </w:pPr>
      <w:r>
        <w:t>10 Rancangan Formulir Indikator</w:t>
      </w:r>
    </w:p>
    <w:p>
      <w:pPr>
        <w:pStyle w:val="BodyText"/>
      </w:pPr>
      <w:r>
        <w:t>Formulir indikator disusun agar data yang masuk memiliki definisi dan tanggung jawab yang jelas. Isian pada prototipe mencakup kelompok berikut.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39"/>
        <w:gridCol w:w="4939"/>
      </w:tblGrid>
      <w:tr>
        <w:trPr>
          <w:tblHeader w:val="true"/>
        </w:trPr>
        <w:tc>
          <w:tcPr>
            <w:tcW w:type="dxa" w:w="2088"/>
            <w:shd w:fill="18354D"/>
            <w:vAlign w:val="center"/>
            <w:tcMar>
              <w:top w:w="90" w:type="dxa"/>
              <w:start w:w="100" w:type="dxa"/>
              <w:bottom w:w="90" w:type="dxa"/>
              <w:end w:w="100" w:type="dxa"/>
            </w:tcMar>
          </w:tcPr>
          <w:p>
            <w:pPr>
              <w:spacing w:after="0" w:line="240" w:lineRule="auto"/>
              <w:jc w:val="center"/>
            </w:pPr>
            <w:r>
              <w:rPr>
                <w:rFonts w:ascii="Aptos" w:hAnsi="Aptos"/>
                <w:b/>
                <w:color w:val="FFFFFF"/>
                <w:sz w:val="19"/>
              </w:rPr>
              <w:t>Kelompok isian</w:t>
            </w:r>
          </w:p>
        </w:tc>
        <w:tc>
          <w:tcPr>
            <w:tcW w:type="dxa" w:w="7488"/>
            <w:shd w:fill="18354D"/>
            <w:vAlign w:val="center"/>
            <w:tcMar>
              <w:top w:w="90" w:type="dxa"/>
              <w:start w:w="100" w:type="dxa"/>
              <w:bottom w:w="90" w:type="dxa"/>
              <w:end w:w="100" w:type="dxa"/>
            </w:tcMar>
          </w:tcPr>
          <w:p>
            <w:pPr>
              <w:spacing w:after="0" w:line="240" w:lineRule="auto"/>
              <w:jc w:val="center"/>
            </w:pPr>
            <w:r>
              <w:rPr>
                <w:rFonts w:ascii="Aptos" w:hAnsi="Aptos"/>
                <w:b/>
                <w:color w:val="FFFFFF"/>
                <w:sz w:val="19"/>
              </w:rPr>
              <w:t>Elemen data</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b w:val="0"/>
                <w:color w:val="000000"/>
                <w:sz w:val="19"/>
              </w:rPr>
              <w:t>Identitas</w:t>
            </w:r>
          </w:p>
        </w:tc>
        <w:tc>
          <w:tcPr>
            <w:tcW w:type="dxa" w:w="7488"/>
            <w:vAlign w:val="center"/>
            <w:tcMar>
              <w:top w:w="90" w:type="dxa"/>
              <w:start w:w="100" w:type="dxa"/>
              <w:bottom w:w="90" w:type="dxa"/>
              <w:end w:w="100" w:type="dxa"/>
            </w:tcMar>
          </w:tcPr>
          <w:p>
            <w:pPr>
              <w:spacing w:after="0" w:line="240" w:lineRule="auto"/>
              <w:jc w:val="left"/>
            </w:pPr>
            <w:r>
              <w:rPr>
                <w:rFonts w:ascii="Aptos" w:hAnsi="Aptos"/>
                <w:b w:val="0"/>
                <w:color w:val="000000"/>
                <w:sz w:val="19"/>
              </w:rPr>
              <w:t>Kode indikator, nama indikator, kategori, dan uraian singkat</w:t>
            </w:r>
          </w:p>
        </w:tc>
      </w:tr>
      <w:tr>
        <w:tc>
          <w:tcPr>
            <w:tcW w:type="dxa" w:w="20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Definisi</w:t>
            </w:r>
          </w:p>
        </w:tc>
        <w:tc>
          <w:tcPr>
            <w:tcW w:type="dxa" w:w="74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Definisi operasional, rumus atau metode perhitungan, satuan, dan arah capaian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b w:val="0"/>
                <w:color w:val="000000"/>
                <w:sz w:val="19"/>
              </w:rPr>
              <w:t>Periode</w:t>
            </w:r>
          </w:p>
        </w:tc>
        <w:tc>
          <w:tcPr>
            <w:tcW w:type="dxa" w:w="7488"/>
            <w:vAlign w:val="center"/>
            <w:tcMar>
              <w:top w:w="90" w:type="dxa"/>
              <w:start w:w="100" w:type="dxa"/>
              <w:bottom w:w="90" w:type="dxa"/>
              <w:end w:w="100" w:type="dxa"/>
            </w:tcMar>
          </w:tcPr>
          <w:p>
            <w:pPr>
              <w:spacing w:after="0" w:line="240" w:lineRule="auto"/>
              <w:jc w:val="left"/>
            </w:pPr>
            <w:r>
              <w:rPr>
                <w:rFonts w:ascii="Aptos" w:hAnsi="Aptos"/>
                <w:b w:val="0"/>
                <w:color w:val="000000"/>
                <w:sz w:val="19"/>
              </w:rPr>
              <w:t>Frekuensi pembaruan dan tahun pelaporan</w:t>
            </w:r>
          </w:p>
        </w:tc>
      </w:tr>
      <w:tr>
        <w:tc>
          <w:tcPr>
            <w:tcW w:type="dxa" w:w="20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Target</w:t>
            </w:r>
          </w:p>
        </w:tc>
        <w:tc>
          <w:tcPr>
            <w:tcW w:type="dxa" w:w="74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Baseline serta target tahunan 2025 sampai 2029</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b w:val="0"/>
                <w:color w:val="000000"/>
                <w:sz w:val="19"/>
              </w:rPr>
              <w:t>Tanggung jawab</w:t>
            </w:r>
          </w:p>
        </w:tc>
        <w:tc>
          <w:tcPr>
            <w:tcW w:type="dxa" w:w="7488"/>
            <w:vAlign w:val="center"/>
            <w:tcMar>
              <w:top w:w="90" w:type="dxa"/>
              <w:start w:w="100" w:type="dxa"/>
              <w:bottom w:w="90" w:type="dxa"/>
              <w:end w:w="100" w:type="dxa"/>
            </w:tcMar>
          </w:tcPr>
          <w:p>
            <w:pPr>
              <w:spacing w:after="0" w:line="240" w:lineRule="auto"/>
              <w:jc w:val="left"/>
            </w:pPr>
            <w:r>
              <w:rPr>
                <w:rFonts w:ascii="Aptos" w:hAnsi="Aptos"/>
                <w:b w:val="0"/>
                <w:color w:val="000000"/>
                <w:sz w:val="19"/>
              </w:rPr>
              <w:t>OPD utama, OPD pendukung, dan unit pengelola data</w:t>
            </w:r>
          </w:p>
        </w:tc>
      </w:tr>
      <w:tr>
        <w:tc>
          <w:tcPr>
            <w:tcW w:type="dxa" w:w="20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Sumber</w:t>
            </w:r>
          </w:p>
        </w:tc>
        <w:tc>
          <w:tcPr>
            <w:tcW w:type="dxa" w:w="74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Sumber data, instansi penerbit, dan dokumen rujukan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b w:val="0"/>
                <w:color w:val="000000"/>
                <w:sz w:val="19"/>
              </w:rPr>
              <w:t>Capaian</w:t>
            </w:r>
          </w:p>
        </w:tc>
        <w:tc>
          <w:tcPr>
            <w:tcW w:type="dxa" w:w="7488"/>
            <w:vAlign w:val="center"/>
            <w:tcMar>
              <w:top w:w="90" w:type="dxa"/>
              <w:start w:w="100" w:type="dxa"/>
              <w:bottom w:w="90" w:type="dxa"/>
              <w:end w:w="100" w:type="dxa"/>
            </w:tcMar>
          </w:tcPr>
          <w:p>
            <w:pPr>
              <w:spacing w:after="0" w:line="240" w:lineRule="auto"/>
              <w:jc w:val="left"/>
            </w:pPr>
            <w:r>
              <w:rPr>
                <w:rFonts w:ascii="Aptos" w:hAnsi="Aptos"/>
                <w:b w:val="0"/>
                <w:color w:val="000000"/>
                <w:sz w:val="19"/>
              </w:rPr>
              <w:t>Nilai realisasi, status data, catatan, dan bukti pendukung</w:t>
            </w:r>
          </w:p>
        </w:tc>
      </w:tr>
      <w:tr>
        <w:tc>
          <w:tcPr>
            <w:tcW w:type="dxa" w:w="20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Pemeriksaan</w:t>
            </w:r>
          </w:p>
        </w:tc>
        <w:tc>
          <w:tcPr>
            <w:tcW w:type="dxa" w:w="74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Catatan verifikasi, waktu pemeriksaan, dan status tindak lanjut</w:t>
            </w:r>
          </w:p>
        </w:tc>
      </w:tr>
    </w:tbl>
    <w:p>
      <w:pPr>
        <w:spacing w:after="0"/>
      </w:pPr>
    </w:p>
    <w:p>
      <w:pPr>
        <w:pStyle w:val="Heading1"/>
        <w:keepNext/>
      </w:pPr>
      <w:r>
        <w:t>11 Hasil yang Ditampilkan pada Demonstrasi</w:t>
      </w:r>
    </w:p>
    <w:p>
      <w:pPr>
        <w:pStyle w:val="ListBullet"/>
      </w:pPr>
      <w:r>
        <w:t>Halaman login dan identitas pengguna.</w:t>
      </w:r>
    </w:p>
    <w:p>
      <w:pPr>
        <w:pStyle w:val="ListBullet"/>
      </w:pPr>
      <w:r>
        <w:t>Ringkasan jumlah kategori dan indikator sampel.</w:t>
      </w:r>
    </w:p>
    <w:p>
      <w:pPr>
        <w:pStyle w:val="ListBullet"/>
      </w:pPr>
      <w:r>
        <w:t>Daftar lima kategori beserta indikator turunannya.</w:t>
      </w:r>
    </w:p>
    <w:p>
      <w:pPr>
        <w:pStyle w:val="ListBullet"/>
      </w:pPr>
      <w:r>
        <w:t>Formulir metadata indikator dan target tahunan.</w:t>
      </w:r>
    </w:p>
    <w:p>
      <w:pPr>
        <w:pStyle w:val="ListBullet"/>
      </w:pPr>
      <w:r>
        <w:t>Pemetaan OPD utama dan OPD pendukung.</w:t>
      </w:r>
    </w:p>
    <w:p>
      <w:pPr>
        <w:pStyle w:val="ListBullet"/>
      </w:pPr>
      <w:r>
        <w:t>Contoh isian capaian indikator dan status pemeriksaan.</w:t>
      </w:r>
    </w:p>
    <w:p>
      <w:pPr>
        <w:pStyle w:val="ListBullet"/>
      </w:pPr>
      <w:r>
        <w:t>Tampilan awal dashboard pemantauan.</w:t>
      </w:r>
    </w:p>
    <w:p>
      <w:pPr>
        <w:pStyle w:val="Heading1"/>
        <w:keepNext/>
      </w:pPr>
      <w:r>
        <w:t>12 Batasan Tahap Laporan Antara</w:t>
      </w:r>
    </w:p>
    <w:p>
      <w:pPr>
        <w:pStyle w:val="BodyText"/>
      </w:pPr>
      <w:r>
        <w:t>Tahap laporan antara belum dimaksudkan sebagai aplikasi siap operasional. Beberapa bagian masih memerlukan validasi substansi, penyempurnaan teknis, dan pengujian dengan pengguna. Batasan yang perlu dicantumkan dalam kajian meliputi hal berikut.</w:t>
      </w:r>
    </w:p>
    <w:p>
      <w:pPr>
        <w:pStyle w:val="ListBullet"/>
      </w:pPr>
      <w:r>
        <w:t>Lima kategori dan 15 indikator digunakan sebagai sampel demonstrasi.</w:t>
      </w:r>
    </w:p>
    <w:p>
      <w:pPr>
        <w:pStyle w:val="ListBullet"/>
      </w:pPr>
      <w:r>
        <w:t>Pemetaan perangkat daerah masih berupa rencana awal dan perlu disahkan oleh Bapperida.</w:t>
      </w:r>
    </w:p>
    <w:p>
      <w:pPr>
        <w:pStyle w:val="ListBullet"/>
      </w:pPr>
      <w:r>
        <w:t>Sumber data resmi dan metode perhitungan perlu dikonfirmasi kepada produsen data.</w:t>
      </w:r>
    </w:p>
    <w:p>
      <w:pPr>
        <w:pStyle w:val="ListBullet"/>
      </w:pPr>
      <w:r>
        <w:t>Alur verifikasi belum diuji melalui UAT bersama seluruh kelompok pengguna.</w:t>
      </w:r>
    </w:p>
    <w:p>
      <w:pPr>
        <w:pStyle w:val="ListBullet"/>
      </w:pPr>
      <w:r>
        <w:t>Dashboard pimpinan masih berupa rancangan awal dan belum mencakup seluruh indikator.</w:t>
      </w:r>
    </w:p>
    <w:p>
      <w:pPr>
        <w:pStyle w:val="ListBullet"/>
      </w:pPr>
      <w:r>
        <w:t>Integrasi dengan sumber data eksternal, migrasi data, pelatihan, dan penerapan resmi belum dilaksanakan.</w:t>
      </w:r>
    </w:p>
    <w:p>
      <w:pPr>
        <w:pStyle w:val="Heading1"/>
        <w:keepNext/>
        <w:pageBreakBefore/>
      </w:pPr>
      <w:r>
        <w:t>13 Rencana Tahap Berikutnya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39"/>
        <w:gridCol w:w="4939"/>
      </w:tblGrid>
      <w:tr>
        <w:trPr>
          <w:tblHeader w:val="true"/>
        </w:trPr>
        <w:tc>
          <w:tcPr>
            <w:tcW w:type="dxa" w:w="2088"/>
            <w:shd w:fill="18354D"/>
            <w:vAlign w:val="center"/>
            <w:tcMar>
              <w:top w:w="90" w:type="dxa"/>
              <w:start w:w="100" w:type="dxa"/>
              <w:bottom w:w="90" w:type="dxa"/>
              <w:end w:w="100" w:type="dxa"/>
            </w:tcMar>
          </w:tcPr>
          <w:p>
            <w:pPr>
              <w:spacing w:after="0" w:line="240" w:lineRule="auto"/>
              <w:jc w:val="center"/>
            </w:pPr>
            <w:r>
              <w:rPr>
                <w:rFonts w:ascii="Aptos" w:hAnsi="Aptos"/>
                <w:b/>
                <w:color w:val="FFFFFF"/>
                <w:sz w:val="19"/>
              </w:rPr>
              <w:t>Tahap</w:t>
            </w:r>
          </w:p>
        </w:tc>
        <w:tc>
          <w:tcPr>
            <w:tcW w:type="dxa" w:w="7488"/>
            <w:shd w:fill="18354D"/>
            <w:vAlign w:val="center"/>
            <w:tcMar>
              <w:top w:w="90" w:type="dxa"/>
              <w:start w:w="100" w:type="dxa"/>
              <w:bottom w:w="90" w:type="dxa"/>
              <w:end w:w="100" w:type="dxa"/>
            </w:tcMar>
          </w:tcPr>
          <w:p>
            <w:pPr>
              <w:spacing w:after="0" w:line="240" w:lineRule="auto"/>
              <w:jc w:val="center"/>
            </w:pPr>
            <w:r>
              <w:rPr>
                <w:rFonts w:ascii="Aptos" w:hAnsi="Aptos"/>
                <w:b/>
                <w:color w:val="FFFFFF"/>
                <w:sz w:val="19"/>
              </w:rPr>
              <w:t>Kegiatan utama</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b w:val="0"/>
                <w:color w:val="000000"/>
                <w:sz w:val="19"/>
              </w:rPr>
              <w:t>Validasi metadata</w:t>
            </w:r>
          </w:p>
        </w:tc>
        <w:tc>
          <w:tcPr>
            <w:tcW w:type="dxa" w:w="7488"/>
            <w:vAlign w:val="center"/>
            <w:tcMar>
              <w:top w:w="90" w:type="dxa"/>
              <w:start w:w="100" w:type="dxa"/>
              <w:bottom w:w="90" w:type="dxa"/>
              <w:end w:w="100" w:type="dxa"/>
            </w:tcMar>
          </w:tcPr>
          <w:p>
            <w:pPr>
              <w:spacing w:after="0" w:line="240" w:lineRule="auto"/>
              <w:jc w:val="left"/>
            </w:pPr>
            <w:r>
              <w:rPr>
                <w:rFonts w:ascii="Aptos" w:hAnsi="Aptos"/>
                <w:b w:val="0"/>
                <w:color w:val="000000"/>
                <w:sz w:val="19"/>
              </w:rPr>
              <w:t>Menyepakati definisi, satuan, rumus, target, sumber, serta OPD setiap indikator</w:t>
            </w:r>
          </w:p>
        </w:tc>
      </w:tr>
      <w:tr>
        <w:tc>
          <w:tcPr>
            <w:tcW w:type="dxa" w:w="20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Penyempurnaan formulir</w:t>
            </w:r>
          </w:p>
        </w:tc>
        <w:tc>
          <w:tcPr>
            <w:tcW w:type="dxa" w:w="74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Menyelesaikan input capaian, lampiran, pemeriksaan, dan koreksi</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b w:val="0"/>
                <w:color w:val="000000"/>
                <w:sz w:val="19"/>
              </w:rPr>
              <w:t>Penyelesaian alur</w:t>
            </w:r>
          </w:p>
        </w:tc>
        <w:tc>
          <w:tcPr>
            <w:tcW w:type="dxa" w:w="7488"/>
            <w:vAlign w:val="center"/>
            <w:tcMar>
              <w:top w:w="90" w:type="dxa"/>
              <w:start w:w="100" w:type="dxa"/>
              <w:bottom w:w="90" w:type="dxa"/>
              <w:end w:w="100" w:type="dxa"/>
            </w:tcMar>
          </w:tcPr>
          <w:p>
            <w:pPr>
              <w:spacing w:after="0" w:line="240" w:lineRule="auto"/>
              <w:jc w:val="left"/>
            </w:pPr>
            <w:r>
              <w:rPr>
                <w:rFonts w:ascii="Aptos" w:hAnsi="Aptos"/>
                <w:b w:val="0"/>
                <w:color w:val="000000"/>
                <w:sz w:val="19"/>
              </w:rPr>
              <w:t>Menerapkan pengajuan, verifikasi, perbaikan, dan persetujuan</w:t>
            </w:r>
          </w:p>
        </w:tc>
      </w:tr>
      <w:tr>
        <w:tc>
          <w:tcPr>
            <w:tcW w:type="dxa" w:w="20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Dashboard</w:t>
            </w:r>
          </w:p>
        </w:tc>
        <w:tc>
          <w:tcPr>
            <w:tcW w:type="dxa" w:w="74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Menyusun tampilan Bapperida, OPD, dan pimpinan berdasarkan data tervalidasi</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b w:val="0"/>
                <w:color w:val="000000"/>
                <w:sz w:val="19"/>
              </w:rPr>
              <w:t>Pengujian</w:t>
            </w:r>
          </w:p>
        </w:tc>
        <w:tc>
          <w:tcPr>
            <w:tcW w:type="dxa" w:w="7488"/>
            <w:vAlign w:val="center"/>
            <w:tcMar>
              <w:top w:w="90" w:type="dxa"/>
              <w:start w:w="100" w:type="dxa"/>
              <w:bottom w:w="90" w:type="dxa"/>
              <w:end w:w="100" w:type="dxa"/>
            </w:tcMar>
          </w:tcPr>
          <w:p>
            <w:pPr>
              <w:spacing w:after="0" w:line="240" w:lineRule="auto"/>
              <w:jc w:val="left"/>
            </w:pPr>
            <w:r>
              <w:rPr>
                <w:rFonts w:ascii="Aptos" w:hAnsi="Aptos"/>
                <w:b w:val="0"/>
                <w:color w:val="000000"/>
                <w:sz w:val="19"/>
              </w:rPr>
              <w:t>Melakukan pengujian fungsi, keamanan, kinerja, dan penerimaan pengguna</w:t>
            </w:r>
          </w:p>
        </w:tc>
      </w:tr>
      <w:tr>
        <w:tc>
          <w:tcPr>
            <w:tcW w:type="dxa" w:w="20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Penerapan</w:t>
            </w:r>
          </w:p>
        </w:tc>
        <w:tc>
          <w:tcPr>
            <w:tcW w:type="dxa" w:w="7488"/>
            <w:shd w:fill="F5F7F9"/>
            <w:vAlign w:val="center"/>
            <w:tcMar>
              <w:top w:w="90" w:type="dxa"/>
              <w:start w:w="100" w:type="dxa"/>
              <w:bottom w:w="90" w:type="dxa"/>
              <w:end w:w="100" w:type="dxa"/>
            </w:tcMar>
          </w:tcPr>
          <w:p>
            <w:pPr>
              <w:spacing w:after="0" w:line="240" w:lineRule="auto"/>
              <w:jc w:val="left"/>
            </w:pPr>
            <w:r>
              <w:rPr>
                <w:rFonts w:ascii="Aptos" w:hAnsi="Aptos"/>
                <w:b w:val="0"/>
                <w:color w:val="000000"/>
                <w:sz w:val="19"/>
              </w:rPr>
              <w:t>Menyiapkan migrasi data, panduan, pelatihan, dukungan, dan lingkungan produksi</w:t>
            </w:r>
          </w:p>
        </w:tc>
      </w:tr>
    </w:tbl>
    <w:p>
      <w:pPr>
        <w:spacing w:after="0"/>
      </w:pPr>
    </w:p>
    <w:p>
      <w:pPr>
        <w:pStyle w:val="Heading1"/>
        <w:keepNext/>
      </w:pPr>
      <w:r>
        <w:t>14 Poin Integrasi ke Dalam Kajian</w:t>
      </w:r>
    </w:p>
    <w:p>
      <w:pPr>
        <w:pStyle w:val="BodyText"/>
      </w:pPr>
      <w:r>
        <w:t>Tim penyusun kajian dapat menempatkan materi sistem pada bagian rancang bangun atau hasil pengembangan. Narasi sebaiknya menghubungkan kebutuhan tata kelola data dengan fungsi aplikasi, tanpa menyatakan bahwa aplikasi telah siap digunakan secara penuh.</w:t>
      </w:r>
    </w:p>
    <w:p>
      <w:pPr>
        <w:pStyle w:val="ListBullet"/>
      </w:pPr>
      <w:r>
        <w:t>Gunakan estimasi 50 persen sebagai kemajuan terhadap keseluruhan siklus sampai penerapan resmi.</w:t>
      </w:r>
    </w:p>
    <w:p>
      <w:pPr>
        <w:pStyle w:val="ListBullet"/>
      </w:pPr>
      <w:r>
        <w:t>Tampilkan lima kategori dan 15 indikator sebagai sampel, bukan keseluruhan muatan sistem.</w:t>
      </w:r>
    </w:p>
    <w:p>
      <w:pPr>
        <w:pStyle w:val="ListBullet"/>
      </w:pPr>
      <w:r>
        <w:t>Cantumkan bahwa kategori, indikator, dan pemetaan OPD memerlukan validasi lebih lanjut.</w:t>
      </w:r>
    </w:p>
    <w:p>
      <w:pPr>
        <w:pStyle w:val="ListBullet"/>
      </w:pPr>
      <w:r>
        <w:t>Bedakan bagian yang telah menjadi prototipe dengan bagian yang masih berupa rancangan awal.</w:t>
      </w:r>
    </w:p>
    <w:p>
      <w:pPr>
        <w:pStyle w:val="ListBullet"/>
      </w:pPr>
      <w:r>
        <w:t>Tempatkan UAT, pelatihan, migrasi, dashboard lengkap, dan penerapan resmi sebagai pekerjaan tahap berikutnya.</w:t>
      </w:r>
    </w:p>
    <w:p>
      <w:pPr>
        <w:pStyle w:val="Heading1"/>
        <w:keepNext/>
      </w:pPr>
      <w:r>
        <w:t>15 Sumber dan Catatan</w:t>
      </w:r>
    </w:p>
    <w:p>
      <w:pPr>
        <w:pStyle w:val="ListBullet"/>
      </w:pPr>
      <w:r>
        <w:t>Dokumen RPJMD Kabupaten Kapuas Tahun 2025-2029, khususnya tabel sasaran dan target pada Bab III.</w:t>
      </w:r>
    </w:p>
    <w:p>
      <w:pPr>
        <w:pStyle w:val="ListBullet"/>
      </w:pPr>
      <w:r>
        <w:t>Matriks Fokus Kebijakan Bupati, Kelompok Isu, dan Indikator Capaian yang diberikan sebagai bahan kerja SABABUKA.</w:t>
      </w:r>
    </w:p>
    <w:p>
      <w:pPr>
        <w:pStyle w:val="ListBullet"/>
      </w:pPr>
      <w:r>
        <w:t>Rancangan teknis dan dokumentasi pengembangan prototipe SABABUKA Bersinar.</w:t>
      </w:r>
    </w:p>
    <w:p>
      <w:pPr>
        <w:pStyle w:val="BodyText"/>
      </w:pPr>
      <w:r>
        <w:t>Catatan validasi: pengelompokan lima kategori merupakan pilihan untuk kebutuhan prototipe. Penetapan akhir kategori, indikator, target, sumber data, dan perangkat daerah penanggung jawab mengikuti hasil pembahasan serta dokumen resmi yang berlaku.</w:t>
      </w:r>
    </w:p>
    <w:sectPr w:rsidR="00FC693F" w:rsidRPr="0006063C" w:rsidSect="00034616">
      <w:pgSz w:w="12240" w:h="15840"/>
      <w:pgMar w:top="1037"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637381"/>
        <w:sz w:val="16"/>
      </w:rPr>
      <w:t xml:space="preserve">Materi Laporan Antara Sistem SABABUKA   |   Halaman </w:t>
    </w:r>
    <w:r>
      <w:rPr>
        <w:rFonts w:ascii="Aptos" w:hAnsi="Aptos"/>
        <w:color w:val="637381"/>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4" w:lineRule="auto"/>
      <w:jc w:val="both"/>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 Laporan Antara Sistem SABABUKA</dc:title>
  <dc:subject>Bahan integrasi ke dalam kajian SABABUKA Bersinar</dc:subject>
  <dc:creator>Tim SABABUKA Bersinar</dc:creator>
  <cp:keywords>SABABUKA, laporan antara, indikator, OPD, Satu Data Kapuas</cp:keywords>
  <dc:description>generated by python-docx</dc:description>
  <cp:lastModifiedBy/>
  <cp:revision>1</cp:revision>
  <dcterms:created xsi:type="dcterms:W3CDTF">2013-12-23T23:15:00Z</dcterms:created>
  <dcterms:modified xsi:type="dcterms:W3CDTF">2013-12-23T23:15:00Z</dcterms:modified>
  <cp:category/>
</cp:coreProperties>
</file>