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-2538</wp:posOffset>
            </wp:positionV>
            <wp:extent cx="720090" cy="72009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0090" cy="7200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5252085</wp:posOffset>
            </wp:positionH>
            <wp:positionV relativeFrom="paragraph">
              <wp:posOffset>-2538</wp:posOffset>
            </wp:positionV>
            <wp:extent cx="689610" cy="72009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9610" cy="720090"/>
                    </a:xfrm>
                    <a:prstGeom prst="rect"/>
                    <a:ln/>
                  </pic:spPr>
                </pic:pic>
              </a:graphicData>
            </a:graphic>
          </wp:anchor>
        </w:drawing>
      </w:r>
    </w:p>
    <w:p w:rsidR="00000000" w:rsidDel="00000000" w:rsidP="00000000" w:rsidRDefault="00000000" w:rsidRPr="00000000" w14:paraId="00000002">
      <w:pPr>
        <w:tabs>
          <w:tab w:val="right" w:leader="none" w:pos="2121"/>
        </w:tabs>
        <w:spacing w:after="8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City of Taguig</w:t>
      </w:r>
      <w:r w:rsidDel="00000000" w:rsidR="00000000" w:rsidRPr="00000000">
        <w:rPr>
          <w:rtl w:val="0"/>
        </w:rPr>
      </w:r>
    </w:p>
    <w:p w:rsidR="00000000" w:rsidDel="00000000" w:rsidP="00000000" w:rsidRDefault="00000000" w:rsidRPr="00000000" w14:paraId="00000003">
      <w:pPr>
        <w:tabs>
          <w:tab w:val="right" w:leader="none" w:pos="2121"/>
        </w:tabs>
        <w:spacing w:after="8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TAGUIG CITY UNIVERSITY</w:t>
      </w:r>
    </w:p>
    <w:p w:rsidR="00000000" w:rsidDel="00000000" w:rsidP="00000000" w:rsidRDefault="00000000" w:rsidRPr="00000000" w14:paraId="00000004">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 Santos Ave., Central Bicutan, Taguig City</w:t>
      </w:r>
    </w:p>
    <w:p w:rsidR="00000000" w:rsidDel="00000000" w:rsidP="00000000" w:rsidRDefault="00000000" w:rsidRPr="00000000" w14:paraId="00000005">
      <w:pPr>
        <w:tabs>
          <w:tab w:val="right" w:leader="none" w:pos="2121"/>
        </w:tabs>
        <w:spacing w:after="8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COLLEGE OF INFORMATION AND COMMUNICATION TECHNOLOGY</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Proponents Name:</w:t>
        <w:tab/>
        <w:tab/>
        <w:tab/>
        <w:tab/>
        <w:t xml:space="preserve">      Student Number: </w:t>
        <w:tab/>
        <w:tab/>
        <w:t xml:space="preserve">          Course:</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Max Yotico V. Padilla </w:t>
        <w:tab/>
        <w:tab/>
        <w:tab/>
        <w:tab/>
        <w:t xml:space="preserve">22-00322 </w:t>
        <w:tab/>
        <w:tab/>
        <w:tab/>
        <w:tab/>
        <w:t xml:space="preserve">BSCS</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Hanz John P. Cambe</w:t>
        <w:tab/>
        <w:tab/>
        <w:tab/>
        <w:tab/>
        <w:tab/>
        <w:t xml:space="preserve">21-01031</w:t>
        <w:tab/>
        <w:tab/>
        <w:tab/>
        <w:tab/>
        <w:t xml:space="preserve">BSCS</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Fertony </w:t>
      </w:r>
      <w:r w:rsidDel="00000000" w:rsidR="00000000" w:rsidRPr="00000000">
        <w:rPr>
          <w:rFonts w:ascii="Times New Roman" w:cs="Times New Roman" w:eastAsia="Times New Roman" w:hAnsi="Times New Roman"/>
          <w:sz w:val="24"/>
          <w:szCs w:val="24"/>
          <w:rtl w:val="0"/>
        </w:rPr>
        <w:t xml:space="preserve">Jr. </w:t>
      </w:r>
      <w:r w:rsidDel="00000000" w:rsidR="00000000" w:rsidRPr="00000000">
        <w:rPr>
          <w:rFonts w:ascii="Times New Roman" w:cs="Times New Roman" w:eastAsia="Times New Roman" w:hAnsi="Times New Roman"/>
          <w:sz w:val="24"/>
          <w:szCs w:val="24"/>
          <w:vertAlign w:val="baseline"/>
          <w:rtl w:val="0"/>
        </w:rPr>
        <w:t xml:space="preserve">B. Sabado</w:t>
        <w:tab/>
        <w:tab/>
        <w:tab/>
        <w:tab/>
        <w:tab/>
        <w:t xml:space="preserve">21-02367</w:t>
        <w:tab/>
        <w:tab/>
        <w:tab/>
        <w:tab/>
        <w:t xml:space="preserve">BSCS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Raymhar S. Gonzales                                                 21-05727                                             BSCS</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Research Title: </w:t>
      </w:r>
      <w:r w:rsidDel="00000000" w:rsidR="00000000" w:rsidRPr="00000000">
        <w:rPr>
          <w:rFonts w:ascii="Times New Roman" w:cs="Times New Roman" w:eastAsia="Times New Roman" w:hAnsi="Times New Roman"/>
          <w:sz w:val="24"/>
          <w:szCs w:val="24"/>
          <w:rtl w:val="0"/>
        </w:rPr>
        <w:t xml:space="preserve">A Web-Based Solution for Monitoring and Evaluating Student Intern Performance.</w:t>
      </w: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Rationale</w:t>
      </w:r>
      <w:r w:rsidDel="00000000" w:rsidR="00000000" w:rsidRPr="00000000">
        <w:rPr>
          <w:rtl w:val="0"/>
        </w:rPr>
      </w:r>
    </w:p>
    <w:p w:rsidR="00000000" w:rsidDel="00000000" w:rsidP="00000000" w:rsidRDefault="00000000" w:rsidRPr="00000000" w14:paraId="0000001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programs help bridge academic learning and real-world experience, yet many companies lack an efficient system to monitor and evaluate student interns. Traditional assessment methods are subjective, inconsistent, and time-consuming, making it difficult to identify top-performing interns for potential employment.</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Client-Supervisor: A System-Based Update for Monitoring Student Intern Performance, provides a real-time, data-driven evaluation tool that tracks work efficiency, professionalism, and integrity, even in the absence of direct supervision. This ensures a fair and transparent selection process, allowing supervisors and CEOs to identify interns worthy of full-time employment.</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Importance of the Study</w:t>
      </w:r>
      <w:r w:rsidDel="00000000" w:rsidR="00000000" w:rsidRPr="00000000">
        <w:rPr>
          <w:rtl w:val="0"/>
        </w:rPr>
      </w:r>
    </w:p>
    <w:p w:rsidR="00000000" w:rsidDel="00000000" w:rsidP="00000000" w:rsidRDefault="00000000" w:rsidRPr="00000000" w14:paraId="0000001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holds significant importance for students, companies, and academic institutions as it introduces an innovative approach to internship performance evaluation. </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companies, the system helps supervisors and CEOs make data-driven hiring decisions,</w:t>
      </w:r>
      <w:r w:rsidDel="00000000" w:rsidR="00000000" w:rsidRPr="00000000">
        <w:rPr>
          <w:rFonts w:ascii="Times New Roman" w:cs="Times New Roman" w:eastAsia="Times New Roman" w:hAnsi="Times New Roman"/>
          <w:sz w:val="24"/>
          <w:szCs w:val="24"/>
          <w:rtl w:val="0"/>
        </w:rPr>
        <w:t xml:space="preserve"> ensuring only top-performing interns are absorbed into the company. By automating the evaluation process, organizations can streamline intern selection, making the hiring process more objective and efficient.</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 interns, the system provides real-time performance tracking and feedback,</w:t>
      </w:r>
      <w:r w:rsidDel="00000000" w:rsidR="00000000" w:rsidRPr="00000000">
        <w:rPr>
          <w:rFonts w:ascii="Times New Roman" w:cs="Times New Roman" w:eastAsia="Times New Roman" w:hAnsi="Times New Roman"/>
          <w:sz w:val="24"/>
          <w:szCs w:val="24"/>
          <w:rtl w:val="0"/>
        </w:rPr>
        <w:t xml:space="preserve"> encouraging professional growth and accountability. Interns can monitor their progress, identify strengths and weaknesses, and take necessary actions to improve their workplace skills. This creates a structured environment where interns can actively engage in their professional development.</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academic institutions, the system enhances internship programs by ensuring students</w:t>
      </w:r>
      <w:r w:rsidDel="00000000" w:rsidR="00000000" w:rsidRPr="00000000">
        <w:rPr>
          <w:rFonts w:ascii="Times New Roman" w:cs="Times New Roman" w:eastAsia="Times New Roman" w:hAnsi="Times New Roman"/>
          <w:sz w:val="24"/>
          <w:szCs w:val="24"/>
          <w:rtl w:val="0"/>
        </w:rPr>
        <w:t xml:space="preserve"> develop industry-relevant skills and work ethics. Universities can use the data to assess whether their internship programs effectively prepare students for the demands of the workforce. By implementing this system, businesses ensure merit-based hiring, interns improve their workplace performance, and schools better equip students for employment opportunities.</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Statement of the Problem</w:t>
      </w:r>
      <w:r w:rsidDel="00000000" w:rsidR="00000000" w:rsidRPr="00000000">
        <w:rPr>
          <w:rtl w:val="0"/>
        </w:rPr>
      </w:r>
    </w:p>
    <w:p w:rsidR="00000000" w:rsidDel="00000000" w:rsidP="00000000" w:rsidRDefault="00000000" w:rsidRPr="00000000" w14:paraId="0000001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critical role of internships in preparing students for the workforce, many companies lack a structured, objective, and efficient way to evaluate an intern’s overall performance. The absence of a standardized system leads to several key challenges. </w:t>
      </w:r>
    </w:p>
    <w:p w:rsidR="00000000" w:rsidDel="00000000" w:rsidP="00000000" w:rsidRDefault="00000000" w:rsidRPr="00000000" w14:paraId="0000001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 evaluations often result from supervisors relying on personal opinions rather than measurable data, leading to inconsistent and biased assessments of student interns. Limited performance monitoring further complicates the evaluation process, as supervisors struggle to track intern productivity, especially in situations where direct supervision is minimal or inconsistent. Additionally, time-consuming manual evaluations create inefficiencies in the assessment process. Traditional methods, such as paper-based forms or verbal feedback, require significant time and effort while being prone to errors and inconsistencies.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clear basis for hiring makes it difficult for companies to determine whether an intern deserves full-time employment, as current evaluation methods do not provide sufficient data-driven insights. Furthermore, limited self-improvement opportunities for interns hinder professional growth. Without real-time feedback, interns may fail to recognize their weaknesses or areas for improvement, reducing their ability to develop the necessary skills for long-term career success.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proposes the development of a system-based solution that will address these problems by providing real-time tracking, AI-driven insights, and automated evaluation reports to ensure a fair, transparent, and efficient internship assessment process. By eliminating biases, improving tracking mechanisms, and enhancing feedback efficiency, the system aims to revolutionize how companies assess student interns.</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