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2121"/>
        </w:tabs>
        <w:spacing w:after="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Republic of the Philippines</w:t>
      </w:r>
      <w:r w:rsidDel="00000000" w:rsidR="00000000" w:rsidRPr="00000000">
        <w:drawing>
          <wp:anchor allowOverlap="1" behindDoc="0" distB="0" distT="0" distL="114300" distR="114300" hidden="0" layoutInCell="1" locked="0" relativeHeight="0" simplePos="0">
            <wp:simplePos x="0" y="0"/>
            <wp:positionH relativeFrom="column">
              <wp:posOffset>-632</wp:posOffset>
            </wp:positionH>
            <wp:positionV relativeFrom="paragraph">
              <wp:posOffset>-2537</wp:posOffset>
            </wp:positionV>
            <wp:extent cx="720090" cy="72009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0090" cy="7200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5252085</wp:posOffset>
            </wp:positionH>
            <wp:positionV relativeFrom="paragraph">
              <wp:posOffset>-2537</wp:posOffset>
            </wp:positionV>
            <wp:extent cx="689610" cy="72009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9610" cy="720090"/>
                    </a:xfrm>
                    <a:prstGeom prst="rect"/>
                    <a:ln/>
                  </pic:spPr>
                </pic:pic>
              </a:graphicData>
            </a:graphic>
          </wp:anchor>
        </w:drawing>
      </w:r>
    </w:p>
    <w:p w:rsidR="00000000" w:rsidDel="00000000" w:rsidP="00000000" w:rsidRDefault="00000000" w:rsidRPr="00000000" w14:paraId="00000002">
      <w:pPr>
        <w:tabs>
          <w:tab w:val="right" w:leader="none" w:pos="2121"/>
        </w:tabs>
        <w:spacing w:after="80" w:line="240" w:lineRule="auto"/>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4"/>
          <w:szCs w:val="24"/>
          <w:vertAlign w:val="baseline"/>
          <w:rtl w:val="0"/>
        </w:rPr>
        <w:t xml:space="preserve">City of Taguig</w:t>
      </w:r>
      <w:r w:rsidDel="00000000" w:rsidR="00000000" w:rsidRPr="00000000">
        <w:rPr>
          <w:rtl w:val="0"/>
        </w:rPr>
      </w:r>
    </w:p>
    <w:p w:rsidR="00000000" w:rsidDel="00000000" w:rsidP="00000000" w:rsidRDefault="00000000" w:rsidRPr="00000000" w14:paraId="00000003">
      <w:pPr>
        <w:tabs>
          <w:tab w:val="right" w:leader="none" w:pos="2121"/>
        </w:tabs>
        <w:spacing w:after="80" w:line="240" w:lineRule="auto"/>
        <w:jc w:val="center"/>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TAGUIG CITY UNIVERSITY</w:t>
      </w:r>
    </w:p>
    <w:p w:rsidR="00000000" w:rsidDel="00000000" w:rsidP="00000000" w:rsidRDefault="00000000" w:rsidRPr="00000000" w14:paraId="00000004">
      <w:pPr>
        <w:tabs>
          <w:tab w:val="right" w:leader="none" w:pos="2121"/>
        </w:tabs>
        <w:spacing w:after="8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 Santos Ave., Central Bicutan, Taguig City</w:t>
      </w:r>
    </w:p>
    <w:p w:rsidR="00000000" w:rsidDel="00000000" w:rsidP="00000000" w:rsidRDefault="00000000" w:rsidRPr="00000000" w14:paraId="00000005">
      <w:pPr>
        <w:tabs>
          <w:tab w:val="right" w:leader="none" w:pos="2121"/>
        </w:tabs>
        <w:spacing w:after="80"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COLLEGE OF INFORMATION AND COMMUNICATION TECHNOLOGY</w:t>
      </w:r>
    </w:p>
    <w:p w:rsidR="00000000" w:rsidDel="00000000" w:rsidP="00000000" w:rsidRDefault="00000000" w:rsidRPr="00000000" w14:paraId="00000006">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Proponents Name:</w:t>
        <w:tab/>
        <w:tab/>
        <w:tab/>
        <w:tab/>
        <w:t xml:space="preserve">      Student Number: </w:t>
        <w:tab/>
        <w:tab/>
        <w:t xml:space="preserve">          Course:</w:t>
      </w: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Max Yotico V. Padilla </w:t>
        <w:tab/>
        <w:tab/>
        <w:tab/>
        <w:tab/>
        <w:t xml:space="preserve">22-00322 </w:t>
        <w:tab/>
        <w:tab/>
        <w:tab/>
        <w:tab/>
        <w:t xml:space="preserve">BSCS</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Hanz John P. Cambe</w:t>
        <w:tab/>
        <w:tab/>
        <w:tab/>
        <w:tab/>
        <w:tab/>
        <w:t xml:space="preserve">21-01031</w:t>
        <w:tab/>
        <w:tab/>
        <w:tab/>
        <w:tab/>
        <w:t xml:space="preserve">BSCS</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Fertony </w:t>
      </w:r>
      <w:r w:rsidDel="00000000" w:rsidR="00000000" w:rsidRPr="00000000">
        <w:rPr>
          <w:rFonts w:ascii="Times New Roman" w:cs="Times New Roman" w:eastAsia="Times New Roman" w:hAnsi="Times New Roman"/>
          <w:sz w:val="24"/>
          <w:szCs w:val="24"/>
          <w:rtl w:val="0"/>
        </w:rPr>
        <w:t xml:space="preserve">Jr. </w:t>
      </w:r>
      <w:r w:rsidDel="00000000" w:rsidR="00000000" w:rsidRPr="00000000">
        <w:rPr>
          <w:rFonts w:ascii="Times New Roman" w:cs="Times New Roman" w:eastAsia="Times New Roman" w:hAnsi="Times New Roman"/>
          <w:sz w:val="24"/>
          <w:szCs w:val="24"/>
          <w:vertAlign w:val="baseline"/>
          <w:rtl w:val="0"/>
        </w:rPr>
        <w:t xml:space="preserve">B. Sabado</w:t>
        <w:tab/>
        <w:tab/>
        <w:tab/>
        <w:tab/>
        <w:tab/>
        <w:t xml:space="preserve">21-02367</w:t>
        <w:tab/>
        <w:tab/>
        <w:tab/>
        <w:tab/>
        <w:t xml:space="preserve">BSCS</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Raymhar S. Gonzales                                                 21-05727                                             BSCS</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Research Title: </w:t>
      </w:r>
      <w:r w:rsidDel="00000000" w:rsidR="00000000" w:rsidRPr="00000000">
        <w:rPr>
          <w:rFonts w:ascii="Times New Roman" w:cs="Times New Roman" w:eastAsia="Times New Roman" w:hAnsi="Times New Roman"/>
          <w:sz w:val="24"/>
          <w:szCs w:val="24"/>
          <w:rtl w:val="0"/>
        </w:rPr>
        <w:t xml:space="preserve">An Algorithm-Optimized Platform for Real-Time Monitoring, Behavioral Assessment, and Performance Metrics Analysis of TCU Student Interns in Industry Placements.</w:t>
      </w: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Rationale</w:t>
      </w:r>
      <w:r w:rsidDel="00000000" w:rsidR="00000000" w:rsidRPr="00000000">
        <w:rPr>
          <w:rtl w:val="0"/>
        </w:rPr>
      </w:r>
    </w:p>
    <w:p w:rsidR="00000000" w:rsidDel="00000000" w:rsidP="00000000" w:rsidRDefault="00000000" w:rsidRPr="00000000" w14:paraId="0000001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fast-changing digital world, tracking and evaluating student interns remain a challenge due to outdated methods that rely on manual reports, occasional supervisor feedback, and inconsistent evaluation criteria. These traditional approaches create gaps in monitoring intern performance, making it difficult to provide timely guidance, fair assessments, and data-driven insights that prepare students for the professional workplace.</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introduces an Algorithm-Optimized Platform designed to improve how TCU monitors, assesses, and evaluates student interns in real time. By applying smart algorithms, the system will track intern activities, work performance, and behavioral growth using structured data, making assessments more accurate, transparent, and consistent. Unlike conventional methods that rely on personal opinions, this platform will offer an objective, well-structured evaluation system that reduces administrative workload and strengthens collaboration between schools and companies.</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research, TCU aims to set a new gold standard in internship evaluation, ensuring that students gain practical skills, workplace adaptability, and measurable growth. This system will help bridge the gap between academic training and industry demands, providing a fair, real-time, and data-driven assessment tool that prepares interns for career success.</w:t>
      </w: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Importance of the Study</w:t>
      </w:r>
      <w:r w:rsidDel="00000000" w:rsidR="00000000" w:rsidRPr="00000000">
        <w:rPr>
          <w:rtl w:val="0"/>
        </w:rPr>
      </w:r>
    </w:p>
    <w:p w:rsidR="00000000" w:rsidDel="00000000" w:rsidP="00000000" w:rsidRDefault="00000000" w:rsidRPr="00000000" w14:paraId="0000001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highly valuable because it improves internship evaluation, benefiting students, academic institutions, and industry partners. For TCU and other schools, the system provides structured internship monitoring, ensuring that students receive proper guidance and support throughout their industry placement. It also helps align academic programs with real-world job requirements, ensuring that graduates develop the skills that employers need.</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companies and industry supervisors, this system creates a standardized intern evaluation process, reducing bias and inconsistencies in performance assessment. It also automates reports and provides instant insights, making intern tracking more efficient and allowing companies to identify top-performing interns who could become potential employees.</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student interns, this platform serves as a self-improvement tool by giving real-time feedback, helping them recognize their strengths and areas for improvement. By providing a fair and transparent assessment, students will be more motivated to develop their professional skills and workplace behavior.</w:t>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academic institutions, the system enhances internship programs by ensuring students develop industry-relevant skills and work ethics. Universities can use the data to assess whether their internship programs effectively prepare students for the demands of the workforce. By implementing this system, businesses ensure merit-based hiring, interns improve their workplace performance, and schools better equip students for employment opportunities.</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study is more than just an academic research project—it is an innovative solution that strengthens internship programs, improves education-industry collaboration, and ensures that students are well-prepared for the future workforce.</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Statement of the Problem</w:t>
      </w:r>
      <w:r w:rsidDel="00000000" w:rsidR="00000000" w:rsidRPr="00000000">
        <w:rPr>
          <w:rtl w:val="0"/>
        </w:rPr>
      </w:r>
    </w:p>
    <w:p w:rsidR="00000000" w:rsidDel="00000000" w:rsidP="00000000" w:rsidRDefault="00000000" w:rsidRPr="00000000" w14:paraId="0000001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internship evaluation system at TCU faces several challenges, mainly due to its reliance on outdated and inconsistent evaluation methods. One of the biggest issues is the lack of real-time tracking, which prevents faculty and supervisors from closely monitoring student progress. Without an automated system, delays in reporting and feedback often result in missed opportunities for guidance and improvement.</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is the inconsistent and subjective evaluation process, where intern assessments depend on personal opinions rather than structured criteria. This can lead to unfair assessments and unreliable performance tracking, making it difficult for both students and faculty to accurately measure workplace readiness.</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current paper-based and manually recorded evaluations create administrative burdens, slowing down data collection and analysis. Without a standardized system for tracking intern performance, there is no clear benchmark to compare student progress against industry expectations.</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solve these challenges by developing an Algorithm-Optimized Platform that provides real-time monitoring, structured performance tracking, and automated evaluation reports. The system will ensure that TCU student interns receive timely feedback, fair performance assessments, and measurable skill development, ultimately enhancing their readiness for real-world careers.</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