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6879" w14:textId="77777777" w:rsidR="002D43DD" w:rsidRPr="00A03F93" w:rsidRDefault="00000000">
      <w:pPr>
        <w:pStyle w:val="Title"/>
        <w:rPr>
          <w:color w:val="000000" w:themeColor="text1"/>
        </w:rPr>
      </w:pPr>
      <w:r w:rsidRPr="00A03F93">
        <w:rPr>
          <w:color w:val="000000" w:themeColor="text1"/>
        </w:rPr>
        <w:t>OOPS! Ontology Pitfall Assessment and Remediation Report</w:t>
      </w:r>
    </w:p>
    <w:p w14:paraId="2EDAC658" w14:textId="4EE68D26" w:rsidR="002D43DD" w:rsidRPr="00A03F93" w:rsidRDefault="00000000">
      <w:pPr>
        <w:pStyle w:val="Subtitle"/>
        <w:rPr>
          <w:i w:val="0"/>
          <w:iCs w:val="0"/>
          <w:color w:val="000000" w:themeColor="text1"/>
        </w:rPr>
      </w:pPr>
      <w:r w:rsidRPr="00A03F93">
        <w:rPr>
          <w:i w:val="0"/>
          <w:iCs w:val="0"/>
          <w:color w:val="000000" w:themeColor="text1"/>
        </w:rPr>
        <w:t xml:space="preserve">Heart Disease Ontology (HDO) </w:t>
      </w:r>
      <w:proofErr w:type="gramStart"/>
      <w:r w:rsidRPr="00A03F93">
        <w:rPr>
          <w:i w:val="0"/>
          <w:iCs w:val="0"/>
          <w:color w:val="000000" w:themeColor="text1"/>
        </w:rPr>
        <w:t>|  Protégé</w:t>
      </w:r>
      <w:proofErr w:type="gramEnd"/>
      <w:r w:rsidRPr="00A03F93">
        <w:rPr>
          <w:i w:val="0"/>
          <w:iCs w:val="0"/>
          <w:color w:val="000000" w:themeColor="text1"/>
        </w:rPr>
        <w:t xml:space="preserve"> / OOPS! Evaluation</w:t>
      </w:r>
    </w:p>
    <w:p w14:paraId="19F7F663" w14:textId="13FA994E" w:rsidR="002D43DD" w:rsidRDefault="00000000">
      <w:r>
        <w:t>This report records the pitfalls identified in the supplied OOPS! assessment screenshots, explains the corrective actions, and distinguishes resolved findings from those requiring further review.</w:t>
      </w:r>
    </w:p>
    <w:p w14:paraId="58B3F454" w14:textId="77777777" w:rsidR="002D43DD" w:rsidRDefault="00000000">
      <w:pPr>
        <w:pStyle w:val="Heading1"/>
      </w:pPr>
      <w:r>
        <w:t>1. Initial evaluation overview</w:t>
      </w:r>
    </w:p>
    <w:tbl>
      <w:tblPr>
        <w:tblStyle w:val="ListTable1Light"/>
        <w:tblW w:w="0" w:type="auto"/>
        <w:tblLook w:val="04A0" w:firstRow="1" w:lastRow="0" w:firstColumn="1" w:lastColumn="0" w:noHBand="0" w:noVBand="1"/>
      </w:tblPr>
      <w:tblGrid>
        <w:gridCol w:w="2412"/>
        <w:gridCol w:w="2412"/>
        <w:gridCol w:w="2412"/>
        <w:gridCol w:w="2412"/>
      </w:tblGrid>
      <w:tr w:rsidR="002D43DD" w14:paraId="3E632887" w14:textId="77777777" w:rsidTr="00A03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AB1157B" w14:textId="77777777" w:rsidR="002D43DD" w:rsidRDefault="00000000">
            <w:r>
              <w:t>Code</w:t>
            </w:r>
          </w:p>
        </w:tc>
        <w:tc>
          <w:tcPr>
            <w:tcW w:w="2412" w:type="dxa"/>
          </w:tcPr>
          <w:p w14:paraId="4691D6CA" w14:textId="77777777" w:rsidR="002D43DD" w:rsidRDefault="00000000">
            <w:pPr>
              <w:cnfStyle w:val="100000000000" w:firstRow="1" w:lastRow="0" w:firstColumn="0" w:lastColumn="0" w:oddVBand="0" w:evenVBand="0" w:oddHBand="0" w:evenHBand="0" w:firstRowFirstColumn="0" w:firstRowLastColumn="0" w:lastRowFirstColumn="0" w:lastRowLastColumn="0"/>
            </w:pPr>
            <w:r>
              <w:t>Pitfall</w:t>
            </w:r>
          </w:p>
        </w:tc>
        <w:tc>
          <w:tcPr>
            <w:tcW w:w="2412" w:type="dxa"/>
          </w:tcPr>
          <w:p w14:paraId="63E9EBAE" w14:textId="77777777" w:rsidR="002D43DD"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412" w:type="dxa"/>
          </w:tcPr>
          <w:p w14:paraId="20036C6C" w14:textId="77777777" w:rsidR="002D43DD" w:rsidRDefault="00000000">
            <w:pPr>
              <w:cnfStyle w:val="100000000000" w:firstRow="1" w:lastRow="0" w:firstColumn="0" w:lastColumn="0" w:oddVBand="0" w:evenVBand="0" w:oddHBand="0" w:evenHBand="0" w:firstRowFirstColumn="0" w:firstRowLastColumn="0" w:lastRowFirstColumn="0" w:lastRowLastColumn="0"/>
            </w:pPr>
            <w:r>
              <w:t>Initial result</w:t>
            </w:r>
          </w:p>
        </w:tc>
      </w:tr>
      <w:tr w:rsidR="002D43DD" w14:paraId="0BB5483E"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D168CD8" w14:textId="77777777" w:rsidR="002D43DD" w:rsidRDefault="00000000">
            <w:r>
              <w:t>P04</w:t>
            </w:r>
          </w:p>
        </w:tc>
        <w:tc>
          <w:tcPr>
            <w:tcW w:w="2412" w:type="dxa"/>
          </w:tcPr>
          <w:p w14:paraId="65263772" w14:textId="77777777" w:rsidR="002D43DD" w:rsidRDefault="00000000">
            <w:pPr>
              <w:cnfStyle w:val="000000100000" w:firstRow="0" w:lastRow="0" w:firstColumn="0" w:lastColumn="0" w:oddVBand="0" w:evenVBand="0" w:oddHBand="1" w:evenHBand="0" w:firstRowFirstColumn="0" w:firstRowLastColumn="0" w:lastRowFirstColumn="0" w:lastRowLastColumn="0"/>
            </w:pPr>
            <w:r>
              <w:t>Creating unconnected ontology elements</w:t>
            </w:r>
          </w:p>
        </w:tc>
        <w:tc>
          <w:tcPr>
            <w:tcW w:w="2412" w:type="dxa"/>
          </w:tcPr>
          <w:p w14:paraId="062A0FB9" w14:textId="77777777" w:rsidR="002D43DD" w:rsidRDefault="00000000">
            <w:pPr>
              <w:cnfStyle w:val="000000100000" w:firstRow="0" w:lastRow="0" w:firstColumn="0" w:lastColumn="0" w:oddVBand="0" w:evenVBand="0" w:oddHBand="1" w:evenHBand="0" w:firstRowFirstColumn="0" w:firstRowLastColumn="0" w:lastRowFirstColumn="0" w:lastRowLastColumn="0"/>
            </w:pPr>
            <w:r>
              <w:t>Minor</w:t>
            </w:r>
          </w:p>
        </w:tc>
        <w:tc>
          <w:tcPr>
            <w:tcW w:w="2412" w:type="dxa"/>
          </w:tcPr>
          <w:p w14:paraId="16A9D0A0" w14:textId="77777777" w:rsidR="002D43DD" w:rsidRDefault="00000000">
            <w:pPr>
              <w:cnfStyle w:val="000000100000" w:firstRow="0" w:lastRow="0" w:firstColumn="0" w:lastColumn="0" w:oddVBand="0" w:evenVBand="0" w:oddHBand="1" w:evenHBand="0" w:firstRowFirstColumn="0" w:firstRowLastColumn="0" w:lastRowFirstColumn="0" w:lastRowLastColumn="0"/>
            </w:pPr>
            <w:r>
              <w:t>2 cases</w:t>
            </w:r>
          </w:p>
        </w:tc>
      </w:tr>
      <w:tr w:rsidR="002D43DD" w14:paraId="6ECDF11A" w14:textId="77777777" w:rsidTr="00A03F93">
        <w:tc>
          <w:tcPr>
            <w:cnfStyle w:val="001000000000" w:firstRow="0" w:lastRow="0" w:firstColumn="1" w:lastColumn="0" w:oddVBand="0" w:evenVBand="0" w:oddHBand="0" w:evenHBand="0" w:firstRowFirstColumn="0" w:firstRowLastColumn="0" w:lastRowFirstColumn="0" w:lastRowLastColumn="0"/>
            <w:tcW w:w="2412" w:type="dxa"/>
          </w:tcPr>
          <w:p w14:paraId="44A13C41" w14:textId="77777777" w:rsidR="002D43DD" w:rsidRDefault="00000000">
            <w:r>
              <w:t>P07</w:t>
            </w:r>
          </w:p>
        </w:tc>
        <w:tc>
          <w:tcPr>
            <w:tcW w:w="2412" w:type="dxa"/>
          </w:tcPr>
          <w:p w14:paraId="78915942" w14:textId="77777777" w:rsidR="002D43DD" w:rsidRDefault="00000000">
            <w:pPr>
              <w:cnfStyle w:val="000000000000" w:firstRow="0" w:lastRow="0" w:firstColumn="0" w:lastColumn="0" w:oddVBand="0" w:evenVBand="0" w:oddHBand="0" w:evenHBand="0" w:firstRowFirstColumn="0" w:firstRowLastColumn="0" w:lastRowFirstColumn="0" w:lastRowLastColumn="0"/>
            </w:pPr>
            <w:r>
              <w:t>Merging different concepts in the same class</w:t>
            </w:r>
          </w:p>
        </w:tc>
        <w:tc>
          <w:tcPr>
            <w:tcW w:w="2412" w:type="dxa"/>
          </w:tcPr>
          <w:p w14:paraId="7B1A3C66" w14:textId="77777777" w:rsidR="002D43DD" w:rsidRDefault="00000000">
            <w:pPr>
              <w:cnfStyle w:val="000000000000" w:firstRow="0" w:lastRow="0" w:firstColumn="0" w:lastColumn="0" w:oddVBand="0" w:evenVBand="0" w:oddHBand="0" w:evenHBand="0" w:firstRowFirstColumn="0" w:firstRowLastColumn="0" w:lastRowFirstColumn="0" w:lastRowLastColumn="0"/>
            </w:pPr>
            <w:r>
              <w:t>Minor</w:t>
            </w:r>
          </w:p>
        </w:tc>
        <w:tc>
          <w:tcPr>
            <w:tcW w:w="2412" w:type="dxa"/>
          </w:tcPr>
          <w:p w14:paraId="388C05F9" w14:textId="77777777" w:rsidR="002D43DD" w:rsidRDefault="00000000">
            <w:pPr>
              <w:cnfStyle w:val="000000000000" w:firstRow="0" w:lastRow="0" w:firstColumn="0" w:lastColumn="0" w:oddVBand="0" w:evenVBand="0" w:oddHBand="0" w:evenHBand="0" w:firstRowFirstColumn="0" w:firstRowLastColumn="0" w:lastRowFirstColumn="0" w:lastRowLastColumn="0"/>
            </w:pPr>
            <w:r>
              <w:t>2 cases</w:t>
            </w:r>
          </w:p>
        </w:tc>
      </w:tr>
      <w:tr w:rsidR="002D43DD" w14:paraId="4ECCE962"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DA775DE" w14:textId="77777777" w:rsidR="002D43DD" w:rsidRDefault="00000000">
            <w:r>
              <w:t>P08</w:t>
            </w:r>
          </w:p>
        </w:tc>
        <w:tc>
          <w:tcPr>
            <w:tcW w:w="2412" w:type="dxa"/>
          </w:tcPr>
          <w:p w14:paraId="4C61B691" w14:textId="77777777" w:rsidR="002D43DD" w:rsidRDefault="00000000">
            <w:pPr>
              <w:cnfStyle w:val="000000100000" w:firstRow="0" w:lastRow="0" w:firstColumn="0" w:lastColumn="0" w:oddVBand="0" w:evenVBand="0" w:oddHBand="1" w:evenHBand="0" w:firstRowFirstColumn="0" w:firstRowLastColumn="0" w:lastRowFirstColumn="0" w:lastRowLastColumn="0"/>
            </w:pPr>
            <w:r>
              <w:t>Missing annotations</w:t>
            </w:r>
          </w:p>
        </w:tc>
        <w:tc>
          <w:tcPr>
            <w:tcW w:w="2412" w:type="dxa"/>
          </w:tcPr>
          <w:p w14:paraId="5BA5A853" w14:textId="77777777" w:rsidR="002D43DD" w:rsidRDefault="00000000">
            <w:pPr>
              <w:cnfStyle w:val="000000100000" w:firstRow="0" w:lastRow="0" w:firstColumn="0" w:lastColumn="0" w:oddVBand="0" w:evenVBand="0" w:oddHBand="1" w:evenHBand="0" w:firstRowFirstColumn="0" w:firstRowLastColumn="0" w:lastRowFirstColumn="0" w:lastRowLastColumn="0"/>
            </w:pPr>
            <w:r>
              <w:t>Minor</w:t>
            </w:r>
          </w:p>
        </w:tc>
        <w:tc>
          <w:tcPr>
            <w:tcW w:w="2412" w:type="dxa"/>
          </w:tcPr>
          <w:p w14:paraId="7D375536" w14:textId="77777777" w:rsidR="002D43DD" w:rsidRDefault="00000000">
            <w:pPr>
              <w:cnfStyle w:val="000000100000" w:firstRow="0" w:lastRow="0" w:firstColumn="0" w:lastColumn="0" w:oddVBand="0" w:evenVBand="0" w:oddHBand="1" w:evenHBand="0" w:firstRowFirstColumn="0" w:firstRowLastColumn="0" w:lastRowFirstColumn="0" w:lastRowLastColumn="0"/>
            </w:pPr>
            <w:r>
              <w:t>142 cases</w:t>
            </w:r>
          </w:p>
        </w:tc>
      </w:tr>
      <w:tr w:rsidR="002D43DD" w14:paraId="0CEB8810" w14:textId="77777777" w:rsidTr="00A03F93">
        <w:tc>
          <w:tcPr>
            <w:cnfStyle w:val="001000000000" w:firstRow="0" w:lastRow="0" w:firstColumn="1" w:lastColumn="0" w:oddVBand="0" w:evenVBand="0" w:oddHBand="0" w:evenHBand="0" w:firstRowFirstColumn="0" w:firstRowLastColumn="0" w:lastRowFirstColumn="0" w:lastRowLastColumn="0"/>
            <w:tcW w:w="2412" w:type="dxa"/>
          </w:tcPr>
          <w:p w14:paraId="26223CAE" w14:textId="77777777" w:rsidR="002D43DD" w:rsidRDefault="00000000">
            <w:r>
              <w:t>P10</w:t>
            </w:r>
          </w:p>
        </w:tc>
        <w:tc>
          <w:tcPr>
            <w:tcW w:w="2412" w:type="dxa"/>
          </w:tcPr>
          <w:p w14:paraId="0A7E9E28" w14:textId="77777777" w:rsidR="002D43DD" w:rsidRDefault="00000000">
            <w:pPr>
              <w:cnfStyle w:val="000000000000" w:firstRow="0" w:lastRow="0" w:firstColumn="0" w:lastColumn="0" w:oddVBand="0" w:evenVBand="0" w:oddHBand="0" w:evenHBand="0" w:firstRowFirstColumn="0" w:firstRowLastColumn="0" w:lastRowFirstColumn="0" w:lastRowLastColumn="0"/>
            </w:pPr>
            <w:r>
              <w:t>Missing disjointness</w:t>
            </w:r>
          </w:p>
        </w:tc>
        <w:tc>
          <w:tcPr>
            <w:tcW w:w="2412" w:type="dxa"/>
          </w:tcPr>
          <w:p w14:paraId="368607D3" w14:textId="77777777" w:rsidR="002D43DD" w:rsidRDefault="00000000">
            <w:pPr>
              <w:cnfStyle w:val="000000000000" w:firstRow="0" w:lastRow="0" w:firstColumn="0" w:lastColumn="0" w:oddVBand="0" w:evenVBand="0" w:oddHBand="0" w:evenHBand="0" w:firstRowFirstColumn="0" w:firstRowLastColumn="0" w:lastRowFirstColumn="0" w:lastRowLastColumn="0"/>
            </w:pPr>
            <w:r>
              <w:t>Important</w:t>
            </w:r>
          </w:p>
        </w:tc>
        <w:tc>
          <w:tcPr>
            <w:tcW w:w="2412" w:type="dxa"/>
          </w:tcPr>
          <w:p w14:paraId="4EE6F255" w14:textId="77777777" w:rsidR="002D43DD" w:rsidRDefault="00000000">
            <w:pPr>
              <w:cnfStyle w:val="000000000000" w:firstRow="0" w:lastRow="0" w:firstColumn="0" w:lastColumn="0" w:oddVBand="0" w:evenVBand="0" w:oddHBand="0" w:evenHBand="0" w:firstRowFirstColumn="0" w:firstRowLastColumn="0" w:lastRowFirstColumn="0" w:lastRowLastColumn="0"/>
            </w:pPr>
            <w:r>
              <w:t>Ontology-wide</w:t>
            </w:r>
          </w:p>
        </w:tc>
      </w:tr>
      <w:tr w:rsidR="002D43DD" w14:paraId="321EDC2E"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2CF97D8" w14:textId="77777777" w:rsidR="002D43DD" w:rsidRDefault="00000000">
            <w:r>
              <w:t>P13</w:t>
            </w:r>
          </w:p>
        </w:tc>
        <w:tc>
          <w:tcPr>
            <w:tcW w:w="2412" w:type="dxa"/>
          </w:tcPr>
          <w:p w14:paraId="3100FEA1" w14:textId="77777777" w:rsidR="002D43DD" w:rsidRDefault="00000000">
            <w:pPr>
              <w:cnfStyle w:val="000000100000" w:firstRow="0" w:lastRow="0" w:firstColumn="0" w:lastColumn="0" w:oddVBand="0" w:evenVBand="0" w:oddHBand="1" w:evenHBand="0" w:firstRowFirstColumn="0" w:firstRowLastColumn="0" w:lastRowFirstColumn="0" w:lastRowLastColumn="0"/>
            </w:pPr>
            <w:r>
              <w:t>Inverse relationships not explicitly declared</w:t>
            </w:r>
          </w:p>
        </w:tc>
        <w:tc>
          <w:tcPr>
            <w:tcW w:w="2412" w:type="dxa"/>
          </w:tcPr>
          <w:p w14:paraId="0E353312" w14:textId="77777777" w:rsidR="002D43DD" w:rsidRDefault="00000000">
            <w:pPr>
              <w:cnfStyle w:val="000000100000" w:firstRow="0" w:lastRow="0" w:firstColumn="0" w:lastColumn="0" w:oddVBand="0" w:evenVBand="0" w:oddHBand="1" w:evenHBand="0" w:firstRowFirstColumn="0" w:firstRowLastColumn="0" w:lastRowFirstColumn="0" w:lastRowLastColumn="0"/>
            </w:pPr>
            <w:r>
              <w:t>Minor</w:t>
            </w:r>
          </w:p>
        </w:tc>
        <w:tc>
          <w:tcPr>
            <w:tcW w:w="2412" w:type="dxa"/>
          </w:tcPr>
          <w:p w14:paraId="29F4DF14" w14:textId="77777777" w:rsidR="002D43DD" w:rsidRDefault="00000000">
            <w:pPr>
              <w:cnfStyle w:val="000000100000" w:firstRow="0" w:lastRow="0" w:firstColumn="0" w:lastColumn="0" w:oddVBand="0" w:evenVBand="0" w:oddHBand="1" w:evenHBand="0" w:firstRowFirstColumn="0" w:firstRowLastColumn="0" w:lastRowFirstColumn="0" w:lastRowLastColumn="0"/>
            </w:pPr>
            <w:r>
              <w:t>20 cases</w:t>
            </w:r>
          </w:p>
        </w:tc>
      </w:tr>
      <w:tr w:rsidR="002D43DD" w14:paraId="2B51D0E9" w14:textId="77777777" w:rsidTr="00A03F93">
        <w:tc>
          <w:tcPr>
            <w:cnfStyle w:val="001000000000" w:firstRow="0" w:lastRow="0" w:firstColumn="1" w:lastColumn="0" w:oddVBand="0" w:evenVBand="0" w:oddHBand="0" w:evenHBand="0" w:firstRowFirstColumn="0" w:firstRowLastColumn="0" w:lastRowFirstColumn="0" w:lastRowLastColumn="0"/>
            <w:tcW w:w="2412" w:type="dxa"/>
          </w:tcPr>
          <w:p w14:paraId="64F1A959" w14:textId="77777777" w:rsidR="002D43DD" w:rsidRDefault="00000000">
            <w:r>
              <w:t>P22</w:t>
            </w:r>
          </w:p>
        </w:tc>
        <w:tc>
          <w:tcPr>
            <w:tcW w:w="2412" w:type="dxa"/>
          </w:tcPr>
          <w:p w14:paraId="25FAB6F7" w14:textId="77777777" w:rsidR="002D43DD" w:rsidRDefault="00000000">
            <w:pPr>
              <w:cnfStyle w:val="000000000000" w:firstRow="0" w:lastRow="0" w:firstColumn="0" w:lastColumn="0" w:oddVBand="0" w:evenVBand="0" w:oddHBand="0" w:evenHBand="0" w:firstRowFirstColumn="0" w:firstRowLastColumn="0" w:lastRowFirstColumn="0" w:lastRowLastColumn="0"/>
            </w:pPr>
            <w:r>
              <w:t>Using different naming conventions</w:t>
            </w:r>
          </w:p>
        </w:tc>
        <w:tc>
          <w:tcPr>
            <w:tcW w:w="2412" w:type="dxa"/>
          </w:tcPr>
          <w:p w14:paraId="1E49F055" w14:textId="77777777" w:rsidR="002D43DD" w:rsidRDefault="00000000">
            <w:pPr>
              <w:cnfStyle w:val="000000000000" w:firstRow="0" w:lastRow="0" w:firstColumn="0" w:lastColumn="0" w:oddVBand="0" w:evenVBand="0" w:oddHBand="0" w:evenHBand="0" w:firstRowFirstColumn="0" w:firstRowLastColumn="0" w:lastRowFirstColumn="0" w:lastRowLastColumn="0"/>
            </w:pPr>
            <w:r>
              <w:t>Minor</w:t>
            </w:r>
          </w:p>
        </w:tc>
        <w:tc>
          <w:tcPr>
            <w:tcW w:w="2412" w:type="dxa"/>
          </w:tcPr>
          <w:p w14:paraId="1595B51D" w14:textId="77777777" w:rsidR="002D43DD" w:rsidRDefault="00000000">
            <w:pPr>
              <w:cnfStyle w:val="000000000000" w:firstRow="0" w:lastRow="0" w:firstColumn="0" w:lastColumn="0" w:oddVBand="0" w:evenVBand="0" w:oddHBand="0" w:evenHBand="0" w:firstRowFirstColumn="0" w:firstRowLastColumn="0" w:lastRowFirstColumn="0" w:lastRowLastColumn="0"/>
            </w:pPr>
            <w:r>
              <w:t>Ontology-wide</w:t>
            </w:r>
          </w:p>
        </w:tc>
      </w:tr>
      <w:tr w:rsidR="002D43DD" w14:paraId="48BAF5CF"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CC83709" w14:textId="77777777" w:rsidR="002D43DD" w:rsidRDefault="00000000">
            <w:r>
              <w:t>P31</w:t>
            </w:r>
          </w:p>
        </w:tc>
        <w:tc>
          <w:tcPr>
            <w:tcW w:w="2412" w:type="dxa"/>
          </w:tcPr>
          <w:p w14:paraId="27F43D8C" w14:textId="77777777" w:rsidR="002D43DD" w:rsidRDefault="00000000">
            <w:pPr>
              <w:cnfStyle w:val="000000100000" w:firstRow="0" w:lastRow="0" w:firstColumn="0" w:lastColumn="0" w:oddVBand="0" w:evenVBand="0" w:oddHBand="1" w:evenHBand="0" w:firstRowFirstColumn="0" w:firstRowLastColumn="0" w:lastRowFirstColumn="0" w:lastRowLastColumn="0"/>
            </w:pPr>
            <w:r>
              <w:t>Defining wrong equivalent classes</w:t>
            </w:r>
          </w:p>
        </w:tc>
        <w:tc>
          <w:tcPr>
            <w:tcW w:w="2412" w:type="dxa"/>
          </w:tcPr>
          <w:p w14:paraId="5FE9DF47" w14:textId="77777777" w:rsidR="002D43DD"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2412" w:type="dxa"/>
          </w:tcPr>
          <w:p w14:paraId="2A278235" w14:textId="77777777" w:rsidR="002D43DD" w:rsidRDefault="00000000">
            <w:pPr>
              <w:cnfStyle w:val="000000100000" w:firstRow="0" w:lastRow="0" w:firstColumn="0" w:lastColumn="0" w:oddVBand="0" w:evenVBand="0" w:oddHBand="1" w:evenHBand="0" w:firstRowFirstColumn="0" w:firstRowLastColumn="0" w:lastRowFirstColumn="0" w:lastRowLastColumn="0"/>
            </w:pPr>
            <w:r>
              <w:t>4 cases</w:t>
            </w:r>
          </w:p>
        </w:tc>
      </w:tr>
      <w:tr w:rsidR="002D43DD" w14:paraId="670FFB4F" w14:textId="77777777" w:rsidTr="00A03F93">
        <w:tc>
          <w:tcPr>
            <w:cnfStyle w:val="001000000000" w:firstRow="0" w:lastRow="0" w:firstColumn="1" w:lastColumn="0" w:oddVBand="0" w:evenVBand="0" w:oddHBand="0" w:evenHBand="0" w:firstRowFirstColumn="0" w:firstRowLastColumn="0" w:lastRowFirstColumn="0" w:lastRowLastColumn="0"/>
            <w:tcW w:w="2412" w:type="dxa"/>
          </w:tcPr>
          <w:p w14:paraId="4774D5C6" w14:textId="77777777" w:rsidR="002D43DD" w:rsidRDefault="00000000">
            <w:r>
              <w:t>P41</w:t>
            </w:r>
          </w:p>
        </w:tc>
        <w:tc>
          <w:tcPr>
            <w:tcW w:w="2412" w:type="dxa"/>
          </w:tcPr>
          <w:p w14:paraId="6839E305" w14:textId="77777777" w:rsidR="002D43DD" w:rsidRDefault="00000000">
            <w:pPr>
              <w:cnfStyle w:val="000000000000" w:firstRow="0" w:lastRow="0" w:firstColumn="0" w:lastColumn="0" w:oddVBand="0" w:evenVBand="0" w:oddHBand="0" w:evenHBand="0" w:firstRowFirstColumn="0" w:firstRowLastColumn="0" w:lastRowFirstColumn="0" w:lastRowLastColumn="0"/>
            </w:pPr>
            <w:r>
              <w:t>No license declared</w:t>
            </w:r>
          </w:p>
        </w:tc>
        <w:tc>
          <w:tcPr>
            <w:tcW w:w="2412" w:type="dxa"/>
          </w:tcPr>
          <w:p w14:paraId="0FC72BB5" w14:textId="77777777" w:rsidR="002D43DD" w:rsidRDefault="00000000">
            <w:pPr>
              <w:cnfStyle w:val="000000000000" w:firstRow="0" w:lastRow="0" w:firstColumn="0" w:lastColumn="0" w:oddVBand="0" w:evenVBand="0" w:oddHBand="0" w:evenHBand="0" w:firstRowFirstColumn="0" w:firstRowLastColumn="0" w:lastRowFirstColumn="0" w:lastRowLastColumn="0"/>
            </w:pPr>
            <w:r>
              <w:t>Important</w:t>
            </w:r>
          </w:p>
        </w:tc>
        <w:tc>
          <w:tcPr>
            <w:tcW w:w="2412" w:type="dxa"/>
          </w:tcPr>
          <w:p w14:paraId="66E48004" w14:textId="77777777" w:rsidR="002D43DD" w:rsidRDefault="00000000">
            <w:pPr>
              <w:cnfStyle w:val="000000000000" w:firstRow="0" w:lastRow="0" w:firstColumn="0" w:lastColumn="0" w:oddVBand="0" w:evenVBand="0" w:oddHBand="0" w:evenHBand="0" w:firstRowFirstColumn="0" w:firstRowLastColumn="0" w:lastRowFirstColumn="0" w:lastRowLastColumn="0"/>
            </w:pPr>
            <w:r>
              <w:t>Ontology-wide</w:t>
            </w:r>
          </w:p>
        </w:tc>
      </w:tr>
    </w:tbl>
    <w:p w14:paraId="1B5C3410" w14:textId="77777777" w:rsidR="002D43DD" w:rsidRPr="00A03F93" w:rsidRDefault="00000000">
      <w:pPr>
        <w:pStyle w:val="Heading1"/>
        <w:rPr>
          <w:color w:val="000000" w:themeColor="text1"/>
        </w:rPr>
      </w:pPr>
      <w:r w:rsidRPr="00A03F93">
        <w:rPr>
          <w:color w:val="000000" w:themeColor="text1"/>
        </w:rPr>
        <w:t>2. Remediation actions for resolved findings</w:t>
      </w:r>
    </w:p>
    <w:p w14:paraId="3B4619C3" w14:textId="77777777" w:rsidR="002D43DD" w:rsidRPr="00A03F93" w:rsidRDefault="00000000">
      <w:pPr>
        <w:pStyle w:val="Heading2"/>
        <w:rPr>
          <w:color w:val="000000" w:themeColor="text1"/>
        </w:rPr>
      </w:pPr>
      <w:r w:rsidRPr="00A03F93">
        <w:rPr>
          <w:color w:val="000000" w:themeColor="text1"/>
        </w:rPr>
        <w:t>P31 — Defining wrong equivalent classes (Critical; 4 cases)</w:t>
      </w:r>
    </w:p>
    <w:p w14:paraId="0B57206A" w14:textId="77777777" w:rsidR="002D43DD" w:rsidRDefault="00000000">
      <w:r>
        <w:t>Identified issue. OOPS! flagged four owl:equivalentClass associations as potentially incorrect. An equivalence axiom asserts that both classes have exactly the same instances; it is therefore stronger than a general relationship or subclass association.</w:t>
      </w:r>
    </w:p>
    <w:p w14:paraId="28833C6E" w14:textId="77777777" w:rsidR="002D43DD" w:rsidRDefault="00000000">
      <w:r>
        <w:t>Flagged pairs in the initial report:</w:t>
      </w:r>
    </w:p>
    <w:p w14:paraId="4DB20B19" w14:textId="77777777" w:rsidR="002D43DD" w:rsidRDefault="00000000">
      <w:pPr>
        <w:pStyle w:val="ListBullet"/>
      </w:pPr>
      <w:r>
        <w:t>obo:NCIT_C35552 ↔ hdo:CardiovascularSystemFinding</w:t>
      </w:r>
    </w:p>
    <w:p w14:paraId="42608E55" w14:textId="77777777" w:rsidR="002D43DD" w:rsidRDefault="00000000">
      <w:pPr>
        <w:pStyle w:val="ListBullet"/>
      </w:pPr>
      <w:r>
        <w:t>obo:NCIT_C156818 ↔ hdo:CurrentMedication</w:t>
      </w:r>
    </w:p>
    <w:p w14:paraId="0D411AF7" w14:textId="77777777" w:rsidR="002D43DD" w:rsidRDefault="00000000">
      <w:pPr>
        <w:pStyle w:val="ListBullet"/>
      </w:pPr>
      <w:r>
        <w:t>schema:MedicalCondition ↔ fhir:Condition</w:t>
      </w:r>
    </w:p>
    <w:p w14:paraId="15B41F2B" w14:textId="77777777" w:rsidR="002D43DD" w:rsidRDefault="00000000">
      <w:pPr>
        <w:pStyle w:val="ListBullet"/>
      </w:pPr>
      <w:r>
        <w:t>schema:Drug ↔ fhir:clinical.medication</w:t>
      </w:r>
    </w:p>
    <w:p w14:paraId="71649B23" w14:textId="15C8ECFC" w:rsidR="002D43DD" w:rsidRDefault="00000000">
      <w:r>
        <w:t>Reported outcome: the critical P31 warnings were eliminated in the subsequent evaluation</w:t>
      </w:r>
      <w:r w:rsidR="00CF2488">
        <w:t>.</w:t>
      </w:r>
    </w:p>
    <w:p w14:paraId="3BA07677" w14:textId="77777777" w:rsidR="002D43DD" w:rsidRPr="00A03F93" w:rsidRDefault="00000000">
      <w:pPr>
        <w:pStyle w:val="Heading2"/>
        <w:rPr>
          <w:color w:val="000000" w:themeColor="text1"/>
        </w:rPr>
      </w:pPr>
      <w:r w:rsidRPr="00A03F93">
        <w:rPr>
          <w:color w:val="000000" w:themeColor="text1"/>
        </w:rPr>
        <w:t>P10 — Missing disjointness (Important; ontology-wide)</w:t>
      </w:r>
    </w:p>
    <w:p w14:paraId="15ED8AAD" w14:textId="77777777" w:rsidR="002D43DD" w:rsidRDefault="00000000">
      <w:r>
        <w:t>Identified issue. OOPS! indicated that the ontology lacked explicit disjointness declarations for concepts that should not share instances. Missing disjointness can permit unintended overlaps between concept categories.</w:t>
      </w:r>
    </w:p>
    <w:p w14:paraId="401F5D81" w14:textId="261BAB82" w:rsidR="002D43DD" w:rsidRDefault="00000000">
      <w:r>
        <w:lastRenderedPageBreak/>
        <w:t>Reported outcome: P10 no longer appeared after correction</w:t>
      </w:r>
      <w:r w:rsidR="00CF2488">
        <w:t>. Missing disjointness was reviewed for relevant class groupings and addressed the missing-disjointness warning in Protégé.</w:t>
      </w:r>
    </w:p>
    <w:p w14:paraId="0E530677" w14:textId="77777777" w:rsidR="002D43DD" w:rsidRPr="00A03F93" w:rsidRDefault="00000000">
      <w:pPr>
        <w:pStyle w:val="Heading2"/>
        <w:rPr>
          <w:color w:val="000000" w:themeColor="text1"/>
        </w:rPr>
      </w:pPr>
      <w:r w:rsidRPr="00A03F93">
        <w:rPr>
          <w:color w:val="000000" w:themeColor="text1"/>
        </w:rPr>
        <w:t>P04 — Creating unconnected ontology elements (Minor; 2 cases)</w:t>
      </w:r>
    </w:p>
    <w:p w14:paraId="222BCC96" w14:textId="77777777" w:rsidR="002D43DD" w:rsidRDefault="00000000">
      <w:r>
        <w:t>Identified issue. OOPS! reported two isolated ontology elements lacking suitable links to the surrounding ontology:</w:t>
      </w:r>
    </w:p>
    <w:p w14:paraId="055469AB" w14:textId="77777777" w:rsidR="002D43DD" w:rsidRDefault="00000000">
      <w:pPr>
        <w:pStyle w:val="ListBullet"/>
      </w:pPr>
      <w:r>
        <w:t>http://purl.obolibrary.org/obo/ncit.owl#C53458</w:t>
      </w:r>
    </w:p>
    <w:p w14:paraId="12666A10" w14:textId="77777777" w:rsidR="002D43DD" w:rsidRDefault="00000000">
      <w:pPr>
        <w:pStyle w:val="ListBullet"/>
      </w:pPr>
      <w:r>
        <w:t>http://hl7.org/fhir/w5#clinical.diagnostics</w:t>
      </w:r>
    </w:p>
    <w:p w14:paraId="551CF337" w14:textId="5B7F94CE" w:rsidR="002D43DD" w:rsidRDefault="00000000">
      <w:r>
        <w:t>Reported outcome: the two P04 cases were removed from the revised findings</w:t>
      </w:r>
      <w:r w:rsidR="00CF2488">
        <w:t xml:space="preserve"> by adding these classes in domain/ranges of relevant object properties.</w:t>
      </w:r>
    </w:p>
    <w:p w14:paraId="52AB5753" w14:textId="77777777" w:rsidR="002D43DD" w:rsidRPr="00A03F93" w:rsidRDefault="00000000">
      <w:pPr>
        <w:pStyle w:val="Heading2"/>
        <w:rPr>
          <w:color w:val="000000" w:themeColor="text1"/>
        </w:rPr>
      </w:pPr>
      <w:r w:rsidRPr="00A03F93">
        <w:rPr>
          <w:color w:val="000000" w:themeColor="text1"/>
        </w:rPr>
        <w:t>P41 — No license declared (Important; ontology-wide)</w:t>
      </w:r>
    </w:p>
    <w:p w14:paraId="1241FCE6" w14:textId="77777777" w:rsidR="002D43DD" w:rsidRDefault="00000000">
      <w:r>
        <w:t>Identified issue. The original ontology metadata lacked an explicit license declaration, making permissions for reuse and distribution unclear.</w:t>
      </w:r>
    </w:p>
    <w:p w14:paraId="088FACB2" w14:textId="69F7F547" w:rsidR="002D43DD" w:rsidRDefault="00A03F93">
      <w:r>
        <w:t>Reported outcome:</w:t>
      </w:r>
      <w:r w:rsidR="00000000">
        <w:t xml:space="preserve"> An ontology-level annotation was added under Active Ontology → Annotations in Protégé using </w:t>
      </w:r>
      <w:proofErr w:type="gramStart"/>
      <w:r w:rsidR="00000000">
        <w:t>dcterms:license</w:t>
      </w:r>
      <w:proofErr w:type="gramEnd"/>
      <w:r w:rsidR="00000000">
        <w:t xml:space="preserve"> with the Creative Commons Attribution 4.0 license URL:</w:t>
      </w:r>
    </w:p>
    <w:p w14:paraId="6DCF153E" w14:textId="6889A298" w:rsidR="002D43DD" w:rsidRDefault="00000000">
      <w:r>
        <w:t>any reused vocabulary licenses.</w:t>
      </w:r>
    </w:p>
    <w:p w14:paraId="3C6ED2C6" w14:textId="77777777" w:rsidR="002D43DD" w:rsidRPr="00A03F93" w:rsidRDefault="00000000">
      <w:pPr>
        <w:pStyle w:val="Heading1"/>
        <w:rPr>
          <w:color w:val="000000" w:themeColor="text1"/>
        </w:rPr>
      </w:pPr>
      <w:r w:rsidRPr="00A03F93">
        <w:rPr>
          <w:color w:val="000000" w:themeColor="text1"/>
        </w:rPr>
        <w:t>3. Remaining minor findings and recommended handling</w:t>
      </w:r>
    </w:p>
    <w:p w14:paraId="0298DB76" w14:textId="77777777" w:rsidR="002D43DD" w:rsidRDefault="00000000">
      <w:r>
        <w:t>The following findings were present in the initial screenshots. The developer has not reported that all of them were removed, so they should not be described as resolved without a new OOPS! report.</w:t>
      </w:r>
    </w:p>
    <w:tbl>
      <w:tblPr>
        <w:tblStyle w:val="LightShading"/>
        <w:tblW w:w="0" w:type="auto"/>
        <w:tblLook w:val="04A0" w:firstRow="1" w:lastRow="0" w:firstColumn="1" w:lastColumn="0" w:noHBand="0" w:noVBand="1"/>
      </w:tblPr>
      <w:tblGrid>
        <w:gridCol w:w="3216"/>
        <w:gridCol w:w="3216"/>
        <w:gridCol w:w="3216"/>
      </w:tblGrid>
      <w:tr w:rsidR="002D43DD" w14:paraId="1B43E765" w14:textId="77777777" w:rsidTr="00A03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27F610" w14:textId="77777777" w:rsidR="002D43DD" w:rsidRDefault="00000000">
            <w:r>
              <w:t>Pitfall</w:t>
            </w:r>
          </w:p>
        </w:tc>
        <w:tc>
          <w:tcPr>
            <w:tcW w:w="3216" w:type="dxa"/>
          </w:tcPr>
          <w:p w14:paraId="4117A67F" w14:textId="77777777" w:rsidR="002D43DD" w:rsidRDefault="00000000">
            <w:pPr>
              <w:cnfStyle w:val="100000000000" w:firstRow="1" w:lastRow="0" w:firstColumn="0" w:lastColumn="0" w:oddVBand="0" w:evenVBand="0" w:oddHBand="0" w:evenHBand="0" w:firstRowFirstColumn="0" w:firstRowLastColumn="0" w:lastRowFirstColumn="0" w:lastRowLastColumn="0"/>
            </w:pPr>
            <w:r>
              <w:t>Initial cases</w:t>
            </w:r>
          </w:p>
        </w:tc>
        <w:tc>
          <w:tcPr>
            <w:tcW w:w="3216" w:type="dxa"/>
          </w:tcPr>
          <w:p w14:paraId="435B2915" w14:textId="77777777" w:rsidR="002D43DD" w:rsidRDefault="00000000">
            <w:pPr>
              <w:cnfStyle w:val="100000000000" w:firstRow="1" w:lastRow="0" w:firstColumn="0" w:lastColumn="0" w:oddVBand="0" w:evenVBand="0" w:oddHBand="0" w:evenHBand="0" w:firstRowFirstColumn="0" w:firstRowLastColumn="0" w:lastRowFirstColumn="0" w:lastRowLastColumn="0"/>
            </w:pPr>
            <w:r>
              <w:t>Recommended action</w:t>
            </w:r>
          </w:p>
        </w:tc>
      </w:tr>
      <w:tr w:rsidR="002D43DD" w14:paraId="412EEC22"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710BC3A" w14:textId="77777777" w:rsidR="002D43DD" w:rsidRDefault="00000000">
            <w:r>
              <w:t>P07 — Merged concepts</w:t>
            </w:r>
          </w:p>
        </w:tc>
        <w:tc>
          <w:tcPr>
            <w:tcW w:w="3216" w:type="dxa"/>
          </w:tcPr>
          <w:p w14:paraId="7811A8D3" w14:textId="77777777" w:rsidR="002D43DD" w:rsidRDefault="00000000">
            <w:pPr>
              <w:cnfStyle w:val="000000100000" w:firstRow="0" w:lastRow="0" w:firstColumn="0" w:lastColumn="0" w:oddVBand="0" w:evenVBand="0" w:oddHBand="1" w:evenHBand="0" w:firstRowFirstColumn="0" w:firstRowLastColumn="0" w:lastRowFirstColumn="0" w:lastRowLastColumn="0"/>
            </w:pPr>
            <w:r>
              <w:t>2</w:t>
            </w:r>
          </w:p>
        </w:tc>
        <w:tc>
          <w:tcPr>
            <w:tcW w:w="3216" w:type="dxa"/>
          </w:tcPr>
          <w:p w14:paraId="5886A9DA" w14:textId="77777777" w:rsidR="002D43DD" w:rsidRDefault="00000000">
            <w:pPr>
              <w:cnfStyle w:val="000000100000" w:firstRow="0" w:lastRow="0" w:firstColumn="0" w:lastColumn="0" w:oddVBand="0" w:evenVBand="0" w:oddHBand="1" w:evenHBand="0" w:firstRowFirstColumn="0" w:firstRowLastColumn="0" w:lastRowFirstColumn="0" w:lastRowLastColumn="0"/>
            </w:pPr>
            <w:r>
              <w:t>Review DiseaseOrDisorder and schema:MedicalSignOrSymptom. Retain with explicit modelling justification if the grouping is intentional; otherwise separate concepts where queries or reasoning require the distinction.</w:t>
            </w:r>
          </w:p>
        </w:tc>
      </w:tr>
      <w:tr w:rsidR="002D43DD" w14:paraId="0F028D61" w14:textId="77777777" w:rsidTr="00A03F93">
        <w:tc>
          <w:tcPr>
            <w:cnfStyle w:val="001000000000" w:firstRow="0" w:lastRow="0" w:firstColumn="1" w:lastColumn="0" w:oddVBand="0" w:evenVBand="0" w:oddHBand="0" w:evenHBand="0" w:firstRowFirstColumn="0" w:firstRowLastColumn="0" w:lastRowFirstColumn="0" w:lastRowLastColumn="0"/>
            <w:tcW w:w="3216" w:type="dxa"/>
          </w:tcPr>
          <w:p w14:paraId="4025A952" w14:textId="77777777" w:rsidR="002D43DD" w:rsidRDefault="00000000">
            <w:r>
              <w:t>P08 — Missing annotations</w:t>
            </w:r>
          </w:p>
        </w:tc>
        <w:tc>
          <w:tcPr>
            <w:tcW w:w="3216" w:type="dxa"/>
          </w:tcPr>
          <w:p w14:paraId="7FDD87E0" w14:textId="77777777" w:rsidR="002D43DD" w:rsidRDefault="00000000">
            <w:pPr>
              <w:cnfStyle w:val="000000000000" w:firstRow="0" w:lastRow="0" w:firstColumn="0" w:lastColumn="0" w:oddVBand="0" w:evenVBand="0" w:oddHBand="0" w:evenHBand="0" w:firstRowFirstColumn="0" w:firstRowLastColumn="0" w:lastRowFirstColumn="0" w:lastRowLastColumn="0"/>
            </w:pPr>
            <w:r>
              <w:t>142</w:t>
            </w:r>
          </w:p>
        </w:tc>
        <w:tc>
          <w:tcPr>
            <w:tcW w:w="3216" w:type="dxa"/>
          </w:tcPr>
          <w:p w14:paraId="70B29B73" w14:textId="77777777" w:rsidR="002D43DD" w:rsidRDefault="00000000">
            <w:pPr>
              <w:cnfStyle w:val="000000000000" w:firstRow="0" w:lastRow="0" w:firstColumn="0" w:lastColumn="0" w:oddVBand="0" w:evenVBand="0" w:oddHBand="0" w:evenHBand="0" w:firstRowFirstColumn="0" w:firstRowLastColumn="0" w:lastRowFirstColumn="0" w:lastRowLastColumn="0"/>
            </w:pPr>
            <w:r>
              <w:t>Add clear rdfs:label and rdfs:comment or definitions to affected locally managed entities; verify the revised count.</w:t>
            </w:r>
          </w:p>
        </w:tc>
      </w:tr>
      <w:tr w:rsidR="002D43DD" w14:paraId="239FBE5F" w14:textId="77777777" w:rsidTr="00A0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F68CCA" w14:textId="77777777" w:rsidR="002D43DD" w:rsidRDefault="00000000">
            <w:r>
              <w:t>P13 — Missing inverse relationships</w:t>
            </w:r>
          </w:p>
        </w:tc>
        <w:tc>
          <w:tcPr>
            <w:tcW w:w="3216" w:type="dxa"/>
          </w:tcPr>
          <w:p w14:paraId="60841751" w14:textId="77777777" w:rsidR="002D43DD" w:rsidRDefault="00000000">
            <w:pPr>
              <w:cnfStyle w:val="000000100000" w:firstRow="0" w:lastRow="0" w:firstColumn="0" w:lastColumn="0" w:oddVBand="0" w:evenVBand="0" w:oddHBand="1" w:evenHBand="0" w:firstRowFirstColumn="0" w:firstRowLastColumn="0" w:lastRowFirstColumn="0" w:lastRowLastColumn="0"/>
            </w:pPr>
            <w:r>
              <w:t>20</w:t>
            </w:r>
          </w:p>
        </w:tc>
        <w:tc>
          <w:tcPr>
            <w:tcW w:w="3216" w:type="dxa"/>
          </w:tcPr>
          <w:p w14:paraId="467F7B08" w14:textId="77777777" w:rsidR="002D43DD" w:rsidRDefault="00000000">
            <w:pPr>
              <w:cnfStyle w:val="000000100000" w:firstRow="0" w:lastRow="0" w:firstColumn="0" w:lastColumn="0" w:oddVBand="0" w:evenVBand="0" w:oddHBand="1" w:evenHBand="0" w:firstRowFirstColumn="0" w:firstRowLastColumn="0" w:lastRowFirstColumn="0" w:lastRowLastColumn="0"/>
            </w:pPr>
            <w:r>
              <w:t>Review each suggested object-property inverse. Declare owl:inverseOf only where the inverse meaning is genuinely intended.</w:t>
            </w:r>
          </w:p>
        </w:tc>
      </w:tr>
      <w:tr w:rsidR="002D43DD" w14:paraId="21A3E08C" w14:textId="77777777" w:rsidTr="00A03F93">
        <w:tc>
          <w:tcPr>
            <w:cnfStyle w:val="001000000000" w:firstRow="0" w:lastRow="0" w:firstColumn="1" w:lastColumn="0" w:oddVBand="0" w:evenVBand="0" w:oddHBand="0" w:evenHBand="0" w:firstRowFirstColumn="0" w:firstRowLastColumn="0" w:lastRowFirstColumn="0" w:lastRowLastColumn="0"/>
            <w:tcW w:w="3216" w:type="dxa"/>
          </w:tcPr>
          <w:p w14:paraId="4256FB88" w14:textId="77777777" w:rsidR="002D43DD" w:rsidRDefault="00000000">
            <w:r>
              <w:t>P22 — Mixed naming conventions</w:t>
            </w:r>
          </w:p>
        </w:tc>
        <w:tc>
          <w:tcPr>
            <w:tcW w:w="3216" w:type="dxa"/>
          </w:tcPr>
          <w:p w14:paraId="1DFC7304" w14:textId="77777777" w:rsidR="002D43DD" w:rsidRDefault="00000000">
            <w:pPr>
              <w:cnfStyle w:val="000000000000" w:firstRow="0" w:lastRow="0" w:firstColumn="0" w:lastColumn="0" w:oddVBand="0" w:evenVBand="0" w:oddHBand="0" w:evenHBand="0" w:firstRowFirstColumn="0" w:firstRowLastColumn="0" w:lastRowFirstColumn="0" w:lastRowLastColumn="0"/>
            </w:pPr>
            <w:r>
              <w:t>Ontology-wide</w:t>
            </w:r>
          </w:p>
        </w:tc>
        <w:tc>
          <w:tcPr>
            <w:tcW w:w="3216" w:type="dxa"/>
          </w:tcPr>
          <w:p w14:paraId="78D5156D" w14:textId="77777777" w:rsidR="002D43DD" w:rsidRDefault="00000000">
            <w:pPr>
              <w:cnfStyle w:val="000000000000" w:firstRow="0" w:lastRow="0" w:firstColumn="0" w:lastColumn="0" w:oddVBand="0" w:evenVBand="0" w:oddHBand="0" w:evenHBand="0" w:firstRowFirstColumn="0" w:firstRowLastColumn="0" w:lastRowFirstColumn="0" w:lastRowLastColumn="0"/>
            </w:pPr>
            <w:r>
              <w:t>Apply consistent names to HDO-owned entities; retain established IRIs/names of external reused vocabularies where appropriate.</w:t>
            </w:r>
          </w:p>
        </w:tc>
      </w:tr>
    </w:tbl>
    <w:p w14:paraId="6A5DC1B4" w14:textId="77777777" w:rsidR="00A03F93" w:rsidRPr="00A03F93" w:rsidRDefault="00000000">
      <w:pPr>
        <w:pStyle w:val="Heading1"/>
        <w:rPr>
          <w:color w:val="000000" w:themeColor="text1"/>
        </w:rPr>
      </w:pPr>
      <w:r w:rsidRPr="00A03F93">
        <w:rPr>
          <w:color w:val="000000" w:themeColor="text1"/>
        </w:rPr>
        <w:lastRenderedPageBreak/>
        <w:t>4. Evaluation status and verification</w:t>
      </w:r>
    </w:p>
    <w:p w14:paraId="4DBE3867" w14:textId="1586AB13" w:rsidR="00A03F93" w:rsidRDefault="00A03F93">
      <w:pPr>
        <w:pStyle w:val="Heading1"/>
        <w:rPr>
          <w:rFonts w:ascii="Aptos" w:eastAsiaTheme="minorEastAsia" w:hAnsi="Aptos" w:cstheme="minorBidi"/>
          <w:b w:val="0"/>
          <w:bCs w:val="0"/>
          <w:color w:val="auto"/>
          <w:sz w:val="20"/>
          <w:szCs w:val="22"/>
        </w:rPr>
      </w:pPr>
      <w:r w:rsidRPr="00A03F93">
        <w:rPr>
          <w:rFonts w:ascii="Aptos" w:eastAsiaTheme="minorEastAsia" w:hAnsi="Aptos" w:cstheme="minorBidi"/>
          <w:b w:val="0"/>
          <w:bCs w:val="0"/>
          <w:color w:val="auto"/>
          <w:sz w:val="20"/>
          <w:szCs w:val="22"/>
        </w:rPr>
        <w:t>The OntOLogy Pitfall Scanner (OOPS!) was used to test the Heart Disease Ontology (HDO) for potential modelling problems. The first assessment identified critical (P31), important (P10, P41) and minor (P04) pitfalls. These were addressed by removing inappropriate equivalence axioms, adding disjointness axioms, linking isolated ontology elements and adding the CC BY 4.0 license. The remaining minor pitfalls (P07, P08, P13 and P22) were left in place because they were not seen to impact the intended use of the ontology, or its conceptual structure. In total, these enhancements made the ontology structurally, semantically more consistent and of a higher quality.</w:t>
      </w:r>
    </w:p>
    <w:p w14:paraId="09508665" w14:textId="6643AFDA" w:rsidR="002D43DD" w:rsidRPr="00A03F93" w:rsidRDefault="00000000">
      <w:pPr>
        <w:pStyle w:val="Heading1"/>
        <w:rPr>
          <w:color w:val="000000" w:themeColor="text1"/>
        </w:rPr>
      </w:pPr>
      <w:r w:rsidRPr="00A03F93">
        <w:rPr>
          <w:color w:val="000000" w:themeColor="text1"/>
        </w:rPr>
        <w:t>Appendix A. Original OOPS! evaluation screenshots</w:t>
      </w:r>
    </w:p>
    <w:p w14:paraId="71407F85" w14:textId="77777777" w:rsidR="002D43DD" w:rsidRDefault="00000000">
      <w:r>
        <w:t>The following screenshots document the initial findings prior to the reported corrective actions.</w:t>
      </w:r>
    </w:p>
    <w:p w14:paraId="5268FF4F" w14:textId="7BB6DDA8" w:rsidR="002D43DD" w:rsidRPr="00A03F93" w:rsidRDefault="00000000">
      <w:pPr>
        <w:pStyle w:val="Caption"/>
        <w:rPr>
          <w:color w:val="000000" w:themeColor="text1"/>
        </w:rPr>
      </w:pPr>
      <w:r w:rsidRPr="00A03F93">
        <w:rPr>
          <w:color w:val="000000" w:themeColor="text1"/>
        </w:rPr>
        <w:t>Figure A1. Initial OOPS! result</w:t>
      </w:r>
      <w:r w:rsidR="00A03F93" w:rsidRPr="00A03F93">
        <w:rPr>
          <w:color w:val="000000" w:themeColor="text1"/>
        </w:rPr>
        <w:t>s</w:t>
      </w:r>
    </w:p>
    <w:p w14:paraId="21176C6B" w14:textId="77777777" w:rsidR="002D43DD" w:rsidRDefault="00000000">
      <w:pPr>
        <w:jc w:val="center"/>
      </w:pPr>
      <w:r>
        <w:rPr>
          <w:noProof/>
        </w:rPr>
        <w:drawing>
          <wp:inline distT="0" distB="0" distL="0" distR="0" wp14:anchorId="7B428F73" wp14:editId="58936252">
            <wp:extent cx="5988685"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4).png"/>
                    <pic:cNvPicPr/>
                  </pic:nvPicPr>
                  <pic:blipFill rotWithShape="1">
                    <a:blip r:embed="rId8"/>
                    <a:srcRect t="13195" b="8199"/>
                    <a:stretch>
                      <a:fillRect/>
                    </a:stretch>
                  </pic:blipFill>
                  <pic:spPr bwMode="auto">
                    <a:xfrm>
                      <a:off x="0" y="0"/>
                      <a:ext cx="5989320" cy="2648231"/>
                    </a:xfrm>
                    <a:prstGeom prst="rect">
                      <a:avLst/>
                    </a:prstGeom>
                    <a:ln>
                      <a:noFill/>
                    </a:ln>
                    <a:extLst>
                      <a:ext uri="{53640926-AAD7-44D8-BBD7-CCE9431645EC}">
                        <a14:shadowObscured xmlns:a14="http://schemas.microsoft.com/office/drawing/2010/main"/>
                      </a:ext>
                    </a:extLst>
                  </pic:spPr>
                </pic:pic>
              </a:graphicData>
            </a:graphic>
          </wp:inline>
        </w:drawing>
      </w:r>
    </w:p>
    <w:p w14:paraId="1AA6FBDF" w14:textId="77777777" w:rsidR="002D43DD" w:rsidRDefault="002D43DD"/>
    <w:p w14:paraId="131959EE" w14:textId="65EEA13B" w:rsidR="002D43DD" w:rsidRPr="00A03F93" w:rsidRDefault="00000000">
      <w:pPr>
        <w:pStyle w:val="Caption"/>
        <w:rPr>
          <w:color w:val="000000" w:themeColor="text1"/>
        </w:rPr>
      </w:pPr>
      <w:r w:rsidRPr="00A03F93">
        <w:rPr>
          <w:color w:val="000000" w:themeColor="text1"/>
        </w:rPr>
        <w:t xml:space="preserve">Figure A2. Initial OOPS! results </w:t>
      </w:r>
    </w:p>
    <w:p w14:paraId="4E9BB09D" w14:textId="77777777" w:rsidR="002D43DD" w:rsidRDefault="00000000">
      <w:pPr>
        <w:jc w:val="center"/>
      </w:pPr>
      <w:r>
        <w:rPr>
          <w:noProof/>
        </w:rPr>
        <w:drawing>
          <wp:inline distT="0" distB="0" distL="0" distR="0" wp14:anchorId="0D0A6458" wp14:editId="44897373">
            <wp:extent cx="5987474" cy="270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7).png"/>
                    <pic:cNvPicPr/>
                  </pic:nvPicPr>
                  <pic:blipFill rotWithShape="1">
                    <a:blip r:embed="rId9"/>
                    <a:srcRect t="11121" b="8560"/>
                    <a:stretch>
                      <a:fillRect/>
                    </a:stretch>
                  </pic:blipFill>
                  <pic:spPr bwMode="auto">
                    <a:xfrm>
                      <a:off x="0" y="0"/>
                      <a:ext cx="5989320" cy="2705934"/>
                    </a:xfrm>
                    <a:prstGeom prst="rect">
                      <a:avLst/>
                    </a:prstGeom>
                    <a:ln>
                      <a:noFill/>
                    </a:ln>
                    <a:extLst>
                      <a:ext uri="{53640926-AAD7-44D8-BBD7-CCE9431645EC}">
                        <a14:shadowObscured xmlns:a14="http://schemas.microsoft.com/office/drawing/2010/main"/>
                      </a:ext>
                    </a:extLst>
                  </pic:spPr>
                </pic:pic>
              </a:graphicData>
            </a:graphic>
          </wp:inline>
        </w:drawing>
      </w:r>
    </w:p>
    <w:p w14:paraId="45D356DE" w14:textId="77777777" w:rsidR="002D43DD" w:rsidRDefault="002D43DD"/>
    <w:p w14:paraId="57B868B3" w14:textId="77777777" w:rsidR="002D43DD" w:rsidRPr="00A03F93" w:rsidRDefault="00000000">
      <w:pPr>
        <w:pStyle w:val="Caption"/>
        <w:rPr>
          <w:color w:val="000000" w:themeColor="text1"/>
        </w:rPr>
      </w:pPr>
      <w:r w:rsidRPr="00A03F93">
        <w:rPr>
          <w:color w:val="000000" w:themeColor="text1"/>
        </w:rPr>
        <w:t>Figure A3. Initial OOPS! results — supplied screenshot 348.</w:t>
      </w:r>
    </w:p>
    <w:p w14:paraId="58958400" w14:textId="77777777" w:rsidR="002D43DD" w:rsidRDefault="00000000">
      <w:pPr>
        <w:jc w:val="center"/>
      </w:pPr>
      <w:r>
        <w:rPr>
          <w:noProof/>
        </w:rPr>
        <w:drawing>
          <wp:inline distT="0" distB="0" distL="0" distR="0" wp14:anchorId="4FB847A5" wp14:editId="55F40A07">
            <wp:extent cx="5987489" cy="2813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8).png"/>
                    <pic:cNvPicPr/>
                  </pic:nvPicPr>
                  <pic:blipFill rotWithShape="1">
                    <a:blip r:embed="rId10"/>
                    <a:srcRect t="9991" b="6486"/>
                    <a:stretch>
                      <a:fillRect/>
                    </a:stretch>
                  </pic:blipFill>
                  <pic:spPr bwMode="auto">
                    <a:xfrm>
                      <a:off x="0" y="0"/>
                      <a:ext cx="5989320" cy="2813910"/>
                    </a:xfrm>
                    <a:prstGeom prst="rect">
                      <a:avLst/>
                    </a:prstGeom>
                    <a:ln>
                      <a:noFill/>
                    </a:ln>
                    <a:extLst>
                      <a:ext uri="{53640926-AAD7-44D8-BBD7-CCE9431645EC}">
                        <a14:shadowObscured xmlns:a14="http://schemas.microsoft.com/office/drawing/2010/main"/>
                      </a:ext>
                    </a:extLst>
                  </pic:spPr>
                </pic:pic>
              </a:graphicData>
            </a:graphic>
          </wp:inline>
        </w:drawing>
      </w:r>
    </w:p>
    <w:p w14:paraId="7AF5E031" w14:textId="77777777" w:rsidR="002D43DD" w:rsidRDefault="002D43DD"/>
    <w:p w14:paraId="45A6C318" w14:textId="0230DBD4" w:rsidR="002D43DD" w:rsidRPr="00A03F93" w:rsidRDefault="00000000">
      <w:pPr>
        <w:pStyle w:val="Caption"/>
        <w:rPr>
          <w:color w:val="000000" w:themeColor="text1"/>
        </w:rPr>
      </w:pPr>
      <w:r w:rsidRPr="00A03F93">
        <w:rPr>
          <w:color w:val="000000" w:themeColor="text1"/>
        </w:rPr>
        <w:t xml:space="preserve">Figure A4. Initial OOPS! results </w:t>
      </w:r>
    </w:p>
    <w:p w14:paraId="29973CF9" w14:textId="77777777" w:rsidR="002D43DD" w:rsidRDefault="00000000">
      <w:pPr>
        <w:jc w:val="center"/>
      </w:pPr>
      <w:r>
        <w:rPr>
          <w:noProof/>
        </w:rPr>
        <w:drawing>
          <wp:inline distT="0" distB="0" distL="0" distR="0" wp14:anchorId="2C3BE81C" wp14:editId="2B980EDC">
            <wp:extent cx="5988685" cy="2717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9).png"/>
                    <pic:cNvPicPr/>
                  </pic:nvPicPr>
                  <pic:blipFill rotWithShape="1">
                    <a:blip r:embed="rId11"/>
                    <a:srcRect t="11687" b="7634"/>
                    <a:stretch>
                      <a:fillRect/>
                    </a:stretch>
                  </pic:blipFill>
                  <pic:spPr bwMode="auto">
                    <a:xfrm>
                      <a:off x="0" y="0"/>
                      <a:ext cx="5989320" cy="2718088"/>
                    </a:xfrm>
                    <a:prstGeom prst="rect">
                      <a:avLst/>
                    </a:prstGeom>
                    <a:ln>
                      <a:noFill/>
                    </a:ln>
                    <a:extLst>
                      <a:ext uri="{53640926-AAD7-44D8-BBD7-CCE9431645EC}">
                        <a14:shadowObscured xmlns:a14="http://schemas.microsoft.com/office/drawing/2010/main"/>
                      </a:ext>
                    </a:extLst>
                  </pic:spPr>
                </pic:pic>
              </a:graphicData>
            </a:graphic>
          </wp:inline>
        </w:drawing>
      </w:r>
    </w:p>
    <w:p w14:paraId="2A0ADA59" w14:textId="77777777" w:rsidR="002D43DD" w:rsidRDefault="002D43DD"/>
    <w:p w14:paraId="7BB3AEAA" w14:textId="77777777" w:rsidR="00A03F93" w:rsidRDefault="00A03F93"/>
    <w:p w14:paraId="45F93591" w14:textId="77777777" w:rsidR="00A03F93" w:rsidRDefault="00A03F93"/>
    <w:p w14:paraId="11A78CCA" w14:textId="77777777" w:rsidR="00A03F93" w:rsidRDefault="00A03F93"/>
    <w:p w14:paraId="605A0CDF" w14:textId="77777777" w:rsidR="00A03F93" w:rsidRDefault="00A03F93"/>
    <w:p w14:paraId="734C8732" w14:textId="77777777" w:rsidR="00A03F93" w:rsidRDefault="00A03F93"/>
    <w:p w14:paraId="389D93F4" w14:textId="77777777" w:rsidR="00A03F93" w:rsidRDefault="00A03F93"/>
    <w:p w14:paraId="45D22717" w14:textId="77777777" w:rsidR="00A03F93" w:rsidRDefault="00A03F93"/>
    <w:p w14:paraId="6F2D12A6" w14:textId="77777777" w:rsidR="00A03F93" w:rsidRDefault="00A03F93"/>
    <w:p w14:paraId="7D676384" w14:textId="36CA52CC" w:rsidR="002D43DD" w:rsidRPr="00A03F93" w:rsidRDefault="00000000">
      <w:pPr>
        <w:pStyle w:val="Caption"/>
        <w:rPr>
          <w:color w:val="000000" w:themeColor="text1"/>
        </w:rPr>
      </w:pPr>
      <w:r w:rsidRPr="00A03F93">
        <w:rPr>
          <w:color w:val="000000" w:themeColor="text1"/>
        </w:rPr>
        <w:t xml:space="preserve">Figure A5. Initial OOPS! results </w:t>
      </w:r>
    </w:p>
    <w:p w14:paraId="0261C155" w14:textId="77777777" w:rsidR="002D43DD" w:rsidRDefault="00000000">
      <w:pPr>
        <w:jc w:val="center"/>
      </w:pPr>
      <w:r>
        <w:rPr>
          <w:noProof/>
        </w:rPr>
        <w:drawing>
          <wp:inline distT="0" distB="0" distL="0" distR="0" wp14:anchorId="02F0A471" wp14:editId="524FB320">
            <wp:extent cx="5988685" cy="257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0).png"/>
                    <pic:cNvPicPr/>
                  </pic:nvPicPr>
                  <pic:blipFill rotWithShape="1">
                    <a:blip r:embed="rId12"/>
                    <a:srcRect t="13007" b="10460"/>
                    <a:stretch>
                      <a:fillRect/>
                    </a:stretch>
                  </pic:blipFill>
                  <pic:spPr bwMode="auto">
                    <a:xfrm>
                      <a:off x="0" y="0"/>
                      <a:ext cx="5989320" cy="2578373"/>
                    </a:xfrm>
                    <a:prstGeom prst="rect">
                      <a:avLst/>
                    </a:prstGeom>
                    <a:ln>
                      <a:noFill/>
                    </a:ln>
                    <a:extLst>
                      <a:ext uri="{53640926-AAD7-44D8-BBD7-CCE9431645EC}">
                        <a14:shadowObscured xmlns:a14="http://schemas.microsoft.com/office/drawing/2010/main"/>
                      </a:ext>
                    </a:extLst>
                  </pic:spPr>
                </pic:pic>
              </a:graphicData>
            </a:graphic>
          </wp:inline>
        </w:drawing>
      </w:r>
    </w:p>
    <w:sectPr w:rsidR="002D43DD" w:rsidSect="00034616">
      <w:footerReference w:type="default" r:id="rId13"/>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080C" w14:textId="77777777" w:rsidR="00DA0C35" w:rsidRDefault="00DA0C35">
      <w:pPr>
        <w:spacing w:after="0" w:line="240" w:lineRule="auto"/>
      </w:pPr>
      <w:r>
        <w:separator/>
      </w:r>
    </w:p>
  </w:endnote>
  <w:endnote w:type="continuationSeparator" w:id="0">
    <w:p w14:paraId="4E7AC8B9" w14:textId="77777777" w:rsidR="00DA0C35" w:rsidRDefault="00DA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F539" w14:textId="70CEA996" w:rsidR="002D43DD" w:rsidRDefault="002D43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2CB7" w14:textId="77777777" w:rsidR="00DA0C35" w:rsidRDefault="00DA0C35">
      <w:pPr>
        <w:spacing w:after="0" w:line="240" w:lineRule="auto"/>
      </w:pPr>
      <w:r>
        <w:separator/>
      </w:r>
    </w:p>
  </w:footnote>
  <w:footnote w:type="continuationSeparator" w:id="0">
    <w:p w14:paraId="6E9F53D6" w14:textId="77777777" w:rsidR="00DA0C35" w:rsidRDefault="00DA0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115274">
    <w:abstractNumId w:val="8"/>
  </w:num>
  <w:num w:numId="2" w16cid:durableId="1828783880">
    <w:abstractNumId w:val="6"/>
  </w:num>
  <w:num w:numId="3" w16cid:durableId="413861063">
    <w:abstractNumId w:val="5"/>
  </w:num>
  <w:num w:numId="4" w16cid:durableId="714082990">
    <w:abstractNumId w:val="4"/>
  </w:num>
  <w:num w:numId="5" w16cid:durableId="1185827142">
    <w:abstractNumId w:val="7"/>
  </w:num>
  <w:num w:numId="6" w16cid:durableId="914120595">
    <w:abstractNumId w:val="3"/>
  </w:num>
  <w:num w:numId="7" w16cid:durableId="588856417">
    <w:abstractNumId w:val="2"/>
  </w:num>
  <w:num w:numId="8" w16cid:durableId="1781141904">
    <w:abstractNumId w:val="1"/>
  </w:num>
  <w:num w:numId="9" w16cid:durableId="156460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3DD"/>
    <w:rsid w:val="00326F90"/>
    <w:rsid w:val="007D7C1E"/>
    <w:rsid w:val="008C047B"/>
    <w:rsid w:val="00980908"/>
    <w:rsid w:val="00A03F93"/>
    <w:rsid w:val="00AA1D8D"/>
    <w:rsid w:val="00B242C2"/>
    <w:rsid w:val="00B47730"/>
    <w:rsid w:val="00CB0664"/>
    <w:rsid w:val="00CF2488"/>
    <w:rsid w:val="00DA0C35"/>
    <w:rsid w:val="00F42191"/>
    <w:rsid w:val="00FA1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C9005"/>
  <w14:defaultImageDpi w14:val="300"/>
  <w15:docId w15:val="{D0E35863-52CA-466D-86A3-70F3E2D35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1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1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1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1Light">
    <w:name w:val="List Table 1 Light"/>
    <w:basedOn w:val="TableNormal"/>
    <w:uiPriority w:val="46"/>
    <w:rsid w:val="00A03F9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Sabahat Sabir</cp:lastModifiedBy>
  <cp:revision>4</cp:revision>
  <dcterms:created xsi:type="dcterms:W3CDTF">2026-10-12T05:06:00Z</dcterms:created>
  <dcterms:modified xsi:type="dcterms:W3CDTF">2026-10-12T05:07:00Z</dcterms:modified>
  <cp:category/>
</cp:coreProperties>
</file>