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Бахи</w:t>
      </w:r>
      <w:r>
        <w:t xml:space="preserve"> </w:t>
      </w:r>
      <w:r>
        <w:t xml:space="preserve">Сиди</w:t>
      </w:r>
      <w:r>
        <w:t xml:space="preserve"> </w:t>
      </w:r>
      <w:r>
        <w:t xml:space="preserve">Али</w:t>
      </w:r>
      <w:r>
        <w:t xml:space="preserve"> </w:t>
      </w:r>
      <w:r>
        <w:t xml:space="preserve">Темассини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3031751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1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998830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8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995677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5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990171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0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3005925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5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966794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6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3021091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1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963703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3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998647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8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988608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8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3006691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3025597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5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968677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8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989390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9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101154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632262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2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754314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4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008980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8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980797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0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006588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6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3050311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0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053855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3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983882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3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023160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3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025597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5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Бахи Сиди Али Темассини</dc:creator>
  <dc:language>ru-RU</dc:language>
  <cp:keywords/>
  <dcterms:created xsi:type="dcterms:W3CDTF">2024-03-29T14:31:14Z</dcterms:created>
  <dcterms:modified xsi:type="dcterms:W3CDTF">2024-03-29T14:31:14Z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