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memory_w_r波形分析：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模块工作状态有二：写入寄存器状态和读出寄存器状态。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写入寄存器IP阶段波形如下：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954530"/>
            <wp:effectExtent l="0" t="0" r="0" b="1270"/>
            <wp:docPr id="1" name="图片 1" descr="写入波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写入波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在第6495ns，模块进入写入寄存器状态，使能端ena送高电平1，写入使能wea送高电平1，此后直到8095ns，写入地址addra从0递增到15，同时，写入内容dina按照要求发生变化，依次将16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b0000000000000001, 16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b000000000000011...16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b1111111111111111写入到寄存器中，完成写入。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从寄存器IP中读出数据阶段波形如下：</w:t>
      </w:r>
    </w:p>
    <w:p>
      <w:pPr>
        <w:jc w:val="left"/>
      </w:pPr>
      <w:r>
        <w:drawing>
          <wp:inline distT="0" distB="0" distL="114300" distR="114300">
            <wp:extent cx="5267325" cy="2555240"/>
            <wp:effectExtent l="0" t="0" r="317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可以看到，在8695ns模块开始从寄存器中读出数据。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之后，写入使能保持为低电平0，而使能信号ena间断送高电平1，使得寄存器间断工作。每次led都在ena为高电平的下一个时钟周期内从douta读出数据。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可以看到，led输出从16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b0000000000000001，依次逐步变化到16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b1111111111111111最后保持不变。实验内容得到完成！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owText Regular">
    <w:panose1 w:val="020B0504030202020204"/>
    <w:charset w:val="00"/>
    <w:family w:val="auto"/>
    <w:pitch w:val="default"/>
    <w:sig w:usb0="A00000FF" w:usb1="5000A47B" w:usb2="00000008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66ADC"/>
    <w:rsid w:val="1E3966D5"/>
    <w:rsid w:val="214654BD"/>
    <w:rsid w:val="3B3949AE"/>
    <w:rsid w:val="3C5C0185"/>
    <w:rsid w:val="531546E2"/>
    <w:rsid w:val="66622F14"/>
    <w:rsid w:val="789A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  <w:rPr>
      <w:rFonts w:ascii="Times New Roman" w:hAnsi="Times New Roman" w:eastAsia="宋体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自建正文"/>
    <w:basedOn w:val="1"/>
    <w:qFormat/>
    <w:uiPriority w:val="0"/>
    <w:rPr>
      <w:rFonts w:ascii="HelveticaNowText Regular" w:hAnsi="HelveticaNowText Regular" w:eastAsia="宋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2021-10-29T07:29:00Z</dcterms:created>
  <dc:creator>Lenovo</dc:creator>
  <cp:lastModifiedBy>水底的微光</cp:lastModifiedBy>
  <dcterms:modified xsi:type="dcterms:W3CDTF">2021-11-22T15:17:30Z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B07234E0C8DA4017A59609A166792028</vt:lpwstr>
  </property>
</Properties>
</file>