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Understanding YOLO: You Only Look Once</w:t>
      </w:r>
    </w:p>
    <w:p>
      <w:pPr>
        <w:spacing w:after="600"/>
        <w:jc w:val="center"/>
      </w:pPr>
      <w:r>
        <w:rPr>
          <w:i/>
          <w:iCs/>
          <w:sz w:val="28"/>
          <w:szCs w:val="28"/>
        </w:rPr>
        <w:t xml:space="preserve">A Comprehensive Guide to Object Detection</w:t>
      </w:r>
    </w:p>
    <w:p>
      <w:pPr>
        <w:pStyle w:val="Heading1"/>
      </w:pPr>
      <w:r>
        <w:t xml:space="preserve">Introduction: The Object Detection Challenge</w:t>
      </w:r>
    </w:p>
    <w:p>
      <w:pPr>
        <w:spacing w:after="200"/>
      </w:pPr>
      <w:r>
        <w:t xml:space="preserve">Object detection is one of the fundamental challenges in computer vision. Unlike simple image classification, which asks </w:t>
      </w:r>
    </w:p>
    <w:p>
      <w:pPr>
        <w:spacing w:after="200"/>
      </w:pPr>
      <w:r>
        <w:t xml:space="preserve">'What is in this image?', object detection asks both 'What objects are present?' and 'Where exactly are they located?' For a self-driving car, it's not enough to know there's a pedestrian in the frame—the system must know the pedestrian's precise location to avoid a collision.</w:t>
      </w:r>
    </w:p>
    <w:p>
      <w:pPr>
        <w:spacing w:after="120"/>
      </w:pPr>
      <w:r>
        <w:rPr>
          <w:b/>
          <w:bCs/>
        </w:rPr>
        <w:t xml:space="preserve">The Pre-YOLO Landscape</w:t>
      </w:r>
    </w:p>
    <w:p>
      <w:pPr>
        <w:spacing w:after="120"/>
      </w:pPr>
      <w:r>
        <w:t xml:space="preserve">Before YOLO, object detection systems relied on a two-stage approach. Methods like R-CNN (Regions with CNN features) would first generate thousands of potential object regions using algorithms like selective search, then run a classifier on each region independently. This meant:</w:t>
      </w:r>
    </w:p>
    <w:p>
      <w:pPr>
        <w:spacing w:after="200"/>
      </w:pPr>
      <w:r>
        <w:t xml:space="preserve">First, a region proposal algorithm would scan the image and suggest 2,000+ bounding boxes where objects might exist. Then, a CNN would extract features from each proposed region. Finally, a classifier would determine what object, if any, was in each region. This pipeline was accurate but painfully slow, processing images at 0.5-5 frames per second, making real-time applications impossible.</w:t>
      </w:r>
    </w:p>
    <w:p>
      <w:pPr>
        <w:spacing w:after="120"/>
      </w:pPr>
      <w:r>
        <w:rPr>
          <w:b/>
          <w:bCs/>
        </w:rPr>
        <w:t xml:space="preserve">The YOLO Revolution</w:t>
      </w:r>
    </w:p>
    <w:p>
      <w:pPr>
        <w:spacing w:after="400"/>
      </w:pPr>
      <w:r>
        <w:t xml:space="preserve">YOLO (You Only Look Once) fundamentally reimagined object detection. Instead of examining an image thousands of times, YOLO looks at the entire image just once through a single neural network, making predictions for all objects simultaneously. This single unified architecture transformed object detection from a multi-stage pipeline into an end-to-end regression problem.</w:t>
      </w:r>
    </w:p>
    <w:p>
      <w:pPr>
        <w:pStyle w:val="Heading1"/>
      </w:pPr>
      <w:r>
        <w:t xml:space="preserve">The Core Architecture: How YOLO Sees the World</w:t>
      </w:r>
    </w:p>
    <w:p>
      <w:pPr>
        <w:pStyle w:val="Heading2"/>
      </w:pPr>
      <w:r>
        <w:t xml:space="preserve">The Grid-Based Approach</w:t>
      </w:r>
    </w:p>
    <w:p>
      <w:pPr>
        <w:spacing w:after="200"/>
      </w:pPr>
      <w:r>
        <w:t xml:space="preserve">YOLO divides the input image into an S × S grid. For example, in the original YOLO paper, S = 7, creating a 7×7 grid of 49 cells. Each grid cell becomes responsible for detecting objects whose center point falls within that cell. This simple idea—spatial decomposition—is the foundation of YOLO's speed and elegance.</w:t>
      </w:r>
    </w:p>
    <w:p>
      <w:pPr>
        <w:spacing w:after="200"/>
      </w:pPr>
      <w:r>
        <w:t xml:space="preserve">When you feed a 448×448 pixel image into YOLO with a 7×7 grid, each grid cell is responsible for a 64×64 pixel region. If a dog's center point lands in cell (3,4), that cell is tasked with detecting the dog, regardless of the dog's actual size or how much it extends beyond the cell's boundaries.</w:t>
      </w:r>
    </w:p>
    <w:p>
      <w:pPr>
        <w:pStyle w:val="Heading2"/>
      </w:pPr>
      <w:r>
        <w:t xml:space="preserve">What Each Grid Cell Predicts</w:t>
      </w:r>
    </w:p>
    <w:p>
      <w:pPr>
        <w:spacing w:after="120"/>
      </w:pPr>
      <w:r>
        <w:t xml:space="preserve">Every grid cell makes predictions for B bounding boxes (typically B = 2 in YOLO v1, B = 3 in YOLO v3). For each bounding box, the cell predicts five values:</w:t>
      </w:r>
    </w:p>
    <w:p>
      <w:pPr>
        <w:spacing w:after="120"/>
      </w:pPr>
      <w:r>
        <w:t xml:space="preserve">x, y: The center coordinates of the bounding box relative to the grid cell boundaries, normalized between 0 and 1. If x = 0.5 and y = 0.5, the box is centered in the cell.</w:t>
      </w:r>
    </w:p>
    <w:p>
      <w:pPr>
        <w:spacing w:after="120"/>
      </w:pPr>
      <w:r>
        <w:t xml:space="preserve">w, h: The width and height of the bounding box relative to the entire image dimensions, also normalized between 0 and 1. A w value of 0.3 means the box width is 30% of the image width.</w:t>
      </w:r>
    </w:p>
    <w:p>
      <w:pPr>
        <w:spacing w:after="200"/>
      </w:pPr>
      <w:r>
        <w:t xml:space="preserve">confidence: A score representing how confident the model is that this box contains an object, and how accurate the box is. Mathematically, confidence = Pr(Object) × IoU, where IoU (Intersection over Union) measures the overlap between the predicted box and ground truth.</w:t>
      </w:r>
    </w:p>
    <w:p>
      <w:pPr>
        <w:spacing w:after="200"/>
      </w:pPr>
      <w:r>
        <w:t xml:space="preserve">Additionally, each grid cell predicts C class probabilities (one for each object category like 'person', 'car', 'dog'), conditioned on an object being present in that cell. With 20 object classes, 7×7 grid, and 2 boxes per cell, the final output tensor has dimensions 7 × 7 × 30 (5 values per box × 2 boxes + 20 class probabilities).</w:t>
      </w:r>
    </w:p>
    <w:p>
      <w:r>
        <w:br w:type="page"/>
      </w:r>
    </w:p>
    <w:p>
      <w:pPr>
        <w:pStyle w:val="Heading1"/>
      </w:pPr>
      <w:r>
        <w:t xml:space="preserve">The Training Process: From Images to Detections</w:t>
      </w:r>
    </w:p>
    <w:p>
      <w:pPr>
        <w:pStyle w:val="Heading2"/>
      </w:pPr>
      <w:r>
        <w:t xml:space="preserve">Step 1: Data Preparation and Augmentation</w:t>
      </w:r>
    </w:p>
    <w:p>
      <w:pPr>
        <w:spacing w:after="200"/>
      </w:pPr>
      <w:r>
        <w:t xml:space="preserve">Training begins with a dataset of images, each annotated with bounding boxes and class labels. Popular datasets include COCO (Common Objects in Context) with 80 object categories and 200,000+ labeled images, or Pascal VOC with 20 categories. Each annotation specifies the object class and a bounding box in the format (x_center, y_center, width, height).</w:t>
      </w:r>
    </w:p>
    <w:p>
      <w:pPr>
        <w:spacing w:after="200"/>
      </w:pPr>
      <w:r>
        <w:t xml:space="preserve">Images are resized to a fixed dimension that matches the network's input requirements (e.g., 416×416 or 640×640). YOLO uses multi-scale training, randomly resizing images to different resolutions during training to make the model robust to various object sizes. Pixel values are normalized to the range [0, 1] by dividing by 255.</w:t>
      </w:r>
    </w:p>
    <w:p>
      <w:pPr>
        <w:spacing w:after="200"/>
      </w:pPr>
      <w:r>
        <w:t xml:space="preserve">Data augmentation is critical for preventing overfitting and improving generalization. The training pipeline applies random horizontal flips, random crops and scaling (zooming in/out), color jittering (adjusting brightness, contrast, saturation, hue), and mosaic augmentation in YOLO v4 and later, which combines four images into one training sample, exposing the model to more objects and contexts per iteration.</w:t>
      </w:r>
    </w:p>
    <w:p>
      <w:pPr>
        <w:pStyle w:val="Heading2"/>
      </w:pPr>
      <w:r>
        <w:t xml:space="preserve">Step 2: The Forward Pass - Feature Extraction</w:t>
      </w:r>
    </w:p>
    <w:p>
      <w:pPr>
        <w:spacing w:after="120"/>
      </w:pPr>
      <w:r>
        <w:t xml:space="preserve">The prepared image flows through a convolutional neural network backbone. Different YOLO versions use different architectures:</w:t>
      </w:r>
    </w:p>
    <w:p>
      <w:pPr>
        <w:spacing w:after="200"/>
      </w:pPr>
      <w:r>
        <w:t xml:space="preserve">YOLO v1 used a custom CNN with 24 convolutional layers followed by 2 fully connected layers. YOLO v2 introduced Darknet-19, a 19-layer network with batch normalization. YOLO v3 employed Darknet-53 with residual connections, enabling deeper networks. YOLO v4 and v5 use CSPDarknet (Cross Stage Partial connections), which improves gradient flow and reduces computational cost while maintaining accuracy.</w:t>
      </w:r>
    </w:p>
    <w:p>
      <w:pPr>
        <w:spacing w:after="200"/>
      </w:pPr>
      <w:r>
        <w:t xml:space="preserve">The backbone extracts hierarchical features at multiple scales. Early layers detect low-level features like edges and textures. Middle layers recognize shapes, patterns, and object parts. Deep layers capture high-level semantic information about complete objects and their contexts.</w:t>
      </w:r>
    </w:p>
    <w:p>
      <w:pPr>
        <w:spacing w:after="200"/>
      </w:pPr>
      <w:r>
        <w:t xml:space="preserve">Modern YOLO versions use Feature Pyramid Networks (FPN) or Path Aggregation Networks (PANet) to combine features from different scales. This allows the network to detect both small objects using high-resolution, fine-grained features from earlier layers and large objects using semantic-rich features from deeper layers.</w:t>
      </w:r>
    </w:p>
    <w:p>
      <w:pPr>
        <w:pStyle w:val="Heading2"/>
      </w:pPr>
      <w:r>
        <w:t xml:space="preserve">Step 3: Anchor Boxes and Predictions</w:t>
      </w:r>
    </w:p>
    <w:p>
      <w:pPr>
        <w:spacing w:after="200"/>
      </w:pPr>
      <w:r>
        <w:t xml:space="preserve">Starting with YOLO v2, the concept of anchor boxes was introduced to improve detection accuracy. Anchor boxes are predefined bounding box shapes that serve as references. Instead of predicting arbitrary box dimensions from scratch, the network predicts offsets and scale adjustments relative to these anchors.</w:t>
      </w:r>
    </w:p>
    <w:p>
      <w:pPr>
        <w:spacing w:after="200"/>
      </w:pPr>
      <w:r>
        <w:t xml:space="preserve">Anchors are determined through k-means clustering on the training dataset's ground truth boxes. For instance, YOLO v3 uses 9 anchor boxes across 3 different scales: 3 anchors for small objects (like 10×13, 16×30, 33×23 pixels), 3 for medium objects (like 30×61, 62×45, 59×119), and 3 for large objects (like 116×90, 156×198, 373×326).</w:t>
      </w:r>
    </w:p>
    <w:p>
      <w:pPr>
        <w:spacing w:after="200"/>
      </w:pPr>
      <w:r>
        <w:t xml:space="preserve">The final layer outputs predictions for each grid cell and anchor combination. For a 13×13 grid with 3 anchors and 80 classes (COCO dataset), the output tensor has shape 13 × 13 × 3 × 85, where 85 = 4 box coordinates + 1 objectness score + 80 class probabilities.</w:t>
      </w:r>
    </w:p>
    <w:p>
      <w:pPr>
        <w:pStyle w:val="Heading2"/>
      </w:pPr>
      <w:r>
        <w:t xml:space="preserve">Step 4: The Multi-Part Loss Function</w:t>
      </w:r>
    </w:p>
    <w:p>
      <w:pPr>
        <w:spacing w:after="200"/>
      </w:pPr>
      <w:r>
        <w:t xml:space="preserve">YOLO's loss function is where the magic happens—it simultaneously optimizes for object localization, confidence prediction, and classification. The loss is a carefully weighted sum of multiple components:</w:t>
      </w:r>
    </w:p>
    <w:p>
      <w:pPr>
        <w:spacing w:after="120"/>
      </w:pPr>
      <w:r>
        <w:rPr>
          <w:b/>
          <w:bCs/>
        </w:rPr>
        <w:t xml:space="preserve">Localization Loss (Bounding Box Regression)</w:t>
      </w:r>
    </w:p>
    <w:p>
      <w:pPr>
        <w:spacing w:after="200"/>
      </w:pPr>
      <w:r>
        <w:t xml:space="preserve">This penalizes the model when predicted bounding boxes don't match ground truth boxes. YOLO uses Mean Squared Error (MSE) for the x, y coordinates of box centers, calculated only for grid cells that contain objects (obj = 1). For width and height, YOLO uses the square root of dimensions rather than raw values. This is crucial: a 10-pixel error matters more for a small object than a large one. Using square roots makes the loss more balanced across different object sizes.</w:t>
      </w:r>
    </w:p>
    <w:p>
      <w:pPr>
        <w:spacing w:after="200"/>
      </w:pPr>
      <w:r>
        <w:t xml:space="preserve">Modern YOLO versions (v4+) replaced MSE with Complete IoU (CIoU) loss, which accounts for overlap, center distance, and aspect ratio simultaneously, leading to better box predictions.</w:t>
      </w:r>
    </w:p>
    <w:p>
      <w:pPr>
        <w:spacing w:after="120"/>
      </w:pPr>
      <w:r>
        <w:rPr>
          <w:b/>
          <w:bCs/>
        </w:rPr>
        <w:t xml:space="preserve">Confidence Loss (Objectness)</w:t>
      </w:r>
    </w:p>
    <w:p>
      <w:pPr>
        <w:spacing w:after="200"/>
      </w:pPr>
      <w:r>
        <w:t xml:space="preserve">This has two parts: for cells that contain objects, penalize if confidence is not close to 1. For cells that don't contain objects (the majority of cells), penalize if confidence is not close to 0. Since most grid cells contain no objects, this part of the loss is weighted down (typically by a factor of 0.5) to prevent the model from becoming biased toward predicting 'no object' everywhere.</w:t>
      </w:r>
    </w:p>
    <w:p>
      <w:r>
        <w:br w:type="page"/>
      </w:r>
    </w:p>
    <w:p>
      <w:pPr>
        <w:spacing w:after="120"/>
      </w:pPr>
      <w:r>
        <w:rPr>
          <w:b/>
          <w:bCs/>
        </w:rPr>
        <w:t xml:space="preserve">Classification Loss</w:t>
      </w:r>
    </w:p>
    <w:p>
      <w:pPr>
        <w:spacing w:after="200"/>
      </w:pPr>
      <w:r>
        <w:t xml:space="preserve">For grid cells that contain objects, this penalizes incorrect class predictions using cross-entropy loss or MSE on the class probability vector. The model learns to output high probability for the correct class and low probabilities for other classes.</w:t>
      </w:r>
    </w:p>
    <w:p>
      <w:pPr>
        <w:spacing w:after="120"/>
      </w:pPr>
      <w:r>
        <w:t xml:space="preserve">The complete loss function typically looks like:</w:t>
      </w:r>
    </w:p>
    <w:p>
      <w:pPr>
        <w:spacing w:after="200"/>
      </w:pPr>
      <w:r>
        <w:t xml:space="preserve">Loss = λ_coord × (box coordinate loss) + (confidence loss for cells with objects) + λ_noobj × (confidence loss for cells without objects) + (classification loss)</w:t>
      </w:r>
    </w:p>
    <w:p>
      <w:pPr>
        <w:spacing w:after="200"/>
      </w:pPr>
      <w:r>
        <w:t xml:space="preserve">Where λ_coord (typically 5) increases the weight of localization errors, and λ_noobj (typically 0.5) decreases the weight of background confidence predictions.</w:t>
      </w:r>
    </w:p>
    <w:p>
      <w:pPr>
        <w:pStyle w:val="Heading2"/>
      </w:pPr>
      <w:r>
        <w:t xml:space="preserve">Step 5: Backpropagation and Optimization</w:t>
      </w:r>
    </w:p>
    <w:p>
      <w:pPr>
        <w:spacing w:after="200"/>
      </w:pPr>
      <w:r>
        <w:t xml:space="preserve">The computed loss is backpropagated through the entire network using automatic differentiation. Gradients of the loss with respect to every network parameter are calculated via the chain rule. These gradients indicate how to adjust each weight to reduce the loss.</w:t>
      </w:r>
    </w:p>
    <w:p>
      <w:pPr>
        <w:spacing w:after="200"/>
      </w:pPr>
      <w:r>
        <w:t xml:space="preserve">An optimizer updates the network weights. Common choices include Adam (Adaptive Moment Estimation), which maintains adaptive learning rates for each parameter and is robust to noisy gradients, or SGD with momentum, which accumulates past gradients to smooth out updates and escape local minima.</w:t>
      </w:r>
    </w:p>
    <w:p>
      <w:pPr>
        <w:spacing w:after="200"/>
      </w:pPr>
      <w:r>
        <w:t xml:space="preserve">Learning rate scheduling is crucial. Training typically starts with a warm-up phase using a small learning rate (e.g., 0.0001) for the first few epochs to stabilize training. Then, the learning rate increases to the base rate (e.g., 0.001). As training progresses, the learning rate decays, often dropping by a factor of 10 at predetermined epochs (e.g., at 60% and 90% of total epochs).</w:t>
      </w:r>
    </w:p>
    <w:p>
      <w:pPr>
        <w:pStyle w:val="Heading1"/>
      </w:pPr>
      <w:r>
        <w:t xml:space="preserve">From Training to Inference: Making Predictions</w:t>
      </w:r>
    </w:p>
    <w:p>
      <w:pPr>
        <w:pStyle w:val="Heading2"/>
      </w:pPr>
      <w:r>
        <w:t xml:space="preserve">Generating Raw Predictions</w:t>
      </w:r>
    </w:p>
    <w:p>
      <w:pPr>
        <w:spacing w:after="200"/>
      </w:pPr>
      <w:r>
        <w:t xml:space="preserve">During inference, a new image flows through the trained network in a single forward pass. The network outputs thousands of bounding box predictions—for a 13×13 grid with 3 anchors, that's 507 boxes per scale. Most of these boxes have very low confidence scores because most grid cells don't contain objects.</w:t>
      </w:r>
    </w:p>
    <w:p>
      <w:pPr>
        <w:pStyle w:val="Heading2"/>
      </w:pPr>
      <w:r>
        <w:t xml:space="preserve">Confidence Thresholding</w:t>
      </w:r>
    </w:p>
    <w:p>
      <w:pPr>
        <w:spacing w:after="200"/>
      </w:pPr>
      <w:r>
        <w:t xml:space="preserve">First, boxes with confidence scores below a threshold (typically 0.25 to 0.5) are immediately discarded. This eliminates the vast majority of predictions, keeping only boxes where the model is reasonably confident an object exists.</w:t>
      </w:r>
    </w:p>
    <w:p>
      <w:pPr>
        <w:pStyle w:val="Heading2"/>
      </w:pPr>
      <w:r>
        <w:t xml:space="preserve">Non-Maximum Suppression (NMS)</w:t>
      </w:r>
    </w:p>
    <w:p>
      <w:pPr>
        <w:spacing w:after="200"/>
      </w:pPr>
      <w:r>
        <w:t xml:space="preserve">After thresholding, multiple boxes often detect the same object. A car might be detected by 5 different boxes with slightly different positions and sizes. Non-Maximum Suppression eliminates this redundancy.</w:t>
      </w:r>
    </w:p>
    <w:p>
      <w:pPr>
        <w:spacing w:after="200"/>
      </w:pPr>
      <w:r>
        <w:t xml:space="preserve">NMS works by first sorting all remaining boxes by confidence score, highest first. Then, for each class independently, it selects the box with the highest confidence, marks it as a 'keep', and calculates IoU between this box and all remaining boxes. Any box with IoU &gt; threshold (typically 0.45 to 0.5) is suppressed because it likely detects the same object. This process repeats until no boxes remain, leaving only the best detection per object.</w:t>
      </w:r>
    </w:p>
    <w:p>
      <w:pPr>
        <w:pStyle w:val="Heading2"/>
      </w:pPr>
      <w:r>
        <w:t xml:space="preserve">Final Output</w:t>
      </w:r>
    </w:p>
    <w:p>
      <w:pPr>
        <w:spacing w:after="400"/>
      </w:pPr>
      <w:r>
        <w:t xml:space="preserve">What remains after NMS is the final detection output: a list of bounding boxes, each with a class label, confidence score, and precise coordinates. For a typical image, this might be 5-20 final detections of actual objects.</w:t>
      </w:r>
    </w:p>
    <w:p>
      <w:r>
        <w:br w:type="page"/>
      </w:r>
    </w:p>
    <w:p>
      <w:pPr>
        <w:pStyle w:val="Heading1"/>
      </w:pPr>
      <w:r>
        <w:t xml:space="preserve">Advanced Training Techniques and Evolution</w:t>
      </w:r>
    </w:p>
    <w:p>
      <w:pPr>
        <w:pStyle w:val="Heading2"/>
      </w:pPr>
      <w:r>
        <w:t xml:space="preserve">Transfer Learning and Pretraining</w:t>
      </w:r>
    </w:p>
    <w:p>
      <w:pPr>
        <w:spacing w:after="200"/>
      </w:pPr>
      <w:r>
        <w:t xml:space="preserve">Training YOLO from scratch requires massive datasets and computational resources. Instead, the standard approach uses transfer learning. The backbone network is first pretrained on ImageNet, a dataset of 1.2 million images across 1,000 classes, for image classification. This pretraining teaches the network to recognize general visual features.</w:t>
      </w:r>
    </w:p>
    <w:p>
      <w:pPr>
        <w:spacing w:after="200"/>
      </w:pPr>
      <w:r>
        <w:t xml:space="preserve">Then, the detection layers are added on top of the pretrained backbone, and the entire network is fine-tuned on the object detection dataset. The pretrained layers start with good initial weights, dramatically reducing training time and improving final accuracy. Early layers (which detect edges and textures) are often frozen or updated with a much smaller learning rate, while later layers and the detection head are trained more aggressively.</w:t>
      </w:r>
    </w:p>
    <w:p>
      <w:pPr>
        <w:pStyle w:val="Heading2"/>
      </w:pPr>
      <w:r>
        <w:t xml:space="preserve">Batch Normalization and Regularization</w:t>
      </w:r>
    </w:p>
    <w:p>
      <w:pPr>
        <w:spacing w:after="200"/>
      </w:pPr>
      <w:r>
        <w:t xml:space="preserve">Batch normalization is applied after most convolutional layers. It normalizes the activations from each layer to have zero mean and unit variance across the mini-batch. This stabilizes training, allows for higher learning rates, and acts as a regularizer, reducing the need for dropout.</w:t>
      </w:r>
    </w:p>
    <w:p>
      <w:pPr>
        <w:spacing w:after="200"/>
      </w:pPr>
      <w:r>
        <w:t xml:space="preserve">Dropout, when used, randomly zeros out a fraction of neurons during training (typically 20-50% in fully connected layers). This prevents co-adaptation of neurons and reduces overfitting. However, modern YOLO versions rely more on batch normalization and data augmentation than dropout.</w:t>
      </w:r>
    </w:p>
    <w:p>
      <w:pPr>
        <w:pStyle w:val="Heading2"/>
      </w:pPr>
      <w:r>
        <w:t xml:space="preserve">The Evolution Across YOLO Versions</w:t>
      </w:r>
    </w:p>
    <w:p>
      <w:pPr>
        <w:spacing w:after="120"/>
      </w:pPr>
      <w:r>
        <w:rPr>
          <w:b/>
          <w:bCs/>
        </w:rPr>
        <w:t xml:space="preserve">YOLO v1 (2015)</w:t>
      </w:r>
      <w:r>
        <w:t xml:space="preserve">: The original, processing images at 45 FPS with 63.4% mAP on Pascal VOC. Simple but groundbreaking.</w:t>
      </w:r>
    </w:p>
    <w:p>
      <w:pPr>
        <w:spacing w:after="120"/>
      </w:pPr>
      <w:r>
        <w:rPr>
          <w:b/>
          <w:bCs/>
        </w:rPr>
        <w:t xml:space="preserve">YOLO v2/YOLO9000 (2016)</w:t>
      </w:r>
      <w:r>
        <w:t xml:space="preserve">: Introduced anchor boxes, batch normalization, and multi-scale training. Achieved 76.8% mAP at 67 FPS. Could detect 9,000 object categories.</w:t>
      </w:r>
    </w:p>
    <w:p>
      <w:pPr>
        <w:spacing w:after="120"/>
      </w:pPr>
      <w:r>
        <w:rPr>
          <w:b/>
          <w:bCs/>
        </w:rPr>
        <w:t xml:space="preserve">YOLO v3 (2018)</w:t>
      </w:r>
      <w:r>
        <w:t xml:space="preserve">: Added multi-scale predictions (detecting at 3 different resolutions), Darknet-53 backbone, and improved small object detection. Achieved comparable accuracy to RetinaNet while being 3.8× faster.</w:t>
      </w:r>
    </w:p>
    <w:p>
      <w:pPr>
        <w:spacing w:after="120"/>
      </w:pPr>
      <w:r>
        <w:rPr>
          <w:b/>
          <w:bCs/>
        </w:rPr>
        <w:t xml:space="preserve">YOLO v4 (2020)</w:t>
      </w:r>
      <w:r>
        <w:t xml:space="preserve">: Incorporated CSPDarknet53, SAM attention blocks, PAN feature aggregation, and numerous training tricks like mosaic augmentation and CIoU loss. State-of-the-art accuracy with excellent speed.</w:t>
      </w:r>
    </w:p>
    <w:p>
      <w:pPr>
        <w:spacing w:after="200"/>
      </w:pPr>
      <w:r>
        <w:rPr>
          <w:b/>
          <w:bCs/>
        </w:rPr>
        <w:t xml:space="preserve">YOLO v5-v8 and beyond</w:t>
      </w:r>
      <w:r>
        <w:t xml:space="preserve">: Focus on ease of use, implementation optimizations, and architectural refinements. YOLO v8 offers multiple model sizes from nano to extra-large, balancing speed and accuracy for different applications.</w:t>
      </w:r>
    </w:p>
    <w:p>
      <w:pPr>
        <w:pStyle w:val="Heading2"/>
      </w:pPr>
      <w:r>
        <w:t xml:space="preserve">Key Innovations Explained</w:t>
      </w:r>
    </w:p>
    <w:p>
      <w:pPr>
        <w:spacing w:after="120"/>
      </w:pPr>
      <w:r>
        <w:rPr>
          <w:b/>
          <w:bCs/>
        </w:rPr>
        <w:t xml:space="preserve">Multi-Scale Detection</w:t>
      </w:r>
    </w:p>
    <w:p>
      <w:pPr>
        <w:spacing w:after="200"/>
      </w:pPr>
      <w:r>
        <w:t xml:space="preserve">YOLO v3+ makes predictions at three different grid resolutions. For a 416×416 input: a 13×13 grid detects large objects, a 26×26 grid detects medium objects, and a 52×52 grid detects small objects. Features from deeper layers are upsampled and concatenated with features from earlier layers, combining semantic and spatial information.</w:t>
      </w:r>
    </w:p>
    <w:p>
      <w:pPr>
        <w:spacing w:after="120"/>
      </w:pPr>
      <w:r>
        <w:rPr>
          <w:b/>
          <w:bCs/>
        </w:rPr>
        <w:t xml:space="preserve">Mosaic Augmentation</w:t>
      </w:r>
    </w:p>
    <w:p>
      <w:pPr>
        <w:spacing w:after="200"/>
      </w:pPr>
      <w:r>
        <w:t xml:space="preserve">Introduced in YOLO v4, mosaic augmentation combines four training images into one. Each image is randomly cropped and placed in a quadrant of the training sample. This technique allows the model to see four times as many objects and learn object interactions in diverse contexts while maintaining batch size efficiency.</w:t>
      </w:r>
    </w:p>
    <w:p>
      <w:pPr>
        <w:spacing w:after="120"/>
      </w:pPr>
      <w:r>
        <w:rPr>
          <w:b/>
          <w:bCs/>
        </w:rPr>
        <w:t xml:space="preserve">Label Smoothing</w:t>
      </w:r>
    </w:p>
    <w:p>
      <w:pPr>
        <w:spacing w:after="200"/>
      </w:pPr>
      <w:r>
        <w:t xml:space="preserve">Instead of using hard targets (class probability = 1.0 for correct class, 0.0 for others), label smoothing uses soft targets like 0.9 and 0.1/N for other classes. This prevents the model from becoming overconfident and improves generalization.</w:t>
      </w:r>
    </w:p>
    <w:p>
      <w:pPr>
        <w:pStyle w:val="Heading1"/>
      </w:pPr>
      <w:r>
        <w:t xml:space="preserve">Practical Training Considerations</w:t>
      </w:r>
    </w:p>
    <w:p>
      <w:pPr>
        <w:pStyle w:val="Heading2"/>
      </w:pPr>
      <w:r>
        <w:t xml:space="preserve">Hardware and Computational Requirements</w:t>
      </w:r>
    </w:p>
    <w:p>
      <w:pPr>
        <w:spacing w:after="200"/>
      </w:pPr>
      <w:r>
        <w:t xml:space="preserve">Training YOLO requires substantial GPU memory and compute. A typical setup uses one or more GPUs with 8GB+ VRAM (NVIDIA RTX 3070 or better, ideally RTX 4090 or A100). Training on COCO dataset takes 100-300 epochs, which translates to 24-72 hours on a single high-end GPU, or 6-12 hours on 4 GPUs with distributed training.</w:t>
      </w:r>
    </w:p>
    <w:p>
      <w:pPr>
        <w:spacing w:after="200"/>
      </w:pPr>
      <w:r>
        <w:t xml:space="preserve">Batch size depends on available memory—typically 16-64 images per batch. Smaller batches require adjusted learning rates and longer training times but allow training on modest hardware.</w:t>
      </w:r>
    </w:p>
    <w:p>
      <w:pPr>
        <w:pStyle w:val="Heading2"/>
      </w:pPr>
      <w:r>
        <w:t xml:space="preserve">Hyperparameter Tuning</w:t>
      </w:r>
    </w:p>
    <w:p>
      <w:pPr>
        <w:spacing w:after="200"/>
      </w:pPr>
      <w:r>
        <w:t xml:space="preserve">Critical hyperparameters include learning rate (typically 0.001 to 0.01 initial value), momentum (usually 0.9 for SGD), weight decay (0.0005 for regularization), IoU threshold for NMS (0.45-0.5), confidence threshold (0.25-0.5 depending on application), and augmentation intensity (balancing between variety and training stability).</w:t>
      </w:r>
    </w:p>
    <w:p>
      <w:pPr>
        <w:spacing w:after="200"/>
      </w:pPr>
      <w:r>
        <w:t xml:space="preserve">These values are typically found through grid search or automated hyperparameter optimization tools, validated on a held-out validation set.</w:t>
      </w:r>
    </w:p>
    <w:p>
      <w:pPr>
        <w:pStyle w:val="Heading1"/>
      </w:pPr>
      <w:r>
        <w:t xml:space="preserve">Conclusion: Why YOLO Matters</w:t>
      </w:r>
    </w:p>
    <w:p>
      <w:pPr>
        <w:spacing w:after="200"/>
      </w:pPr>
      <w:r>
        <w:t xml:space="preserve">YOLO transformed object detection from a slow, multi-stage process into a fast, end-to-end system. By reformulating detection as a regression problem and processing the entire image in one shot, YOLO achieves real-time performance without sacrificing accuracy.</w:t>
      </w:r>
    </w:p>
    <w:p>
      <w:pPr>
        <w:spacing w:after="200"/>
      </w:pPr>
      <w:r>
        <w:t xml:space="preserve">The training process—from grid-based spatial decomposition, through multi-part loss optimization, to anchor boxes and multi-scale predictions—represents a carefully designed system where every component serves a purpose. Understanding these mechanisms empowers you to train, fine-tune, and deploy YOLO for custom object detection tasks.</w:t>
      </w:r>
    </w:p>
    <w:p>
      <w:pPr>
        <w:spacing w:after="200"/>
      </w:pPr>
      <w:r>
        <w:t xml:space="preserve">Whether you're building autonomous vehicles, surveillance systems, retail analytics, or medical imaging tools, YOLO's architecture provides the foundation for accurate, real-time object detection. The journey from a raw image to precise bounding boxes happens in milliseconds, but the careful engineering behind each step is what makes this magic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2026-02-10T09:54:13.068Z</dcterms:created>
  <dcterms:modified xsi:type="dcterms:W3CDTF">2026-02-10T09:54:13.069Z</dcterms:modified>
</cp:coreProperties>
</file>

<file path=docProps/custom.xml><?xml version="1.0" encoding="utf-8"?>
<Properties xmlns="http://schemas.openxmlformats.org/officeDocument/2006/custom-properties" xmlns:vt="http://schemas.openxmlformats.org/officeDocument/2006/docPropsVTypes"/>
</file>