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24F92" w14:textId="61CA4D50" w:rsidR="00BA4B2C" w:rsidRPr="000D1C4E" w:rsidRDefault="000D1C4E" w:rsidP="000D1C4E">
      <w:pPr>
        <w:tabs>
          <w:tab w:val="left" w:pos="3720"/>
        </w:tabs>
        <w:jc w:val="center"/>
        <w:rPr>
          <w:rFonts w:ascii="Times New Roman" w:hAnsi="Times New Roman" w:cs="Times New Roman"/>
          <w:b/>
          <w:sz w:val="36"/>
          <w:szCs w:val="36"/>
        </w:rPr>
      </w:pPr>
      <w:r w:rsidRPr="000D1C4E">
        <w:rPr>
          <w:rFonts w:ascii="Times New Roman" w:hAnsi="Times New Roman" w:cs="Times New Roman"/>
          <w:b/>
          <w:sz w:val="36"/>
          <w:szCs w:val="36"/>
        </w:rPr>
        <w:t>Covid-19 Cases Analysis</w:t>
      </w:r>
    </w:p>
    <w:p w14:paraId="3BEA4F03" w14:textId="77777777" w:rsidR="00BA4B2C" w:rsidRDefault="00BA4B2C" w:rsidP="00BA4B2C">
      <w:pPr>
        <w:rPr>
          <w:rFonts w:ascii="Times New Roman" w:hAnsi="Times New Roman" w:cs="Times New Roman"/>
        </w:rPr>
      </w:pPr>
    </w:p>
    <w:p w14:paraId="5FE02768" w14:textId="0103E9CD" w:rsidR="00BA4B2C" w:rsidRPr="00BA4B2C" w:rsidRDefault="00BF3DE1" w:rsidP="00BF3DE1">
      <w:pPr>
        <w:jc w:val="both"/>
        <w:rPr>
          <w:rFonts w:ascii="Times New Roman" w:hAnsi="Times New Roman" w:cs="Times New Roman"/>
          <w:b/>
          <w:bCs/>
          <w:sz w:val="24"/>
          <w:szCs w:val="24"/>
        </w:rPr>
      </w:pPr>
      <w:r w:rsidRPr="00BA4B2C">
        <w:rPr>
          <w:rFonts w:ascii="Times New Roman" w:hAnsi="Times New Roman" w:cs="Times New Roman"/>
          <w:b/>
          <w:bCs/>
          <w:sz w:val="24"/>
          <w:szCs w:val="24"/>
        </w:rPr>
        <w:t>PROBLEM STATEMENT</w:t>
      </w:r>
    </w:p>
    <w:p w14:paraId="07EC5056" w14:textId="763DF0CD" w:rsidR="00BA4B2C" w:rsidRDefault="000D1C4E" w:rsidP="00BF3DE1">
      <w:pPr>
        <w:jc w:val="both"/>
        <w:rPr>
          <w:rFonts w:ascii="Times New Roman" w:hAnsi="Times New Roman" w:cs="Times New Roman"/>
          <w:color w:val="262626" w:themeColor="text1" w:themeTint="D9"/>
          <w:sz w:val="24"/>
          <w:szCs w:val="24"/>
          <w:shd w:val="clear" w:color="auto" w:fill="F7F7F8"/>
        </w:rPr>
      </w:pPr>
      <w:r w:rsidRPr="000D1C4E">
        <w:rPr>
          <w:rFonts w:ascii="Times New Roman" w:hAnsi="Times New Roman" w:cs="Times New Roman"/>
          <w:color w:val="262626" w:themeColor="text1" w:themeTint="D9"/>
          <w:sz w:val="24"/>
          <w:szCs w:val="24"/>
          <w:shd w:val="clear" w:color="auto" w:fill="F7F7F8"/>
        </w:rPr>
        <w:t>The COVID-19 pandemic, caused by the novel coronavirus SARS-CoV-2, has had a profound global impact since its emergence in late 2019. It has affected individuals, communities, healthcare systems, economies, and daily life in unprecedented ways. To effectively respond to and manage the ongoing crisis, it is crucial to conduct a comprehensive analysis of COVID-19 cases. This analysis aims to provide insights into the patterns, trends, and factors influencing the spread and impact of the virus.</w:t>
      </w:r>
    </w:p>
    <w:p w14:paraId="21581B3D" w14:textId="72042B0B" w:rsidR="00BA4B2C" w:rsidRDefault="00BF3DE1" w:rsidP="00BF3DE1">
      <w:pPr>
        <w:jc w:val="both"/>
        <w:rPr>
          <w:rFonts w:ascii="Times New Roman" w:hAnsi="Times New Roman" w:cs="Times New Roman"/>
          <w:color w:val="262626" w:themeColor="text1" w:themeTint="D9"/>
          <w:sz w:val="24"/>
          <w:szCs w:val="24"/>
        </w:rPr>
      </w:pPr>
      <w:r w:rsidRPr="00BA4B2C">
        <w:rPr>
          <w:rFonts w:ascii="Times New Roman" w:hAnsi="Times New Roman" w:cs="Times New Roman"/>
          <w:b/>
          <w:bCs/>
          <w:color w:val="262626" w:themeColor="text1" w:themeTint="D9"/>
          <w:sz w:val="24"/>
          <w:szCs w:val="24"/>
        </w:rPr>
        <w:t>ANALYSIS OBJECTIVES</w:t>
      </w:r>
    </w:p>
    <w:p w14:paraId="155652EE" w14:textId="54B22BB3" w:rsidR="00BA4B2C" w:rsidRPr="00BA4B2C" w:rsidRDefault="00BA4B2C" w:rsidP="00BF3DE1">
      <w:pPr>
        <w:jc w:val="both"/>
        <w:rPr>
          <w:rFonts w:ascii="Times New Roman" w:hAnsi="Times New Roman" w:cs="Times New Roman"/>
          <w:color w:val="262626" w:themeColor="text1" w:themeTint="D9"/>
          <w:sz w:val="24"/>
          <w:szCs w:val="24"/>
        </w:rPr>
      </w:pPr>
      <w:r w:rsidRPr="00BA4B2C">
        <w:rPr>
          <w:rFonts w:ascii="Times New Roman" w:hAnsi="Times New Roman" w:cs="Times New Roman"/>
          <w:color w:val="262626" w:themeColor="text1" w:themeTint="D9"/>
          <w:sz w:val="24"/>
          <w:szCs w:val="24"/>
        </w:rPr>
        <w:t>In this phase, we need to clearly define the specific objectives that will guide our analysis of</w:t>
      </w:r>
      <w:r w:rsidR="000D1C4E">
        <w:rPr>
          <w:rFonts w:ascii="Times New Roman" w:hAnsi="Times New Roman" w:cs="Times New Roman"/>
          <w:color w:val="262626" w:themeColor="text1" w:themeTint="D9"/>
          <w:sz w:val="24"/>
          <w:szCs w:val="24"/>
        </w:rPr>
        <w:t xml:space="preserve"> covid-19 cases analysis </w:t>
      </w:r>
      <w:r w:rsidRPr="00BA4B2C">
        <w:rPr>
          <w:rFonts w:ascii="Times New Roman" w:hAnsi="Times New Roman" w:cs="Times New Roman"/>
          <w:color w:val="262626" w:themeColor="text1" w:themeTint="D9"/>
          <w:sz w:val="24"/>
          <w:szCs w:val="24"/>
        </w:rPr>
        <w:t>. Our objectives will encompass several key aspects, including:</w:t>
      </w:r>
    </w:p>
    <w:p w14:paraId="4385E27F" w14:textId="7D0FC911" w:rsidR="000D1C4E" w:rsidRPr="000D1C4E" w:rsidRDefault="000D1C4E" w:rsidP="000D1C4E">
      <w:pPr>
        <w:numPr>
          <w:ilvl w:val="0"/>
          <w:numId w:val="4"/>
        </w:numPr>
        <w:jc w:val="both"/>
        <w:rPr>
          <w:rFonts w:ascii="Times New Roman" w:hAnsi="Times New Roman" w:cs="Times New Roman"/>
          <w:color w:val="262626" w:themeColor="text1" w:themeTint="D9"/>
          <w:sz w:val="24"/>
          <w:szCs w:val="24"/>
        </w:rPr>
      </w:pPr>
      <w:r w:rsidRPr="000D1C4E">
        <w:rPr>
          <w:rFonts w:ascii="Times New Roman" w:hAnsi="Times New Roman" w:cs="Times New Roman"/>
          <w:b/>
          <w:color w:val="262626" w:themeColor="text1" w:themeTint="D9"/>
          <w:sz w:val="24"/>
          <w:szCs w:val="24"/>
        </w:rPr>
        <w:t>Epidemiological Analysis:</w:t>
      </w:r>
      <w:r w:rsidRPr="000D1C4E">
        <w:rPr>
          <w:rFonts w:ascii="Times New Roman" w:hAnsi="Times New Roman" w:cs="Times New Roman"/>
          <w:color w:val="262626" w:themeColor="text1" w:themeTint="D9"/>
          <w:sz w:val="24"/>
          <w:szCs w:val="24"/>
        </w:rPr>
        <w:t xml:space="preserve"> Understand the geographical distribution of COVID-19 cases, including the regions and countries most affected, and identify hotspots and areas with low infection rates.</w:t>
      </w:r>
    </w:p>
    <w:p w14:paraId="28231A27" w14:textId="52A1ED30" w:rsidR="000D1C4E" w:rsidRPr="000D1C4E" w:rsidRDefault="000D1C4E" w:rsidP="000D1C4E">
      <w:pPr>
        <w:numPr>
          <w:ilvl w:val="0"/>
          <w:numId w:val="4"/>
        </w:numPr>
        <w:jc w:val="both"/>
        <w:rPr>
          <w:rFonts w:ascii="Times New Roman" w:hAnsi="Times New Roman" w:cs="Times New Roman"/>
          <w:color w:val="262626" w:themeColor="text1" w:themeTint="D9"/>
          <w:sz w:val="24"/>
          <w:szCs w:val="24"/>
        </w:rPr>
      </w:pPr>
      <w:r w:rsidRPr="000D1C4E">
        <w:rPr>
          <w:rFonts w:ascii="Times New Roman" w:hAnsi="Times New Roman" w:cs="Times New Roman"/>
          <w:b/>
          <w:color w:val="262626" w:themeColor="text1" w:themeTint="D9"/>
          <w:sz w:val="24"/>
          <w:szCs w:val="24"/>
        </w:rPr>
        <w:t>Temporal Analysis:</w:t>
      </w:r>
      <w:r w:rsidRPr="000D1C4E">
        <w:rPr>
          <w:rFonts w:ascii="Times New Roman" w:hAnsi="Times New Roman" w:cs="Times New Roman"/>
          <w:color w:val="262626" w:themeColor="text1" w:themeTint="D9"/>
          <w:sz w:val="24"/>
          <w:szCs w:val="24"/>
        </w:rPr>
        <w:t xml:space="preserve"> Analyze the progression of the pandemic over time, including identifying waves, spikes, and lulls in infection rates, and correlating them with various factors such as public health measures, vaccination campaigns, and mutations of the virus.</w:t>
      </w:r>
    </w:p>
    <w:p w14:paraId="09BD9826" w14:textId="2B8F88E9" w:rsidR="000D1C4E" w:rsidRPr="000D1C4E" w:rsidRDefault="000D1C4E" w:rsidP="000D1C4E">
      <w:pPr>
        <w:numPr>
          <w:ilvl w:val="0"/>
          <w:numId w:val="4"/>
        </w:numPr>
        <w:jc w:val="both"/>
        <w:rPr>
          <w:rFonts w:ascii="Times New Roman" w:hAnsi="Times New Roman" w:cs="Times New Roman"/>
          <w:color w:val="262626" w:themeColor="text1" w:themeTint="D9"/>
          <w:sz w:val="24"/>
          <w:szCs w:val="24"/>
        </w:rPr>
      </w:pPr>
      <w:r w:rsidRPr="000D1C4E">
        <w:rPr>
          <w:rFonts w:ascii="Times New Roman" w:hAnsi="Times New Roman" w:cs="Times New Roman"/>
          <w:b/>
          <w:color w:val="262626" w:themeColor="text1" w:themeTint="D9"/>
          <w:sz w:val="24"/>
          <w:szCs w:val="24"/>
        </w:rPr>
        <w:t>Demographic Analysis:</w:t>
      </w:r>
      <w:r w:rsidRPr="000D1C4E">
        <w:rPr>
          <w:rFonts w:ascii="Times New Roman" w:hAnsi="Times New Roman" w:cs="Times New Roman"/>
          <w:color w:val="262626" w:themeColor="text1" w:themeTint="D9"/>
          <w:sz w:val="24"/>
          <w:szCs w:val="24"/>
        </w:rPr>
        <w:t xml:space="preserve"> Examine the demographic characteristics of COVID-19 cases, including age, gender, and comorbidities, to determine vulnerable populat</w:t>
      </w:r>
      <w:r>
        <w:rPr>
          <w:rFonts w:ascii="Times New Roman" w:hAnsi="Times New Roman" w:cs="Times New Roman"/>
          <w:color w:val="262626" w:themeColor="text1" w:themeTint="D9"/>
          <w:sz w:val="24"/>
          <w:szCs w:val="24"/>
        </w:rPr>
        <w:t>ions and potential risk factors</w:t>
      </w:r>
    </w:p>
    <w:p w14:paraId="1C81A50F" w14:textId="1C0C0BEE" w:rsidR="00BA4B2C" w:rsidRPr="000D1C4E" w:rsidRDefault="000D1C4E" w:rsidP="000D1C4E">
      <w:pPr>
        <w:numPr>
          <w:ilvl w:val="0"/>
          <w:numId w:val="4"/>
        </w:numPr>
        <w:jc w:val="both"/>
        <w:rPr>
          <w:rFonts w:ascii="Times New Roman" w:hAnsi="Times New Roman" w:cs="Times New Roman"/>
          <w:color w:val="262626" w:themeColor="text1" w:themeTint="D9"/>
          <w:sz w:val="24"/>
          <w:szCs w:val="24"/>
        </w:rPr>
      </w:pPr>
      <w:r w:rsidRPr="000D1C4E">
        <w:rPr>
          <w:rFonts w:ascii="Times New Roman" w:hAnsi="Times New Roman" w:cs="Times New Roman"/>
          <w:b/>
          <w:color w:val="262626" w:themeColor="text1" w:themeTint="D9"/>
          <w:sz w:val="24"/>
          <w:szCs w:val="24"/>
        </w:rPr>
        <w:t>Healthcare System Impact:</w:t>
      </w:r>
      <w:r w:rsidRPr="000D1C4E">
        <w:rPr>
          <w:rFonts w:ascii="Times New Roman" w:hAnsi="Times New Roman" w:cs="Times New Roman"/>
          <w:color w:val="262626" w:themeColor="text1" w:themeTint="D9"/>
          <w:sz w:val="24"/>
          <w:szCs w:val="24"/>
        </w:rPr>
        <w:t xml:space="preserve"> Assess the strain on healthcare systems, including hospitalization rates, ICU admissions, and ventilator usage, to understand the capacity and preparedness of healthcare facilities</w:t>
      </w:r>
      <w:proofErr w:type="gramStart"/>
      <w:r w:rsidRPr="000D1C4E">
        <w:rPr>
          <w:rFonts w:ascii="Times New Roman" w:hAnsi="Times New Roman" w:cs="Times New Roman"/>
          <w:color w:val="262626" w:themeColor="text1" w:themeTint="D9"/>
          <w:sz w:val="24"/>
          <w:szCs w:val="24"/>
        </w:rPr>
        <w:t>.</w:t>
      </w:r>
      <w:r w:rsidR="00BA4B2C" w:rsidRPr="000D1C4E">
        <w:rPr>
          <w:rFonts w:ascii="Times New Roman" w:hAnsi="Times New Roman" w:cs="Times New Roman"/>
          <w:color w:val="262626" w:themeColor="text1" w:themeTint="D9"/>
          <w:sz w:val="24"/>
          <w:szCs w:val="24"/>
        </w:rPr>
        <w:t>.</w:t>
      </w:r>
      <w:proofErr w:type="gramEnd"/>
    </w:p>
    <w:p w14:paraId="77A37BD0" w14:textId="77777777" w:rsidR="00BA4B2C" w:rsidRDefault="00BA4B2C" w:rsidP="00BF3DE1">
      <w:pPr>
        <w:jc w:val="both"/>
        <w:rPr>
          <w:rFonts w:ascii="Times New Roman" w:hAnsi="Times New Roman" w:cs="Times New Roman"/>
          <w:color w:val="262626" w:themeColor="text1" w:themeTint="D9"/>
          <w:sz w:val="24"/>
          <w:szCs w:val="24"/>
        </w:rPr>
      </w:pPr>
    </w:p>
    <w:p w14:paraId="6F43BD0E" w14:textId="39E23A63" w:rsidR="00BA4B2C" w:rsidRDefault="00BF3DE1" w:rsidP="00BF3DE1">
      <w:pPr>
        <w:jc w:val="both"/>
        <w:rPr>
          <w:rFonts w:ascii="Times New Roman" w:hAnsi="Times New Roman" w:cs="Times New Roman"/>
          <w:b/>
          <w:bCs/>
          <w:color w:val="262626" w:themeColor="text1" w:themeTint="D9"/>
          <w:sz w:val="24"/>
          <w:szCs w:val="24"/>
        </w:rPr>
      </w:pPr>
      <w:r w:rsidRPr="00BA4B2C">
        <w:rPr>
          <w:rFonts w:ascii="Times New Roman" w:hAnsi="Times New Roman" w:cs="Times New Roman"/>
          <w:b/>
          <w:bCs/>
          <w:color w:val="262626" w:themeColor="text1" w:themeTint="D9"/>
          <w:sz w:val="24"/>
          <w:szCs w:val="24"/>
        </w:rPr>
        <w:t>DATA COLLECTION</w:t>
      </w:r>
    </w:p>
    <w:p w14:paraId="34196BE0" w14:textId="4CE8DA94" w:rsidR="000D1C4E" w:rsidRPr="000D1C4E" w:rsidRDefault="000D1C4E" w:rsidP="000D1C4E">
      <w:pPr>
        <w:jc w:val="both"/>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t>Identify Data Sources:</w:t>
      </w:r>
    </w:p>
    <w:p w14:paraId="4E4C3C21" w14:textId="77777777" w:rsidR="000D1C4E" w:rsidRPr="000D1C4E" w:rsidRDefault="000D1C4E" w:rsidP="000D1C4E">
      <w:pPr>
        <w:jc w:val="both"/>
        <w:rPr>
          <w:rFonts w:ascii="Times New Roman" w:hAnsi="Times New Roman" w:cs="Times New Roman"/>
          <w:bCs/>
          <w:color w:val="262626" w:themeColor="text1" w:themeTint="D9"/>
          <w:sz w:val="24"/>
          <w:szCs w:val="24"/>
        </w:rPr>
      </w:pPr>
      <w:r w:rsidRPr="000D1C4E">
        <w:rPr>
          <w:rFonts w:ascii="Times New Roman" w:hAnsi="Times New Roman" w:cs="Times New Roman"/>
          <w:bCs/>
          <w:color w:val="262626" w:themeColor="text1" w:themeTint="D9"/>
          <w:sz w:val="24"/>
          <w:szCs w:val="24"/>
        </w:rPr>
        <w:t xml:space="preserve">Utilize official sources such as government health departments, the World Health Organization (WHO), and the </w:t>
      </w:r>
      <w:proofErr w:type="spellStart"/>
      <w:r w:rsidRPr="000D1C4E">
        <w:rPr>
          <w:rFonts w:ascii="Times New Roman" w:hAnsi="Times New Roman" w:cs="Times New Roman"/>
          <w:bCs/>
          <w:color w:val="262626" w:themeColor="text1" w:themeTint="D9"/>
          <w:sz w:val="24"/>
          <w:szCs w:val="24"/>
        </w:rPr>
        <w:t>Centers</w:t>
      </w:r>
      <w:proofErr w:type="spellEnd"/>
      <w:r w:rsidRPr="000D1C4E">
        <w:rPr>
          <w:rFonts w:ascii="Times New Roman" w:hAnsi="Times New Roman" w:cs="Times New Roman"/>
          <w:bCs/>
          <w:color w:val="262626" w:themeColor="text1" w:themeTint="D9"/>
          <w:sz w:val="24"/>
          <w:szCs w:val="24"/>
        </w:rPr>
        <w:t xml:space="preserve"> for Disease Control and Prevention (CDC).</w:t>
      </w:r>
    </w:p>
    <w:p w14:paraId="5DAB89F7" w14:textId="77777777" w:rsidR="000D1C4E" w:rsidRPr="000D1C4E" w:rsidRDefault="000D1C4E" w:rsidP="000D1C4E">
      <w:pPr>
        <w:jc w:val="both"/>
        <w:rPr>
          <w:rFonts w:ascii="Times New Roman" w:hAnsi="Times New Roman" w:cs="Times New Roman"/>
          <w:bCs/>
          <w:color w:val="262626" w:themeColor="text1" w:themeTint="D9"/>
          <w:sz w:val="24"/>
          <w:szCs w:val="24"/>
        </w:rPr>
      </w:pPr>
      <w:r w:rsidRPr="000D1C4E">
        <w:rPr>
          <w:rFonts w:ascii="Times New Roman" w:hAnsi="Times New Roman" w:cs="Times New Roman"/>
          <w:bCs/>
          <w:color w:val="262626" w:themeColor="text1" w:themeTint="D9"/>
          <w:sz w:val="24"/>
          <w:szCs w:val="24"/>
        </w:rPr>
        <w:t>Consider academic institutions, research organizations, and non-governmental organizations (NGOs) that provide COVID-19 data and research.</w:t>
      </w:r>
    </w:p>
    <w:p w14:paraId="4AEFC08E" w14:textId="1C163F60" w:rsidR="000D1C4E" w:rsidRPr="000D1C4E" w:rsidRDefault="000D1C4E" w:rsidP="000D1C4E">
      <w:pPr>
        <w:jc w:val="both"/>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t>Data Types:</w:t>
      </w:r>
    </w:p>
    <w:p w14:paraId="6ABADD3A" w14:textId="77777777" w:rsidR="000D1C4E" w:rsidRPr="000D1C4E" w:rsidRDefault="000D1C4E" w:rsidP="000D1C4E">
      <w:pPr>
        <w:jc w:val="both"/>
        <w:rPr>
          <w:rFonts w:ascii="Times New Roman" w:hAnsi="Times New Roman" w:cs="Times New Roman"/>
          <w:bCs/>
          <w:color w:val="262626" w:themeColor="text1" w:themeTint="D9"/>
          <w:sz w:val="24"/>
          <w:szCs w:val="24"/>
        </w:rPr>
      </w:pPr>
      <w:r w:rsidRPr="000D1C4E">
        <w:rPr>
          <w:rFonts w:ascii="Times New Roman" w:hAnsi="Times New Roman" w:cs="Times New Roman"/>
          <w:bCs/>
          <w:color w:val="262626" w:themeColor="text1" w:themeTint="D9"/>
          <w:sz w:val="24"/>
          <w:szCs w:val="24"/>
        </w:rPr>
        <w:t>Collect a wide range of data types, including case counts, hospitalizations, ICU admissions, deaths, recoveries, testing rates, and vaccination data.</w:t>
      </w:r>
    </w:p>
    <w:p w14:paraId="3EB7CEC2" w14:textId="1DC5EB84" w:rsidR="000D1C4E" w:rsidRPr="000D1C4E" w:rsidRDefault="000D1C4E" w:rsidP="000D1C4E">
      <w:pPr>
        <w:jc w:val="both"/>
        <w:rPr>
          <w:rFonts w:ascii="Times New Roman" w:hAnsi="Times New Roman" w:cs="Times New Roman"/>
          <w:bCs/>
          <w:color w:val="262626" w:themeColor="text1" w:themeTint="D9"/>
          <w:sz w:val="24"/>
          <w:szCs w:val="24"/>
        </w:rPr>
      </w:pPr>
      <w:r w:rsidRPr="000D1C4E">
        <w:rPr>
          <w:rFonts w:ascii="Times New Roman" w:hAnsi="Times New Roman" w:cs="Times New Roman"/>
          <w:bCs/>
          <w:color w:val="262626" w:themeColor="text1" w:themeTint="D9"/>
          <w:sz w:val="24"/>
          <w:szCs w:val="24"/>
        </w:rPr>
        <w:t>Include demographic data (age, gender, ethnicity), geographic information (location, region, country), and temporal data (date and time stamps).</w:t>
      </w:r>
    </w:p>
    <w:p w14:paraId="7E1DFEFE" w14:textId="4A6CE9A1" w:rsidR="00475D97" w:rsidRPr="00475D97" w:rsidRDefault="00BF3DE1" w:rsidP="00BF3DE1">
      <w:pPr>
        <w:jc w:val="both"/>
        <w:rPr>
          <w:rFonts w:ascii="Times New Roman" w:hAnsi="Times New Roman" w:cs="Times New Roman"/>
          <w:b/>
          <w:bCs/>
          <w:color w:val="262626" w:themeColor="text1" w:themeTint="D9"/>
          <w:sz w:val="24"/>
          <w:szCs w:val="24"/>
          <w:lang w:val="en-US"/>
        </w:rPr>
      </w:pPr>
      <w:r w:rsidRPr="00475D97">
        <w:rPr>
          <w:rFonts w:ascii="Times New Roman" w:hAnsi="Times New Roman" w:cs="Times New Roman"/>
          <w:b/>
          <w:bCs/>
          <w:color w:val="262626" w:themeColor="text1" w:themeTint="D9"/>
          <w:sz w:val="24"/>
          <w:szCs w:val="24"/>
          <w:lang w:val="en-US"/>
        </w:rPr>
        <w:lastRenderedPageBreak/>
        <w:t>VISUALIZATION STRATEGY</w:t>
      </w:r>
    </w:p>
    <w:p w14:paraId="3A7DB654" w14:textId="13EC902C" w:rsidR="00475D97" w:rsidRPr="00475D97" w:rsidRDefault="00475D97" w:rsidP="00BF3DE1">
      <w:pPr>
        <w:jc w:val="both"/>
        <w:rPr>
          <w:rFonts w:ascii="Times New Roman" w:hAnsi="Times New Roman" w:cs="Times New Roman"/>
          <w:color w:val="262626" w:themeColor="text1" w:themeTint="D9"/>
          <w:sz w:val="24"/>
          <w:szCs w:val="24"/>
          <w:lang w:val="en-US"/>
        </w:rPr>
      </w:pPr>
      <w:bookmarkStart w:id="0" w:name="_GoBack"/>
      <w:r w:rsidRPr="00475D97">
        <w:rPr>
          <w:rFonts w:ascii="Times New Roman" w:hAnsi="Times New Roman" w:cs="Times New Roman"/>
          <w:color w:val="262626" w:themeColor="text1" w:themeTint="D9"/>
          <w:sz w:val="24"/>
          <w:szCs w:val="24"/>
          <w:lang w:val="en-US"/>
        </w:rPr>
        <w:t xml:space="preserve">Effective visualization of insights is key to making our findings accessible and actionable. </w:t>
      </w:r>
    </w:p>
    <w:bookmarkEnd w:id="0"/>
    <w:p w14:paraId="03C89A1F" w14:textId="77777777" w:rsidR="00475D97" w:rsidRPr="00475D97" w:rsidRDefault="00475D97" w:rsidP="00BF3DE1">
      <w:pPr>
        <w:jc w:val="both"/>
        <w:rPr>
          <w:rFonts w:ascii="Times New Roman" w:hAnsi="Times New Roman" w:cs="Times New Roman"/>
          <w:color w:val="262626" w:themeColor="text1" w:themeTint="D9"/>
          <w:sz w:val="24"/>
          <w:szCs w:val="24"/>
          <w:lang w:val="en-US"/>
        </w:rPr>
      </w:pPr>
      <w:r w:rsidRPr="00475D97">
        <w:rPr>
          <w:rFonts w:ascii="Times New Roman" w:hAnsi="Times New Roman" w:cs="Times New Roman"/>
          <w:color w:val="262626" w:themeColor="text1" w:themeTint="D9"/>
          <w:sz w:val="24"/>
          <w:szCs w:val="24"/>
          <w:lang w:val="en-US"/>
        </w:rPr>
        <w:t xml:space="preserve">Plan a visualization strategy that leverages IBM </w:t>
      </w:r>
      <w:proofErr w:type="spellStart"/>
      <w:r w:rsidRPr="00475D97">
        <w:rPr>
          <w:rFonts w:ascii="Times New Roman" w:hAnsi="Times New Roman" w:cs="Times New Roman"/>
          <w:color w:val="262626" w:themeColor="text1" w:themeTint="D9"/>
          <w:sz w:val="24"/>
          <w:szCs w:val="24"/>
          <w:lang w:val="en-US"/>
        </w:rPr>
        <w:t>Cognos</w:t>
      </w:r>
      <w:proofErr w:type="spellEnd"/>
      <w:r w:rsidRPr="00475D97">
        <w:rPr>
          <w:rFonts w:ascii="Times New Roman" w:hAnsi="Times New Roman" w:cs="Times New Roman"/>
          <w:color w:val="262626" w:themeColor="text1" w:themeTint="D9"/>
          <w:sz w:val="24"/>
          <w:szCs w:val="24"/>
          <w:lang w:val="en-US"/>
        </w:rPr>
        <w:t xml:space="preserve"> to create informative dashboards, reports, and visual representations of our analysis.</w:t>
      </w:r>
    </w:p>
    <w:p w14:paraId="7D797227" w14:textId="77777777" w:rsidR="00475D97" w:rsidRDefault="00475D97" w:rsidP="00BF3DE1">
      <w:pPr>
        <w:jc w:val="both"/>
        <w:rPr>
          <w:rFonts w:ascii="Times New Roman" w:hAnsi="Times New Roman" w:cs="Times New Roman"/>
          <w:color w:val="262626" w:themeColor="text1" w:themeTint="D9"/>
          <w:sz w:val="24"/>
          <w:szCs w:val="24"/>
          <w:lang w:val="en-US"/>
        </w:rPr>
      </w:pPr>
      <w:r w:rsidRPr="00475D97">
        <w:rPr>
          <w:rFonts w:ascii="Times New Roman" w:hAnsi="Times New Roman" w:cs="Times New Roman"/>
          <w:color w:val="262626" w:themeColor="text1" w:themeTint="D9"/>
          <w:sz w:val="24"/>
          <w:szCs w:val="24"/>
          <w:lang w:val="en-US"/>
        </w:rPr>
        <w:t>Design visualizations that are intuitive, informative, and capable of conveying complex insights to stakeholders and decision-makers.</w:t>
      </w:r>
    </w:p>
    <w:p w14:paraId="45D56A8A" w14:textId="77777777" w:rsidR="00475D97" w:rsidRPr="00475D97" w:rsidRDefault="00475D97" w:rsidP="00BF3DE1">
      <w:pPr>
        <w:jc w:val="both"/>
        <w:rPr>
          <w:rFonts w:ascii="Times New Roman" w:hAnsi="Times New Roman" w:cs="Times New Roman"/>
          <w:color w:val="262626" w:themeColor="text1" w:themeTint="D9"/>
          <w:sz w:val="24"/>
          <w:szCs w:val="24"/>
          <w:lang w:val="en-US"/>
        </w:rPr>
      </w:pPr>
    </w:p>
    <w:p w14:paraId="684DFD5F" w14:textId="77777777" w:rsidR="00475D97" w:rsidRDefault="00475D97" w:rsidP="00BF3DE1">
      <w:pPr>
        <w:jc w:val="both"/>
        <w:rPr>
          <w:rFonts w:ascii="Times New Roman" w:hAnsi="Times New Roman" w:cs="Times New Roman"/>
          <w:color w:val="262626" w:themeColor="text1" w:themeTint="D9"/>
          <w:sz w:val="24"/>
          <w:szCs w:val="24"/>
          <w:lang w:val="en-US"/>
        </w:rPr>
      </w:pPr>
    </w:p>
    <w:p w14:paraId="6A267B6E" w14:textId="20C506DE" w:rsidR="00475D97" w:rsidRPr="00475D97" w:rsidRDefault="00BF3DE1" w:rsidP="00BF3DE1">
      <w:pPr>
        <w:jc w:val="both"/>
        <w:rPr>
          <w:rFonts w:ascii="Times New Roman" w:hAnsi="Times New Roman" w:cs="Times New Roman"/>
          <w:b/>
          <w:bCs/>
          <w:color w:val="262626" w:themeColor="text1" w:themeTint="D9"/>
          <w:sz w:val="24"/>
          <w:szCs w:val="24"/>
          <w:lang w:val="en-US"/>
        </w:rPr>
      </w:pPr>
      <w:r w:rsidRPr="00475D97">
        <w:rPr>
          <w:rFonts w:ascii="Times New Roman" w:hAnsi="Times New Roman" w:cs="Times New Roman"/>
          <w:b/>
          <w:bCs/>
          <w:color w:val="262626" w:themeColor="text1" w:themeTint="D9"/>
          <w:sz w:val="24"/>
          <w:szCs w:val="24"/>
          <w:lang w:val="en-US"/>
        </w:rPr>
        <w:t>CODE INTEGRATION</w:t>
      </w:r>
    </w:p>
    <w:p w14:paraId="59BB4D00" w14:textId="01E3EFEA" w:rsidR="00475D97" w:rsidRPr="00475D97" w:rsidRDefault="00475D97" w:rsidP="00BF3DE1">
      <w:pPr>
        <w:jc w:val="both"/>
        <w:rPr>
          <w:rFonts w:ascii="Times New Roman" w:hAnsi="Times New Roman" w:cs="Times New Roman"/>
          <w:color w:val="262626" w:themeColor="text1" w:themeTint="D9"/>
          <w:sz w:val="24"/>
          <w:szCs w:val="24"/>
          <w:lang w:val="en-US"/>
        </w:rPr>
      </w:pPr>
      <w:r w:rsidRPr="00475D97">
        <w:rPr>
          <w:rFonts w:ascii="Times New Roman" w:hAnsi="Times New Roman" w:cs="Times New Roman"/>
          <w:color w:val="262626" w:themeColor="text1" w:themeTint="D9"/>
          <w:sz w:val="24"/>
          <w:szCs w:val="24"/>
          <w:lang w:val="en-US"/>
        </w:rPr>
        <w:t>In certain aspects of our analysis, the integration of code can enhance the quality and depth of our findings.</w:t>
      </w:r>
    </w:p>
    <w:p w14:paraId="0185D949" w14:textId="77777777" w:rsidR="00475D97" w:rsidRPr="00475D97" w:rsidRDefault="00475D97" w:rsidP="00BF3DE1">
      <w:pPr>
        <w:jc w:val="both"/>
        <w:rPr>
          <w:rFonts w:ascii="Times New Roman" w:hAnsi="Times New Roman" w:cs="Times New Roman"/>
          <w:color w:val="262626" w:themeColor="text1" w:themeTint="D9"/>
          <w:sz w:val="24"/>
          <w:szCs w:val="24"/>
          <w:lang w:val="en-US"/>
        </w:rPr>
      </w:pPr>
      <w:r w:rsidRPr="00475D97">
        <w:rPr>
          <w:rFonts w:ascii="Times New Roman" w:hAnsi="Times New Roman" w:cs="Times New Roman"/>
          <w:color w:val="262626" w:themeColor="text1" w:themeTint="D9"/>
          <w:sz w:val="24"/>
          <w:szCs w:val="24"/>
          <w:lang w:val="en-US"/>
        </w:rPr>
        <w:t>Identify specific areas within the analysis process where code can be used to improve data cleaning, transformation, and statistical analysis.</w:t>
      </w:r>
    </w:p>
    <w:p w14:paraId="4AA02B57" w14:textId="63C99248" w:rsidR="00BA4B2C" w:rsidRPr="00BA4B2C" w:rsidRDefault="00BA4B2C" w:rsidP="00475D97">
      <w:pPr>
        <w:rPr>
          <w:rFonts w:ascii="Times New Roman" w:hAnsi="Times New Roman" w:cs="Times New Roman"/>
          <w:color w:val="262626" w:themeColor="text1" w:themeTint="D9"/>
          <w:sz w:val="24"/>
          <w:szCs w:val="24"/>
          <w:lang w:val="en-US"/>
        </w:rPr>
      </w:pPr>
    </w:p>
    <w:sectPr w:rsidR="00BA4B2C" w:rsidRPr="00BA4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93693"/>
    <w:multiLevelType w:val="multilevel"/>
    <w:tmpl w:val="BE36B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16412E"/>
    <w:multiLevelType w:val="hybridMultilevel"/>
    <w:tmpl w:val="AAAC0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CE300A"/>
    <w:multiLevelType w:val="multilevel"/>
    <w:tmpl w:val="45A2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374738"/>
    <w:multiLevelType w:val="hybridMultilevel"/>
    <w:tmpl w:val="5A200A4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2C"/>
    <w:rsid w:val="000D1C4E"/>
    <w:rsid w:val="002E6BFB"/>
    <w:rsid w:val="00475D97"/>
    <w:rsid w:val="005106E7"/>
    <w:rsid w:val="00707F2E"/>
    <w:rsid w:val="008522B0"/>
    <w:rsid w:val="00B2545C"/>
    <w:rsid w:val="00BA4B2C"/>
    <w:rsid w:val="00BF3DE1"/>
    <w:rsid w:val="00F77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236D"/>
  <w15:chartTrackingRefBased/>
  <w15:docId w15:val="{EB54940E-EAB1-4EE3-A393-A3D34C1D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4B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B2C"/>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BA4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9176">
      <w:bodyDiv w:val="1"/>
      <w:marLeft w:val="0"/>
      <w:marRight w:val="0"/>
      <w:marTop w:val="0"/>
      <w:marBottom w:val="0"/>
      <w:divBdr>
        <w:top w:val="none" w:sz="0" w:space="0" w:color="auto"/>
        <w:left w:val="none" w:sz="0" w:space="0" w:color="auto"/>
        <w:bottom w:val="none" w:sz="0" w:space="0" w:color="auto"/>
        <w:right w:val="none" w:sz="0" w:space="0" w:color="auto"/>
      </w:divBdr>
    </w:div>
    <w:div w:id="313684964">
      <w:bodyDiv w:val="1"/>
      <w:marLeft w:val="0"/>
      <w:marRight w:val="0"/>
      <w:marTop w:val="0"/>
      <w:marBottom w:val="0"/>
      <w:divBdr>
        <w:top w:val="none" w:sz="0" w:space="0" w:color="auto"/>
        <w:left w:val="none" w:sz="0" w:space="0" w:color="auto"/>
        <w:bottom w:val="none" w:sz="0" w:space="0" w:color="auto"/>
        <w:right w:val="none" w:sz="0" w:space="0" w:color="auto"/>
      </w:divBdr>
    </w:div>
    <w:div w:id="371881432">
      <w:bodyDiv w:val="1"/>
      <w:marLeft w:val="0"/>
      <w:marRight w:val="0"/>
      <w:marTop w:val="0"/>
      <w:marBottom w:val="0"/>
      <w:divBdr>
        <w:top w:val="none" w:sz="0" w:space="0" w:color="auto"/>
        <w:left w:val="none" w:sz="0" w:space="0" w:color="auto"/>
        <w:bottom w:val="none" w:sz="0" w:space="0" w:color="auto"/>
        <w:right w:val="none" w:sz="0" w:space="0" w:color="auto"/>
      </w:divBdr>
    </w:div>
    <w:div w:id="474185278">
      <w:bodyDiv w:val="1"/>
      <w:marLeft w:val="0"/>
      <w:marRight w:val="0"/>
      <w:marTop w:val="0"/>
      <w:marBottom w:val="0"/>
      <w:divBdr>
        <w:top w:val="none" w:sz="0" w:space="0" w:color="auto"/>
        <w:left w:val="none" w:sz="0" w:space="0" w:color="auto"/>
        <w:bottom w:val="none" w:sz="0" w:space="0" w:color="auto"/>
        <w:right w:val="none" w:sz="0" w:space="0" w:color="auto"/>
      </w:divBdr>
    </w:div>
    <w:div w:id="1343362024">
      <w:bodyDiv w:val="1"/>
      <w:marLeft w:val="0"/>
      <w:marRight w:val="0"/>
      <w:marTop w:val="0"/>
      <w:marBottom w:val="0"/>
      <w:divBdr>
        <w:top w:val="none" w:sz="0" w:space="0" w:color="auto"/>
        <w:left w:val="none" w:sz="0" w:space="0" w:color="auto"/>
        <w:bottom w:val="none" w:sz="0" w:space="0" w:color="auto"/>
        <w:right w:val="none" w:sz="0" w:space="0" w:color="auto"/>
      </w:divBdr>
    </w:div>
    <w:div w:id="166404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dc:creator>
  <cp:keywords/>
  <dc:description/>
  <cp:lastModifiedBy>Microsoft account</cp:lastModifiedBy>
  <cp:revision>2</cp:revision>
  <dcterms:created xsi:type="dcterms:W3CDTF">2023-09-28T07:55:00Z</dcterms:created>
  <dcterms:modified xsi:type="dcterms:W3CDTF">2023-09-28T07:55:00Z</dcterms:modified>
</cp:coreProperties>
</file>