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AFD2B" w14:textId="683A6ECC" w:rsidR="00505E46" w:rsidRPr="00505E46" w:rsidRDefault="00505E46" w:rsidP="006645C1">
      <w:pPr>
        <w:jc w:val="center"/>
        <w:rPr>
          <w:rFonts w:ascii="Times New Roman" w:hAnsi="Times New Roman" w:cs="Times New Roman"/>
          <w:sz w:val="32"/>
          <w:szCs w:val="32"/>
          <w:u w:val="single"/>
        </w:rPr>
      </w:pPr>
      <w:proofErr w:type="spellStart"/>
      <w:r w:rsidRPr="00505E46">
        <w:rPr>
          <w:rStyle w:val="Strong"/>
          <w:rFonts w:ascii="Times New Roman" w:hAnsi="Times New Roman" w:cs="Times New Roman"/>
          <w:sz w:val="32"/>
          <w:szCs w:val="32"/>
          <w:u w:val="single"/>
        </w:rPr>
        <w:t>LoRa</w:t>
      </w:r>
      <w:proofErr w:type="spellEnd"/>
      <w:r w:rsidRPr="00505E46">
        <w:rPr>
          <w:rStyle w:val="Strong"/>
          <w:rFonts w:ascii="Times New Roman" w:hAnsi="Times New Roman" w:cs="Times New Roman"/>
          <w:sz w:val="32"/>
          <w:szCs w:val="32"/>
          <w:u w:val="single"/>
        </w:rPr>
        <w:t xml:space="preserve"> and IoT-Enabled Industrial Worker Safety Monitoring and Rescue System</w:t>
      </w:r>
    </w:p>
    <w:p w14:paraId="2DAF1C56" w14:textId="0ADFCECF" w:rsidR="00505E46" w:rsidRPr="00505E46" w:rsidRDefault="00505E46" w:rsidP="00505E46">
      <w:pPr>
        <w:pStyle w:val="NormalWeb"/>
        <w:rPr>
          <w:sz w:val="28"/>
          <w:szCs w:val="28"/>
        </w:rPr>
      </w:pPr>
      <w:proofErr w:type="gramStart"/>
      <w:r w:rsidRPr="00505E46">
        <w:rPr>
          <w:rStyle w:val="Strong"/>
          <w:sz w:val="28"/>
          <w:szCs w:val="28"/>
        </w:rPr>
        <w:t>Abstract :</w:t>
      </w:r>
      <w:proofErr w:type="gramEnd"/>
      <w:r w:rsidRPr="00505E46">
        <w:rPr>
          <w:sz w:val="28"/>
          <w:szCs w:val="28"/>
        </w:rPr>
        <w:br/>
        <w:t xml:space="preserve">Ensuring the safety of industrial workers in hazardous, geographically dispersed, and infrastructure-poor environments is a critical requirement in modern occupational health and safety (OHS) practices. This project proposes a </w:t>
      </w:r>
      <w:proofErr w:type="spellStart"/>
      <w:r w:rsidRPr="00505E46">
        <w:rPr>
          <w:sz w:val="28"/>
          <w:szCs w:val="28"/>
        </w:rPr>
        <w:t>LoRa</w:t>
      </w:r>
      <w:proofErr w:type="spellEnd"/>
      <w:r w:rsidRPr="00505E46">
        <w:rPr>
          <w:sz w:val="28"/>
          <w:szCs w:val="28"/>
        </w:rPr>
        <w:t xml:space="preserve"> and IoT-enabled Industrial Worker Safety Monitoring and Rescue System </w:t>
      </w:r>
      <w:bookmarkStart w:id="0" w:name="_GoBack"/>
      <w:bookmarkEnd w:id="0"/>
      <w:r w:rsidRPr="00505E46">
        <w:rPr>
          <w:sz w:val="28"/>
          <w:szCs w:val="28"/>
        </w:rPr>
        <w:t xml:space="preserve">designed to provide continuous vital sign monitoring, real-time location tracking, and rapid emergency alerting. Each worker is equipped with a compact wearable unit integrating a MAX30102 biometric sensor, GPS module, SOS emergency button, microcontroller, and </w:t>
      </w:r>
      <w:proofErr w:type="spellStart"/>
      <w:r w:rsidRPr="00505E46">
        <w:rPr>
          <w:sz w:val="28"/>
          <w:szCs w:val="28"/>
        </w:rPr>
        <w:t>LoRa</w:t>
      </w:r>
      <w:proofErr w:type="spellEnd"/>
      <w:r w:rsidRPr="00505E46">
        <w:rPr>
          <w:sz w:val="28"/>
          <w:szCs w:val="28"/>
        </w:rPr>
        <w:t xml:space="preserve"> transceiver. The biometric sensor acquires key physiological parameters such as heart rate and blood oxygen saturation (</w:t>
      </w:r>
      <w:proofErr w:type="spellStart"/>
      <w:r w:rsidRPr="00505E46">
        <w:rPr>
          <w:sz w:val="28"/>
          <w:szCs w:val="28"/>
        </w:rPr>
        <w:t>SpO</w:t>
      </w:r>
      <w:proofErr w:type="spellEnd"/>
      <w:r w:rsidRPr="00505E46">
        <w:rPr>
          <w:sz w:val="28"/>
          <w:szCs w:val="28"/>
        </w:rPr>
        <w:t xml:space="preserve">₂), while the GPS module provides live positional information within and around the industrial premises. Under abnormal health conditions, hazardous exposure, or accidental events, the worker can trigger the SOS button, which transmits a high-priority alert along with health and location data to a centralized safety monitoring station via the </w:t>
      </w:r>
      <w:proofErr w:type="spellStart"/>
      <w:r w:rsidRPr="00505E46">
        <w:rPr>
          <w:sz w:val="28"/>
          <w:szCs w:val="28"/>
        </w:rPr>
        <w:t>LoRa</w:t>
      </w:r>
      <w:proofErr w:type="spellEnd"/>
      <w:r w:rsidRPr="00505E46">
        <w:rPr>
          <w:sz w:val="28"/>
          <w:szCs w:val="28"/>
        </w:rPr>
        <w:t xml:space="preserve"> network.</w:t>
      </w:r>
    </w:p>
    <w:p w14:paraId="56CA3071" w14:textId="2DBC2107" w:rsidR="00602175" w:rsidRPr="00505E46" w:rsidRDefault="00505E46" w:rsidP="00505E46">
      <w:pPr>
        <w:pStyle w:val="NormalWeb"/>
        <w:rPr>
          <w:sz w:val="28"/>
          <w:szCs w:val="28"/>
        </w:rPr>
      </w:pPr>
      <w:r w:rsidRPr="00505E46">
        <w:rPr>
          <w:sz w:val="28"/>
          <w:szCs w:val="28"/>
        </w:rPr>
        <w:t xml:space="preserve">At the receiver side, an ESP8266-based IoT gateway interfaces with the </w:t>
      </w:r>
      <w:proofErr w:type="spellStart"/>
      <w:r w:rsidRPr="00505E46">
        <w:rPr>
          <w:sz w:val="28"/>
          <w:szCs w:val="28"/>
        </w:rPr>
        <w:t>Blynk</w:t>
      </w:r>
      <w:proofErr w:type="spellEnd"/>
      <w:r w:rsidRPr="00505E46">
        <w:rPr>
          <w:sz w:val="28"/>
          <w:szCs w:val="28"/>
        </w:rPr>
        <w:t xml:space="preserve"> cloud platform for secure data logging, visualization, and remote supervision through web and mobile dashboards. A local alarm unit (buzzer and indicator) ensures immediate onsite notification to safety officers for timely intervention and rescue coordination. By combining long-range, low-power </w:t>
      </w:r>
      <w:proofErr w:type="spellStart"/>
      <w:r w:rsidRPr="00505E46">
        <w:rPr>
          <w:sz w:val="28"/>
          <w:szCs w:val="28"/>
        </w:rPr>
        <w:t>LoRa</w:t>
      </w:r>
      <w:proofErr w:type="spellEnd"/>
      <w:r w:rsidRPr="00505E46">
        <w:rPr>
          <w:sz w:val="28"/>
          <w:szCs w:val="28"/>
        </w:rPr>
        <w:t xml:space="preserve"> communication with IoT-based analytics and monitoring, the proposed system enhances situational awareness, reduces response time during emergencies, and supports compliance with industrial safety standards. This solution is scalable, cost-effective, and suitable for deployment in manufacturing plants, process industries, warehouses, construction sites, and other high-risk industrial environments.</w:t>
      </w:r>
    </w:p>
    <w:p w14:paraId="1F0DA465" w14:textId="72A230BC" w:rsidR="00602175" w:rsidRDefault="00505E46">
      <w:pPr>
        <w:rPr>
          <w:rFonts w:ascii="Times New Roman" w:hAnsi="Times New Roman" w:cs="Times New Roman"/>
          <w:sz w:val="28"/>
          <w:szCs w:val="28"/>
        </w:rPr>
      </w:pPr>
      <w:r w:rsidRPr="00505E46">
        <w:rPr>
          <w:rFonts w:ascii="Times New Roman" w:hAnsi="Times New Roman" w:cs="Times New Roman"/>
          <w:noProof/>
          <w:sz w:val="28"/>
          <w:szCs w:val="28"/>
        </w:rPr>
        <w:lastRenderedPageBreak/>
        <w:drawing>
          <wp:inline distT="0" distB="0" distL="0" distR="0" wp14:anchorId="4FBDD038" wp14:editId="6B4C8BF5">
            <wp:extent cx="6163593" cy="36347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74842" cy="3641373"/>
                    </a:xfrm>
                    <a:prstGeom prst="rect">
                      <a:avLst/>
                    </a:prstGeom>
                  </pic:spPr>
                </pic:pic>
              </a:graphicData>
            </a:graphic>
          </wp:inline>
        </w:drawing>
      </w:r>
    </w:p>
    <w:p w14:paraId="53348A84" w14:textId="21B2CB4A" w:rsidR="00505E46" w:rsidRDefault="00505E46">
      <w:pPr>
        <w:rPr>
          <w:rFonts w:ascii="Times New Roman" w:hAnsi="Times New Roman" w:cs="Times New Roman"/>
          <w:sz w:val="28"/>
          <w:szCs w:val="28"/>
        </w:rPr>
      </w:pPr>
    </w:p>
    <w:p w14:paraId="632D877C" w14:textId="64B38353" w:rsidR="00505E46" w:rsidRDefault="00505E46">
      <w:pPr>
        <w:rPr>
          <w:rFonts w:ascii="Times New Roman" w:hAnsi="Times New Roman" w:cs="Times New Roman"/>
          <w:sz w:val="28"/>
          <w:szCs w:val="28"/>
        </w:rPr>
      </w:pPr>
    </w:p>
    <w:p w14:paraId="55C1FAD7" w14:textId="0DC0F555" w:rsidR="00505E46" w:rsidRDefault="00505E46">
      <w:pPr>
        <w:rPr>
          <w:rFonts w:ascii="Times New Roman" w:hAnsi="Times New Roman" w:cs="Times New Roman"/>
          <w:sz w:val="28"/>
          <w:szCs w:val="28"/>
        </w:rPr>
      </w:pPr>
    </w:p>
    <w:p w14:paraId="3E906E95" w14:textId="77777777" w:rsidR="00505E46" w:rsidRPr="00505E46" w:rsidRDefault="00505E46">
      <w:pPr>
        <w:rPr>
          <w:rFonts w:ascii="Times New Roman" w:hAnsi="Times New Roman" w:cs="Times New Roman"/>
          <w:sz w:val="28"/>
          <w:szCs w:val="28"/>
        </w:rPr>
      </w:pPr>
    </w:p>
    <w:sectPr w:rsidR="00505E46" w:rsidRPr="00505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09F"/>
    <w:rsid w:val="004B5B72"/>
    <w:rsid w:val="00505E46"/>
    <w:rsid w:val="00602175"/>
    <w:rsid w:val="006645C1"/>
    <w:rsid w:val="00DB6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1703"/>
  <w15:chartTrackingRefBased/>
  <w15:docId w15:val="{0AFB8B78-190C-4A8C-88B1-B73E967BB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05E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5E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70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2025-11-15T07:02:00Z</dcterms:created>
  <dcterms:modified xsi:type="dcterms:W3CDTF">2025-11-15T11:29:00Z</dcterms:modified>
</cp:coreProperties>
</file>