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D1032" w14:textId="77777777" w:rsidR="00137B18" w:rsidRDefault="00137B18" w:rsidP="00137B18">
      <w:pPr>
        <w:pStyle w:val="Title"/>
        <w:tabs>
          <w:tab w:val="left" w:pos="645"/>
        </w:tabs>
        <w:jc w:val="left"/>
      </w:pPr>
      <w:r>
        <w:tab/>
      </w:r>
    </w:p>
    <w:tbl>
      <w:tblPr>
        <w:tblStyle w:val="TableGrid"/>
        <w:tblW w:w="11057" w:type="dxa"/>
        <w:tblInd w:w="-34" w:type="dxa"/>
        <w:tblCellMar>
          <w:top w:w="98" w:type="dxa"/>
          <w:left w:w="108" w:type="dxa"/>
          <w:bottom w:w="4" w:type="dxa"/>
          <w:right w:w="562" w:type="dxa"/>
        </w:tblCellMar>
        <w:tblLook w:val="04A0" w:firstRow="1" w:lastRow="0" w:firstColumn="1" w:lastColumn="0" w:noHBand="0" w:noVBand="1"/>
      </w:tblPr>
      <w:tblGrid>
        <w:gridCol w:w="1624"/>
        <w:gridCol w:w="9433"/>
      </w:tblGrid>
      <w:tr w:rsidR="00137B18" w:rsidRPr="00137B18" w14:paraId="600ADDF1" w14:textId="77777777" w:rsidTr="00137B18">
        <w:trPr>
          <w:trHeight w:val="680"/>
        </w:trPr>
        <w:tc>
          <w:tcPr>
            <w:tcW w:w="1466" w:type="dxa"/>
            <w:tcBorders>
              <w:top w:val="single" w:sz="4" w:space="0" w:color="000000"/>
              <w:left w:val="single" w:sz="4" w:space="0" w:color="000000"/>
              <w:bottom w:val="single" w:sz="4" w:space="0" w:color="000000"/>
              <w:right w:val="single" w:sz="4" w:space="0" w:color="000000"/>
            </w:tcBorders>
            <w:hideMark/>
          </w:tcPr>
          <w:p w14:paraId="7D12F892" w14:textId="77777777" w:rsidR="00137B18" w:rsidRPr="00137B18" w:rsidRDefault="00137B18" w:rsidP="00137B18">
            <w:pPr>
              <w:rPr>
                <w:rFonts w:ascii="Arial" w:eastAsia="Arial" w:hAnsi="Arial" w:cs="Arial"/>
                <w:szCs w:val="6"/>
                <w:lang w:val="en-IN" w:eastAsia="en-IN"/>
              </w:rPr>
            </w:pPr>
            <w:r w:rsidRPr="00137B18">
              <w:rPr>
                <w:rFonts w:ascii="Arial" w:eastAsia="Arial" w:hAnsi="Arial" w:cs="Arial"/>
                <w:szCs w:val="6"/>
                <w:lang w:val="en-IN" w:eastAsia="en-IN"/>
              </w:rPr>
              <w:t>Date</w:t>
            </w:r>
            <w:r w:rsidRPr="00137B18">
              <w:rPr>
                <w:rFonts w:eastAsia="Arial" w:cs="Arial"/>
                <w:szCs w:val="6"/>
                <w:lang w:val="en-IN" w:eastAsia="en-IN"/>
              </w:rPr>
              <w:t xml:space="preserve"> </w:t>
            </w:r>
          </w:p>
        </w:tc>
        <w:tc>
          <w:tcPr>
            <w:tcW w:w="9591" w:type="dxa"/>
            <w:tcBorders>
              <w:top w:val="single" w:sz="4" w:space="0" w:color="000000"/>
              <w:left w:val="single" w:sz="4" w:space="0" w:color="000000"/>
              <w:bottom w:val="single" w:sz="4" w:space="0" w:color="000000"/>
              <w:right w:val="single" w:sz="4" w:space="0" w:color="000000"/>
            </w:tcBorders>
            <w:hideMark/>
          </w:tcPr>
          <w:p w14:paraId="5BD6F1E6" w14:textId="77777777" w:rsidR="00137B18" w:rsidRPr="00137B18" w:rsidRDefault="00137B18" w:rsidP="00137B18">
            <w:pPr>
              <w:rPr>
                <w:rFonts w:ascii="Arial" w:eastAsia="Arial" w:hAnsi="Arial" w:cs="Arial"/>
                <w:b/>
                <w:bCs/>
                <w:szCs w:val="6"/>
                <w:lang w:val="en-IN" w:eastAsia="en-IN"/>
              </w:rPr>
            </w:pPr>
            <w:r w:rsidRPr="00137B18">
              <w:rPr>
                <w:rFonts w:ascii="Arial" w:eastAsia="Arial" w:hAnsi="Arial" w:cs="Arial"/>
                <w:b/>
                <w:bCs/>
                <w:szCs w:val="6"/>
                <w:lang w:val="en-IN" w:eastAsia="en-IN"/>
              </w:rPr>
              <w:t>20-october-2022</w:t>
            </w:r>
          </w:p>
        </w:tc>
      </w:tr>
      <w:tr w:rsidR="00137B18" w:rsidRPr="00137B18" w14:paraId="29979A5C" w14:textId="77777777" w:rsidTr="00137B18">
        <w:trPr>
          <w:trHeight w:val="706"/>
        </w:trPr>
        <w:tc>
          <w:tcPr>
            <w:tcW w:w="1466" w:type="dxa"/>
            <w:tcBorders>
              <w:top w:val="single" w:sz="4" w:space="0" w:color="000000"/>
              <w:left w:val="single" w:sz="4" w:space="0" w:color="000000"/>
              <w:bottom w:val="single" w:sz="4" w:space="0" w:color="000000"/>
              <w:right w:val="single" w:sz="4" w:space="0" w:color="000000"/>
            </w:tcBorders>
            <w:hideMark/>
          </w:tcPr>
          <w:p w14:paraId="1BF15B24" w14:textId="77777777" w:rsidR="00137B18" w:rsidRPr="00137B18" w:rsidRDefault="00137B18" w:rsidP="00137B18">
            <w:pPr>
              <w:rPr>
                <w:rFonts w:ascii="Arial" w:eastAsia="Arial" w:hAnsi="Arial" w:cs="Arial"/>
                <w:szCs w:val="6"/>
                <w:lang w:val="en-IN" w:eastAsia="en-IN"/>
              </w:rPr>
            </w:pPr>
            <w:r w:rsidRPr="00137B18">
              <w:rPr>
                <w:rFonts w:ascii="Arial" w:eastAsia="Arial" w:hAnsi="Arial" w:cs="Arial"/>
                <w:szCs w:val="6"/>
                <w:lang w:val="en-IN" w:eastAsia="en-IN"/>
              </w:rPr>
              <w:t>Team ID</w:t>
            </w:r>
            <w:r w:rsidRPr="00137B18">
              <w:rPr>
                <w:rFonts w:eastAsia="Arial" w:cs="Arial"/>
                <w:szCs w:val="6"/>
                <w:lang w:val="en-IN" w:eastAsia="en-IN"/>
              </w:rPr>
              <w:t xml:space="preserve"> </w:t>
            </w:r>
          </w:p>
        </w:tc>
        <w:tc>
          <w:tcPr>
            <w:tcW w:w="9591" w:type="dxa"/>
            <w:tcBorders>
              <w:top w:val="single" w:sz="4" w:space="0" w:color="000000"/>
              <w:left w:val="single" w:sz="4" w:space="0" w:color="000000"/>
              <w:bottom w:val="single" w:sz="4" w:space="0" w:color="000000"/>
              <w:right w:val="single" w:sz="4" w:space="0" w:color="000000"/>
            </w:tcBorders>
            <w:hideMark/>
          </w:tcPr>
          <w:p w14:paraId="15423FD5" w14:textId="4E745986" w:rsidR="00137B18" w:rsidRPr="00137B18" w:rsidRDefault="00137B18" w:rsidP="00137B18">
            <w:pPr>
              <w:rPr>
                <w:rFonts w:ascii="Arial" w:eastAsia="Arial" w:hAnsi="Arial" w:cs="Arial"/>
                <w:b/>
                <w:bCs/>
                <w:szCs w:val="6"/>
                <w:lang w:val="en-IN" w:eastAsia="en-IN"/>
              </w:rPr>
            </w:pPr>
            <w:r>
              <w:rPr>
                <w:rFonts w:ascii="Arial" w:eastAsia="Arial" w:hAnsi="Arial" w:cs="Arial"/>
                <w:b/>
                <w:bCs/>
                <w:szCs w:val="6"/>
                <w:lang w:val="en-IN" w:eastAsia="en-IN"/>
              </w:rPr>
              <w:t>PNT2022TMID4511</w:t>
            </w:r>
          </w:p>
        </w:tc>
      </w:tr>
      <w:tr w:rsidR="00137B18" w:rsidRPr="00137B18" w14:paraId="7A757727" w14:textId="77777777" w:rsidTr="00137B18">
        <w:trPr>
          <w:trHeight w:val="733"/>
        </w:trPr>
        <w:tc>
          <w:tcPr>
            <w:tcW w:w="1466" w:type="dxa"/>
            <w:tcBorders>
              <w:top w:val="single" w:sz="4" w:space="0" w:color="000000"/>
              <w:left w:val="single" w:sz="4" w:space="0" w:color="000000"/>
              <w:bottom w:val="single" w:sz="4" w:space="0" w:color="000000"/>
              <w:right w:val="single" w:sz="4" w:space="0" w:color="000000"/>
            </w:tcBorders>
            <w:hideMark/>
          </w:tcPr>
          <w:p w14:paraId="380975F1" w14:textId="77777777" w:rsidR="00137B18" w:rsidRPr="00137B18" w:rsidRDefault="00137B18" w:rsidP="00137B18">
            <w:pPr>
              <w:rPr>
                <w:rFonts w:ascii="Arial" w:eastAsia="Arial" w:hAnsi="Arial" w:cs="Arial"/>
                <w:szCs w:val="6"/>
                <w:lang w:val="en-IN" w:eastAsia="en-IN"/>
              </w:rPr>
            </w:pPr>
            <w:r w:rsidRPr="00137B18">
              <w:rPr>
                <w:rFonts w:ascii="Arial" w:eastAsia="Arial" w:hAnsi="Arial" w:cs="Arial"/>
                <w:szCs w:val="6"/>
                <w:lang w:val="en-IN" w:eastAsia="en-IN"/>
              </w:rPr>
              <w:t>Project Name</w:t>
            </w:r>
            <w:r w:rsidRPr="00137B18">
              <w:rPr>
                <w:rFonts w:eastAsia="Arial" w:cs="Arial"/>
                <w:szCs w:val="6"/>
                <w:lang w:val="en-IN" w:eastAsia="en-IN"/>
              </w:rPr>
              <w:t xml:space="preserve"> </w:t>
            </w:r>
          </w:p>
        </w:tc>
        <w:tc>
          <w:tcPr>
            <w:tcW w:w="9591" w:type="dxa"/>
            <w:tcBorders>
              <w:top w:val="single" w:sz="4" w:space="0" w:color="000000"/>
              <w:left w:val="single" w:sz="4" w:space="0" w:color="000000"/>
              <w:bottom w:val="single" w:sz="4" w:space="0" w:color="000000"/>
              <w:right w:val="single" w:sz="4" w:space="0" w:color="000000"/>
            </w:tcBorders>
            <w:vAlign w:val="bottom"/>
          </w:tcPr>
          <w:p w14:paraId="5DFE7312" w14:textId="2D2C03BF" w:rsidR="00137B18" w:rsidRPr="00137B18" w:rsidRDefault="00137B18" w:rsidP="00137B18">
            <w:pPr>
              <w:rPr>
                <w:rFonts w:ascii="Arial" w:eastAsia="Arial" w:hAnsi="Arial" w:cs="Arial"/>
                <w:szCs w:val="6"/>
                <w:lang w:val="en-IN" w:eastAsia="en-IN"/>
              </w:rPr>
            </w:pPr>
            <w:r>
              <w:rPr>
                <w:rFonts w:ascii="Arial" w:eastAsia="Arial" w:hAnsi="Arial" w:cs="Arial"/>
                <w:szCs w:val="6"/>
                <w:lang w:val="en-IN" w:eastAsia="en-IN"/>
              </w:rPr>
              <w:t xml:space="preserve">Natural Disasters Intensity Analysis and Classification using </w:t>
            </w:r>
            <w:r w:rsidR="00FF0A3D">
              <w:rPr>
                <w:rFonts w:ascii="Arial" w:eastAsia="Arial" w:hAnsi="Arial" w:cs="Arial"/>
                <w:szCs w:val="6"/>
                <w:lang w:val="en-IN" w:eastAsia="en-IN"/>
              </w:rPr>
              <w:t>Artificial Intelligence</w:t>
            </w:r>
          </w:p>
          <w:p w14:paraId="05914F30" w14:textId="77777777" w:rsidR="00137B18" w:rsidRPr="00137B18" w:rsidRDefault="00137B18" w:rsidP="00137B18">
            <w:pPr>
              <w:rPr>
                <w:rFonts w:ascii="Arial" w:eastAsia="Arial" w:hAnsi="Arial" w:cs="Arial"/>
                <w:szCs w:val="6"/>
                <w:lang w:val="en-IN" w:eastAsia="en-IN"/>
              </w:rPr>
            </w:pPr>
          </w:p>
          <w:p w14:paraId="32978927" w14:textId="77777777" w:rsidR="00137B18" w:rsidRPr="00137B18" w:rsidRDefault="00137B18" w:rsidP="00137B18">
            <w:pPr>
              <w:rPr>
                <w:rFonts w:ascii="Arial" w:eastAsia="Arial" w:hAnsi="Arial" w:cs="Arial"/>
                <w:szCs w:val="6"/>
                <w:lang w:val="en-IN" w:eastAsia="en-IN"/>
              </w:rPr>
            </w:pPr>
          </w:p>
        </w:tc>
      </w:tr>
      <w:tr w:rsidR="00137B18" w:rsidRPr="00137B18" w14:paraId="34B0BF0C" w14:textId="77777777" w:rsidTr="00137B18">
        <w:trPr>
          <w:trHeight w:val="17"/>
        </w:trPr>
        <w:tc>
          <w:tcPr>
            <w:tcW w:w="1466" w:type="dxa"/>
            <w:tcBorders>
              <w:top w:val="single" w:sz="4" w:space="0" w:color="000000"/>
              <w:left w:val="single" w:sz="4" w:space="0" w:color="000000"/>
              <w:bottom w:val="single" w:sz="4" w:space="0" w:color="000000"/>
              <w:right w:val="single" w:sz="4" w:space="0" w:color="000000"/>
            </w:tcBorders>
            <w:hideMark/>
          </w:tcPr>
          <w:p w14:paraId="07691925" w14:textId="77777777" w:rsidR="00137B18" w:rsidRPr="00137B18" w:rsidRDefault="00137B18" w:rsidP="00137B18">
            <w:pPr>
              <w:rPr>
                <w:rFonts w:ascii="Arial" w:eastAsia="Arial" w:hAnsi="Arial" w:cs="Arial"/>
                <w:szCs w:val="6"/>
                <w:lang w:val="en-IN" w:eastAsia="en-IN"/>
              </w:rPr>
            </w:pPr>
            <w:r w:rsidRPr="00137B18">
              <w:rPr>
                <w:rFonts w:ascii="Arial" w:eastAsia="Arial" w:hAnsi="Arial" w:cs="Arial"/>
                <w:szCs w:val="6"/>
                <w:lang w:val="en-IN" w:eastAsia="en-IN"/>
              </w:rPr>
              <w:t>Maximum Marks</w:t>
            </w:r>
            <w:r w:rsidRPr="00137B18">
              <w:rPr>
                <w:rFonts w:eastAsia="Arial" w:cs="Arial"/>
                <w:szCs w:val="6"/>
                <w:lang w:val="en-IN" w:eastAsia="en-IN"/>
              </w:rPr>
              <w:t xml:space="preserve"> </w:t>
            </w:r>
          </w:p>
        </w:tc>
        <w:tc>
          <w:tcPr>
            <w:tcW w:w="9591" w:type="dxa"/>
            <w:tcBorders>
              <w:top w:val="single" w:sz="4" w:space="0" w:color="000000"/>
              <w:left w:val="single" w:sz="4" w:space="0" w:color="000000"/>
              <w:bottom w:val="single" w:sz="4" w:space="0" w:color="000000"/>
              <w:right w:val="single" w:sz="4" w:space="0" w:color="000000"/>
            </w:tcBorders>
            <w:hideMark/>
          </w:tcPr>
          <w:p w14:paraId="65F64B39" w14:textId="77777777" w:rsidR="00137B18" w:rsidRPr="00137B18" w:rsidRDefault="00137B18" w:rsidP="00137B18">
            <w:pPr>
              <w:rPr>
                <w:rFonts w:ascii="Arial" w:eastAsia="Arial" w:hAnsi="Arial" w:cs="Arial"/>
                <w:szCs w:val="6"/>
                <w:lang w:val="en-IN" w:eastAsia="en-IN"/>
              </w:rPr>
            </w:pPr>
            <w:r w:rsidRPr="00137B18">
              <w:rPr>
                <w:rFonts w:ascii="Arial" w:eastAsia="Arial" w:hAnsi="Arial" w:cs="Arial"/>
                <w:szCs w:val="6"/>
                <w:lang w:val="en-IN" w:eastAsia="en-IN"/>
              </w:rPr>
              <w:t>2 Marks</w:t>
            </w:r>
            <w:r w:rsidRPr="00137B18">
              <w:rPr>
                <w:rFonts w:eastAsia="Arial" w:cs="Arial"/>
                <w:szCs w:val="6"/>
                <w:lang w:val="en-IN" w:eastAsia="en-IN"/>
              </w:rPr>
              <w:t xml:space="preserve"> </w:t>
            </w:r>
          </w:p>
        </w:tc>
      </w:tr>
    </w:tbl>
    <w:p w14:paraId="7B9DF411" w14:textId="77777777" w:rsidR="00137B18" w:rsidRPr="00137B18" w:rsidRDefault="00137B18" w:rsidP="00137B18">
      <w:pPr>
        <w:widowControl/>
        <w:autoSpaceDE/>
        <w:autoSpaceDN/>
        <w:spacing w:line="276" w:lineRule="auto"/>
        <w:jc w:val="center"/>
        <w:rPr>
          <w:b/>
          <w:sz w:val="32"/>
          <w:szCs w:val="32"/>
          <w:lang w:val="en" w:eastAsia="en-IN"/>
        </w:rPr>
      </w:pPr>
    </w:p>
    <w:p w14:paraId="5363B89F" w14:textId="6C2E989F" w:rsidR="00643404" w:rsidRDefault="00137B18" w:rsidP="00137B18">
      <w:pPr>
        <w:pStyle w:val="Title"/>
        <w:ind w:left="0"/>
        <w:jc w:val="left"/>
      </w:pPr>
      <w:r>
        <w:t xml:space="preserve">                            </w:t>
      </w:r>
      <w:r w:rsidR="00000000">
        <w:t>Literature</w:t>
      </w:r>
      <w:r w:rsidR="00000000">
        <w:rPr>
          <w:spacing w:val="-7"/>
        </w:rPr>
        <w:t xml:space="preserve"> </w:t>
      </w:r>
      <w:r w:rsidR="00000000">
        <w:rPr>
          <w:spacing w:val="-2"/>
        </w:rPr>
        <w:t>Survey</w:t>
      </w:r>
    </w:p>
    <w:p w14:paraId="33AE7B43" w14:textId="77777777" w:rsidR="00643404" w:rsidRDefault="00000000">
      <w:pPr>
        <w:spacing w:before="194" w:line="261" w:lineRule="auto"/>
        <w:ind w:left="179" w:right="211"/>
        <w:jc w:val="center"/>
        <w:rPr>
          <w:b/>
          <w:sz w:val="40"/>
        </w:rPr>
      </w:pPr>
      <w:r>
        <w:rPr>
          <w:b/>
          <w:color w:val="1F2023"/>
          <w:sz w:val="40"/>
        </w:rPr>
        <w:t>Natural</w:t>
      </w:r>
      <w:r>
        <w:rPr>
          <w:b/>
          <w:color w:val="1F2023"/>
          <w:spacing w:val="-9"/>
          <w:sz w:val="40"/>
        </w:rPr>
        <w:t xml:space="preserve"> </w:t>
      </w:r>
      <w:r>
        <w:rPr>
          <w:b/>
          <w:color w:val="1F2023"/>
          <w:sz w:val="40"/>
        </w:rPr>
        <w:t>Disasters</w:t>
      </w:r>
      <w:r>
        <w:rPr>
          <w:b/>
          <w:color w:val="1F2023"/>
          <w:spacing w:val="-9"/>
          <w:sz w:val="40"/>
        </w:rPr>
        <w:t xml:space="preserve"> </w:t>
      </w:r>
      <w:r>
        <w:rPr>
          <w:b/>
          <w:color w:val="1F2023"/>
          <w:sz w:val="40"/>
        </w:rPr>
        <w:t>Intensity</w:t>
      </w:r>
      <w:r>
        <w:rPr>
          <w:b/>
          <w:color w:val="1F2023"/>
          <w:spacing w:val="-6"/>
          <w:sz w:val="40"/>
        </w:rPr>
        <w:t xml:space="preserve"> </w:t>
      </w:r>
      <w:r>
        <w:rPr>
          <w:b/>
          <w:color w:val="1F2023"/>
          <w:sz w:val="40"/>
        </w:rPr>
        <w:t>Analysis</w:t>
      </w:r>
      <w:r>
        <w:rPr>
          <w:b/>
          <w:color w:val="1F2023"/>
          <w:spacing w:val="-10"/>
          <w:sz w:val="40"/>
        </w:rPr>
        <w:t xml:space="preserve"> </w:t>
      </w:r>
      <w:r>
        <w:rPr>
          <w:b/>
          <w:color w:val="1F2023"/>
          <w:sz w:val="40"/>
        </w:rPr>
        <w:t>and</w:t>
      </w:r>
      <w:r>
        <w:rPr>
          <w:b/>
          <w:color w:val="1F2023"/>
          <w:spacing w:val="-10"/>
          <w:sz w:val="40"/>
        </w:rPr>
        <w:t xml:space="preserve"> </w:t>
      </w:r>
      <w:r>
        <w:rPr>
          <w:b/>
          <w:color w:val="1F2023"/>
          <w:sz w:val="40"/>
        </w:rPr>
        <w:t>Classification</w:t>
      </w:r>
      <w:r>
        <w:rPr>
          <w:b/>
          <w:color w:val="1F2023"/>
          <w:spacing w:val="-9"/>
          <w:sz w:val="40"/>
        </w:rPr>
        <w:t xml:space="preserve"> </w:t>
      </w:r>
      <w:r>
        <w:rPr>
          <w:b/>
          <w:color w:val="1F2023"/>
          <w:sz w:val="40"/>
        </w:rPr>
        <w:t>using Artificial Intelligence</w:t>
      </w:r>
    </w:p>
    <w:p w14:paraId="47BB8877" w14:textId="77777777" w:rsidR="00643404" w:rsidRDefault="00643404">
      <w:pPr>
        <w:pStyle w:val="BodyText"/>
        <w:spacing w:before="0"/>
        <w:ind w:left="0" w:right="0" w:firstLine="0"/>
        <w:jc w:val="left"/>
        <w:rPr>
          <w:b/>
          <w:sz w:val="44"/>
        </w:rPr>
      </w:pPr>
    </w:p>
    <w:p w14:paraId="006F0FE1" w14:textId="77777777" w:rsidR="00643404" w:rsidRDefault="00000000">
      <w:pPr>
        <w:pStyle w:val="Heading1"/>
        <w:numPr>
          <w:ilvl w:val="0"/>
          <w:numId w:val="1"/>
        </w:numPr>
        <w:tabs>
          <w:tab w:val="left" w:pos="461"/>
        </w:tabs>
        <w:spacing w:before="303" w:line="261" w:lineRule="auto"/>
        <w:ind w:right="265"/>
      </w:pPr>
      <w:r>
        <w:rPr>
          <w:color w:val="202020"/>
        </w:rPr>
        <w:t>Islam</w:t>
      </w:r>
      <w:r>
        <w:rPr>
          <w:color w:val="202020"/>
          <w:spacing w:val="-6"/>
        </w:rPr>
        <w:t xml:space="preserve"> </w:t>
      </w:r>
      <w:r>
        <w:rPr>
          <w:color w:val="202020"/>
        </w:rPr>
        <w:t>A.R.M.T.,</w:t>
      </w:r>
      <w:r>
        <w:rPr>
          <w:color w:val="202020"/>
          <w:spacing w:val="-2"/>
        </w:rPr>
        <w:t xml:space="preserve"> </w:t>
      </w:r>
      <w:r>
        <w:rPr>
          <w:color w:val="202020"/>
        </w:rPr>
        <w:t>Talukdar</w:t>
      </w:r>
      <w:r>
        <w:rPr>
          <w:color w:val="202020"/>
          <w:spacing w:val="-4"/>
        </w:rPr>
        <w:t xml:space="preserve"> </w:t>
      </w:r>
      <w:r>
        <w:rPr>
          <w:color w:val="202020"/>
        </w:rPr>
        <w:t>S.,</w:t>
      </w:r>
      <w:r>
        <w:rPr>
          <w:color w:val="202020"/>
          <w:spacing w:val="-2"/>
        </w:rPr>
        <w:t xml:space="preserve"> </w:t>
      </w:r>
      <w:proofErr w:type="spellStart"/>
      <w:r>
        <w:rPr>
          <w:color w:val="202020"/>
        </w:rPr>
        <w:t>Mahato</w:t>
      </w:r>
      <w:proofErr w:type="spellEnd"/>
      <w:r>
        <w:rPr>
          <w:color w:val="202020"/>
          <w:spacing w:val="-8"/>
        </w:rPr>
        <w:t xml:space="preserve"> </w:t>
      </w:r>
      <w:r>
        <w:rPr>
          <w:color w:val="202020"/>
        </w:rPr>
        <w:t>S., Kundu</w:t>
      </w:r>
      <w:r>
        <w:rPr>
          <w:color w:val="202020"/>
          <w:spacing w:val="-6"/>
        </w:rPr>
        <w:t xml:space="preserve"> </w:t>
      </w:r>
      <w:r>
        <w:rPr>
          <w:color w:val="202020"/>
        </w:rPr>
        <w:t>S.,</w:t>
      </w:r>
      <w:r>
        <w:rPr>
          <w:color w:val="202020"/>
          <w:spacing w:val="-2"/>
        </w:rPr>
        <w:t xml:space="preserve"> </w:t>
      </w:r>
      <w:proofErr w:type="spellStart"/>
      <w:r>
        <w:rPr>
          <w:color w:val="202020"/>
        </w:rPr>
        <w:t>Eibek</w:t>
      </w:r>
      <w:proofErr w:type="spellEnd"/>
      <w:r>
        <w:rPr>
          <w:color w:val="202020"/>
          <w:spacing w:val="-10"/>
        </w:rPr>
        <w:t xml:space="preserve"> </w:t>
      </w:r>
      <w:r>
        <w:rPr>
          <w:color w:val="202020"/>
        </w:rPr>
        <w:t>K.U.,</w:t>
      </w:r>
      <w:r>
        <w:rPr>
          <w:color w:val="202020"/>
          <w:spacing w:val="-2"/>
        </w:rPr>
        <w:t xml:space="preserve"> </w:t>
      </w:r>
      <w:r>
        <w:rPr>
          <w:color w:val="202020"/>
        </w:rPr>
        <w:t>Pham</w:t>
      </w:r>
      <w:r>
        <w:rPr>
          <w:color w:val="202020"/>
          <w:spacing w:val="-6"/>
        </w:rPr>
        <w:t xml:space="preserve"> </w:t>
      </w:r>
      <w:r>
        <w:rPr>
          <w:color w:val="202020"/>
        </w:rPr>
        <w:t>Q.B.,</w:t>
      </w:r>
      <w:r>
        <w:rPr>
          <w:color w:val="202020"/>
          <w:spacing w:val="-2"/>
        </w:rPr>
        <w:t xml:space="preserve"> </w:t>
      </w:r>
      <w:proofErr w:type="spellStart"/>
      <w:r>
        <w:rPr>
          <w:color w:val="202020"/>
        </w:rPr>
        <w:t>Kuriqi</w:t>
      </w:r>
      <w:proofErr w:type="spellEnd"/>
      <w:r>
        <w:rPr>
          <w:color w:val="202020"/>
        </w:rPr>
        <w:t xml:space="preserve"> A., Linh N.T.T. Flood susceptibility modelling using advanced ensemble machine learning models. </w:t>
      </w:r>
      <w:proofErr w:type="spellStart"/>
      <w:r>
        <w:rPr>
          <w:i/>
          <w:color w:val="202020"/>
        </w:rPr>
        <w:t>Geosci</w:t>
      </w:r>
      <w:proofErr w:type="spellEnd"/>
      <w:r>
        <w:rPr>
          <w:i/>
          <w:color w:val="202020"/>
        </w:rPr>
        <w:t xml:space="preserve">. Front. </w:t>
      </w:r>
      <w:r>
        <w:rPr>
          <w:color w:val="202020"/>
        </w:rPr>
        <w:t>2021.</w:t>
      </w:r>
    </w:p>
    <w:p w14:paraId="3FC0EBA0" w14:textId="77777777" w:rsidR="00643404" w:rsidRDefault="00000000">
      <w:pPr>
        <w:pStyle w:val="BodyText"/>
        <w:spacing w:before="142" w:line="259" w:lineRule="auto"/>
      </w:pPr>
      <w:r>
        <w:rPr>
          <w:color w:val="2D2D2D"/>
        </w:rPr>
        <w:t>Floods are one of nature's most destructive disasters because of the immense damage to land, buildings, and human fatalities. It is difficult to forecast the areas that are vulnerable to flash flooding due to the dynamic and complex nature of the flash floods. Therefore, earlier identification of flash flood susceptible sites can be performed using advanced machine</w:t>
      </w:r>
      <w:r>
        <w:rPr>
          <w:color w:val="2D2D2D"/>
          <w:spacing w:val="-3"/>
        </w:rPr>
        <w:t xml:space="preserve"> </w:t>
      </w:r>
      <w:r>
        <w:rPr>
          <w:color w:val="2D2D2D"/>
        </w:rPr>
        <w:t>learning</w:t>
      </w:r>
      <w:r>
        <w:rPr>
          <w:color w:val="2D2D2D"/>
          <w:spacing w:val="-4"/>
        </w:rPr>
        <w:t xml:space="preserve"> </w:t>
      </w:r>
      <w:r>
        <w:rPr>
          <w:color w:val="2D2D2D"/>
        </w:rPr>
        <w:t>models for managing flood</w:t>
      </w:r>
      <w:r>
        <w:rPr>
          <w:color w:val="2D2D2D"/>
          <w:spacing w:val="-4"/>
        </w:rPr>
        <w:t xml:space="preserve"> </w:t>
      </w:r>
      <w:r>
        <w:rPr>
          <w:color w:val="2D2D2D"/>
        </w:rPr>
        <w:t>disasters.</w:t>
      </w:r>
      <w:r>
        <w:rPr>
          <w:color w:val="2D2D2D"/>
          <w:spacing w:val="-1"/>
        </w:rPr>
        <w:t xml:space="preserve"> </w:t>
      </w:r>
      <w:r>
        <w:rPr>
          <w:color w:val="2D2D2D"/>
        </w:rPr>
        <w:t>In</w:t>
      </w:r>
      <w:r>
        <w:rPr>
          <w:color w:val="2D2D2D"/>
          <w:spacing w:val="-8"/>
        </w:rPr>
        <w:t xml:space="preserve"> </w:t>
      </w:r>
      <w:r>
        <w:rPr>
          <w:color w:val="2D2D2D"/>
        </w:rPr>
        <w:t>this</w:t>
      </w:r>
      <w:r>
        <w:rPr>
          <w:color w:val="2D2D2D"/>
          <w:spacing w:val="-2"/>
        </w:rPr>
        <w:t xml:space="preserve"> </w:t>
      </w:r>
      <w:r>
        <w:rPr>
          <w:color w:val="2D2D2D"/>
        </w:rPr>
        <w:t>study,</w:t>
      </w:r>
      <w:r>
        <w:rPr>
          <w:color w:val="2D2D2D"/>
          <w:spacing w:val="-1"/>
        </w:rPr>
        <w:t xml:space="preserve"> </w:t>
      </w:r>
      <w:r>
        <w:rPr>
          <w:color w:val="2D2D2D"/>
        </w:rPr>
        <w:t>we</w:t>
      </w:r>
      <w:r>
        <w:rPr>
          <w:color w:val="2D2D2D"/>
          <w:spacing w:val="-2"/>
        </w:rPr>
        <w:t xml:space="preserve"> </w:t>
      </w:r>
      <w:r>
        <w:rPr>
          <w:color w:val="2D2D2D"/>
        </w:rPr>
        <w:t>applied</w:t>
      </w:r>
      <w:r>
        <w:rPr>
          <w:color w:val="2D2D2D"/>
          <w:spacing w:val="-4"/>
        </w:rPr>
        <w:t xml:space="preserve"> </w:t>
      </w:r>
      <w:r>
        <w:rPr>
          <w:color w:val="2D2D2D"/>
        </w:rPr>
        <w:t>and</w:t>
      </w:r>
      <w:r>
        <w:rPr>
          <w:color w:val="2D2D2D"/>
          <w:spacing w:val="-4"/>
        </w:rPr>
        <w:t xml:space="preserve"> </w:t>
      </w:r>
      <w:r>
        <w:rPr>
          <w:color w:val="2D2D2D"/>
        </w:rPr>
        <w:t xml:space="preserve">assessed two new hybrid ensemble models, namely </w:t>
      </w:r>
      <w:proofErr w:type="spellStart"/>
      <w:r>
        <w:rPr>
          <w:color w:val="2D2D2D"/>
        </w:rPr>
        <w:t>Dagging</w:t>
      </w:r>
      <w:proofErr w:type="spellEnd"/>
      <w:r>
        <w:rPr>
          <w:color w:val="2D2D2D"/>
        </w:rPr>
        <w:t xml:space="preserve"> and Random Subspace (RS) coupled</w:t>
      </w:r>
      <w:r>
        <w:rPr>
          <w:color w:val="2D2D2D"/>
          <w:spacing w:val="40"/>
        </w:rPr>
        <w:t xml:space="preserve"> </w:t>
      </w:r>
      <w:r>
        <w:rPr>
          <w:color w:val="2D2D2D"/>
        </w:rPr>
        <w:t>with</w:t>
      </w:r>
      <w:r>
        <w:rPr>
          <w:color w:val="2D2D2D"/>
          <w:spacing w:val="-5"/>
        </w:rPr>
        <w:t xml:space="preserve"> </w:t>
      </w:r>
      <w:hyperlink r:id="rId7">
        <w:r>
          <w:rPr>
            <w:color w:val="2D2D2D"/>
          </w:rPr>
          <w:t>Artificial</w:t>
        </w:r>
        <w:r>
          <w:rPr>
            <w:color w:val="2D2D2D"/>
            <w:spacing w:val="80"/>
          </w:rPr>
          <w:t xml:space="preserve"> </w:t>
        </w:r>
        <w:r>
          <w:rPr>
            <w:color w:val="2D2D2D"/>
          </w:rPr>
          <w:t>Neural</w:t>
        </w:r>
        <w:r>
          <w:rPr>
            <w:color w:val="2D2D2D"/>
            <w:spacing w:val="80"/>
          </w:rPr>
          <w:t xml:space="preserve"> </w:t>
        </w:r>
        <w:r>
          <w:rPr>
            <w:color w:val="2D2D2D"/>
          </w:rPr>
          <w:t xml:space="preserve">Network </w:t>
        </w:r>
      </w:hyperlink>
      <w:r>
        <w:rPr>
          <w:color w:val="2D2D2D"/>
        </w:rPr>
        <w:t>(ANN),</w:t>
      </w:r>
      <w:r>
        <w:rPr>
          <w:color w:val="2D2D2D"/>
          <w:spacing w:val="80"/>
        </w:rPr>
        <w:t xml:space="preserve"> </w:t>
      </w:r>
      <w:r>
        <w:rPr>
          <w:color w:val="2D2D2D"/>
        </w:rPr>
        <w:t>Random</w:t>
      </w:r>
      <w:r>
        <w:rPr>
          <w:color w:val="2D2D2D"/>
          <w:spacing w:val="80"/>
        </w:rPr>
        <w:t xml:space="preserve"> </w:t>
      </w:r>
      <w:r>
        <w:rPr>
          <w:color w:val="2D2D2D"/>
        </w:rPr>
        <w:t>Forest</w:t>
      </w:r>
      <w:r>
        <w:rPr>
          <w:color w:val="2D2D2D"/>
          <w:spacing w:val="80"/>
        </w:rPr>
        <w:t xml:space="preserve"> </w:t>
      </w:r>
      <w:r>
        <w:rPr>
          <w:color w:val="2D2D2D"/>
        </w:rPr>
        <w:t>(RF),</w:t>
      </w:r>
      <w:r>
        <w:rPr>
          <w:color w:val="2D2D2D"/>
          <w:spacing w:val="80"/>
        </w:rPr>
        <w:t xml:space="preserve"> </w:t>
      </w:r>
      <w:r>
        <w:rPr>
          <w:color w:val="2D2D2D"/>
        </w:rPr>
        <w:t xml:space="preserve">and </w:t>
      </w:r>
      <w:hyperlink r:id="rId8">
        <w:r>
          <w:rPr>
            <w:color w:val="2D2D2D"/>
          </w:rPr>
          <w:t>Support</w:t>
        </w:r>
        <w:r>
          <w:rPr>
            <w:color w:val="2D2D2D"/>
            <w:spacing w:val="80"/>
          </w:rPr>
          <w:t xml:space="preserve"> </w:t>
        </w:r>
        <w:r>
          <w:rPr>
            <w:color w:val="2D2D2D"/>
          </w:rPr>
          <w:t>Vector</w:t>
        </w:r>
      </w:hyperlink>
      <w:r>
        <w:rPr>
          <w:color w:val="2D2D2D"/>
        </w:rPr>
        <w:t xml:space="preserve"> </w:t>
      </w:r>
      <w:hyperlink r:id="rId9">
        <w:r>
          <w:rPr>
            <w:color w:val="2D2D2D"/>
          </w:rPr>
          <w:t xml:space="preserve">Machine </w:t>
        </w:r>
      </w:hyperlink>
      <w:r>
        <w:rPr>
          <w:color w:val="2D2D2D"/>
        </w:rPr>
        <w:t>(SVM)</w:t>
      </w:r>
    </w:p>
    <w:p w14:paraId="671C3E81" w14:textId="77777777" w:rsidR="00643404" w:rsidRDefault="00000000">
      <w:pPr>
        <w:pStyle w:val="Heading1"/>
        <w:numPr>
          <w:ilvl w:val="0"/>
          <w:numId w:val="1"/>
        </w:numPr>
        <w:tabs>
          <w:tab w:val="left" w:pos="461"/>
        </w:tabs>
        <w:spacing w:before="167" w:line="261" w:lineRule="auto"/>
        <w:ind w:right="457"/>
      </w:pPr>
      <w:r>
        <w:rPr>
          <w:color w:val="202020"/>
        </w:rPr>
        <w:t>Yang</w:t>
      </w:r>
      <w:r>
        <w:rPr>
          <w:color w:val="202020"/>
          <w:spacing w:val="-4"/>
        </w:rPr>
        <w:t xml:space="preserve"> </w:t>
      </w:r>
      <w:r>
        <w:rPr>
          <w:color w:val="202020"/>
        </w:rPr>
        <w:t>S.,</w:t>
      </w:r>
      <w:r>
        <w:rPr>
          <w:color w:val="202020"/>
          <w:spacing w:val="-1"/>
        </w:rPr>
        <w:t xml:space="preserve"> </w:t>
      </w:r>
      <w:r>
        <w:rPr>
          <w:color w:val="202020"/>
        </w:rPr>
        <w:t>Hu</w:t>
      </w:r>
      <w:r>
        <w:rPr>
          <w:color w:val="202020"/>
          <w:spacing w:val="-10"/>
        </w:rPr>
        <w:t xml:space="preserve"> </w:t>
      </w:r>
      <w:r>
        <w:rPr>
          <w:color w:val="202020"/>
        </w:rPr>
        <w:t>J.,</w:t>
      </w:r>
      <w:r>
        <w:rPr>
          <w:color w:val="202020"/>
          <w:spacing w:val="-1"/>
        </w:rPr>
        <w:t xml:space="preserve"> </w:t>
      </w:r>
      <w:r>
        <w:rPr>
          <w:color w:val="202020"/>
        </w:rPr>
        <w:t>Zhang</w:t>
      </w:r>
      <w:r>
        <w:rPr>
          <w:color w:val="202020"/>
          <w:spacing w:val="-4"/>
        </w:rPr>
        <w:t xml:space="preserve"> </w:t>
      </w:r>
      <w:r>
        <w:rPr>
          <w:color w:val="202020"/>
        </w:rPr>
        <w:t>H.,</w:t>
      </w:r>
      <w:r>
        <w:rPr>
          <w:color w:val="202020"/>
          <w:spacing w:val="-1"/>
        </w:rPr>
        <w:t xml:space="preserve"> </w:t>
      </w:r>
      <w:r>
        <w:rPr>
          <w:color w:val="202020"/>
        </w:rPr>
        <w:t>Liu</w:t>
      </w:r>
      <w:r>
        <w:rPr>
          <w:color w:val="202020"/>
          <w:spacing w:val="-10"/>
        </w:rPr>
        <w:t xml:space="preserve"> </w:t>
      </w:r>
      <w:r>
        <w:rPr>
          <w:color w:val="202020"/>
        </w:rPr>
        <w:t>G.</w:t>
      </w:r>
      <w:r>
        <w:rPr>
          <w:color w:val="202020"/>
          <w:spacing w:val="-2"/>
        </w:rPr>
        <w:t xml:space="preserve"> </w:t>
      </w:r>
      <w:r>
        <w:rPr>
          <w:color w:val="202020"/>
        </w:rPr>
        <w:t>Simultaneous</w:t>
      </w:r>
      <w:r>
        <w:rPr>
          <w:color w:val="202020"/>
          <w:spacing w:val="-2"/>
        </w:rPr>
        <w:t xml:space="preserve"> </w:t>
      </w:r>
      <w:r>
        <w:rPr>
          <w:color w:val="202020"/>
        </w:rPr>
        <w:t>Earthquake</w:t>
      </w:r>
      <w:r>
        <w:rPr>
          <w:color w:val="202020"/>
          <w:spacing w:val="-3"/>
        </w:rPr>
        <w:t xml:space="preserve"> </w:t>
      </w:r>
      <w:r>
        <w:rPr>
          <w:color w:val="202020"/>
        </w:rPr>
        <w:t>Detection</w:t>
      </w:r>
      <w:r>
        <w:rPr>
          <w:color w:val="202020"/>
          <w:spacing w:val="-5"/>
        </w:rPr>
        <w:t xml:space="preserve"> </w:t>
      </w:r>
      <w:r>
        <w:rPr>
          <w:color w:val="202020"/>
        </w:rPr>
        <w:t>on</w:t>
      </w:r>
      <w:r>
        <w:rPr>
          <w:color w:val="202020"/>
          <w:spacing w:val="-10"/>
        </w:rPr>
        <w:t xml:space="preserve"> </w:t>
      </w:r>
      <w:r>
        <w:rPr>
          <w:color w:val="202020"/>
        </w:rPr>
        <w:t xml:space="preserve">Multiple Stations via a Convolutional Neural Network. </w:t>
      </w:r>
      <w:r>
        <w:rPr>
          <w:i/>
          <w:color w:val="202020"/>
        </w:rPr>
        <w:t xml:space="preserve">Seism. Res. Lett. </w:t>
      </w:r>
      <w:r>
        <w:rPr>
          <w:color w:val="202020"/>
        </w:rPr>
        <w:t>2021.</w:t>
      </w:r>
    </w:p>
    <w:p w14:paraId="4196B6F3" w14:textId="77777777" w:rsidR="00643404" w:rsidRDefault="00000000">
      <w:pPr>
        <w:pStyle w:val="BodyText"/>
        <w:spacing w:before="147" w:line="259" w:lineRule="auto"/>
        <w:ind w:right="127"/>
        <w:jc w:val="left"/>
      </w:pPr>
      <w:r>
        <w:t xml:space="preserve">This study considers earthquake detection as the problem of image classification and convolutional neural networks (CNNs), as some of the widely used deep‐learning tools in image processing, can be well used to solve this problem. In contrast to existing studies training the network using seismic data from individual stations, in this study, we train a CNN model jointly using records of multiple stations. Because the CNN automatically synthesizes information among multiple stations, the detector can more reliably detect seismic events and is less affected by spurious signals. The CNN is trained using aftershock data of the 2013 </w:t>
      </w:r>
      <w:proofErr w:type="spellStart"/>
      <w:r>
        <w:t>MwMw</w:t>
      </w:r>
      <w:proofErr w:type="spellEnd"/>
      <w:r>
        <w:t xml:space="preserve"> 6.6 Lushan earthquake. We have applied it on two very different datasets</w:t>
      </w:r>
      <w:r>
        <w:rPr>
          <w:spacing w:val="-3"/>
        </w:rPr>
        <w:t xml:space="preserve"> </w:t>
      </w:r>
      <w:r>
        <w:t>of</w:t>
      </w:r>
      <w:r>
        <w:rPr>
          <w:spacing w:val="-9"/>
        </w:rPr>
        <w:t xml:space="preserve"> </w:t>
      </w:r>
      <w:proofErr w:type="spellStart"/>
      <w:r>
        <w:t>Gofar</w:t>
      </w:r>
      <w:proofErr w:type="spellEnd"/>
      <w:r>
        <w:rPr>
          <w:spacing w:val="-5"/>
        </w:rPr>
        <w:t xml:space="preserve"> </w:t>
      </w:r>
      <w:r>
        <w:t>transform</w:t>
      </w:r>
      <w:r>
        <w:rPr>
          <w:spacing w:val="-8"/>
        </w:rPr>
        <w:t xml:space="preserve"> </w:t>
      </w:r>
      <w:r>
        <w:t>fault,</w:t>
      </w:r>
      <w:r>
        <w:rPr>
          <w:spacing w:val="-2"/>
        </w:rPr>
        <w:t xml:space="preserve"> </w:t>
      </w:r>
      <w:r>
        <w:t>East</w:t>
      </w:r>
      <w:r>
        <w:rPr>
          <w:spacing w:val="-4"/>
        </w:rPr>
        <w:t xml:space="preserve"> </w:t>
      </w:r>
      <w:r>
        <w:t>Pacific</w:t>
      </w:r>
      <w:r>
        <w:rPr>
          <w:spacing w:val="-3"/>
        </w:rPr>
        <w:t xml:space="preserve"> </w:t>
      </w:r>
      <w:r>
        <w:t>Rise</w:t>
      </w:r>
      <w:r>
        <w:rPr>
          <w:spacing w:val="-3"/>
        </w:rPr>
        <w:t xml:space="preserve"> </w:t>
      </w:r>
      <w:r>
        <w:t>and</w:t>
      </w:r>
      <w:r>
        <w:rPr>
          <w:spacing w:val="-4"/>
        </w:rPr>
        <w:t xml:space="preserve"> </w:t>
      </w:r>
      <w:r>
        <w:t>Changning</w:t>
      </w:r>
      <w:r>
        <w:rPr>
          <w:spacing w:val="-4"/>
        </w:rPr>
        <w:t xml:space="preserve"> </w:t>
      </w:r>
      <w:r>
        <w:t>shale</w:t>
      </w:r>
      <w:r>
        <w:rPr>
          <w:spacing w:val="-3"/>
        </w:rPr>
        <w:t xml:space="preserve"> </w:t>
      </w:r>
      <w:r>
        <w:t>gas field in</w:t>
      </w:r>
      <w:r>
        <w:rPr>
          <w:spacing w:val="-8"/>
        </w:rPr>
        <w:t xml:space="preserve"> </w:t>
      </w:r>
      <w:r>
        <w:t>southern Sichuan basin, China.</w:t>
      </w:r>
    </w:p>
    <w:p w14:paraId="4DF56B2F" w14:textId="77777777" w:rsidR="00643404" w:rsidRDefault="00000000">
      <w:pPr>
        <w:pStyle w:val="Heading1"/>
        <w:numPr>
          <w:ilvl w:val="0"/>
          <w:numId w:val="1"/>
        </w:numPr>
        <w:tabs>
          <w:tab w:val="left" w:pos="461"/>
        </w:tabs>
        <w:spacing w:before="163" w:line="264" w:lineRule="auto"/>
        <w:ind w:right="1081"/>
      </w:pPr>
      <w:r>
        <w:rPr>
          <w:color w:val="202020"/>
        </w:rPr>
        <w:t>Meadows</w:t>
      </w:r>
      <w:r>
        <w:rPr>
          <w:color w:val="202020"/>
          <w:spacing w:val="-2"/>
        </w:rPr>
        <w:t xml:space="preserve"> </w:t>
      </w:r>
      <w:r>
        <w:rPr>
          <w:color w:val="202020"/>
        </w:rPr>
        <w:t>M.,</w:t>
      </w:r>
      <w:r>
        <w:rPr>
          <w:color w:val="202020"/>
          <w:spacing w:val="-1"/>
        </w:rPr>
        <w:t xml:space="preserve"> </w:t>
      </w:r>
      <w:r>
        <w:rPr>
          <w:color w:val="202020"/>
        </w:rPr>
        <w:t>Wilson</w:t>
      </w:r>
      <w:r>
        <w:rPr>
          <w:color w:val="202020"/>
          <w:spacing w:val="-9"/>
        </w:rPr>
        <w:t xml:space="preserve"> </w:t>
      </w:r>
      <w:r>
        <w:rPr>
          <w:color w:val="202020"/>
        </w:rPr>
        <w:t>M.</w:t>
      </w:r>
      <w:r>
        <w:rPr>
          <w:color w:val="202020"/>
          <w:spacing w:val="-1"/>
        </w:rPr>
        <w:t xml:space="preserve"> </w:t>
      </w:r>
      <w:r>
        <w:rPr>
          <w:color w:val="202020"/>
        </w:rPr>
        <w:t>A</w:t>
      </w:r>
      <w:r>
        <w:rPr>
          <w:color w:val="202020"/>
          <w:spacing w:val="-8"/>
        </w:rPr>
        <w:t xml:space="preserve"> </w:t>
      </w:r>
      <w:r>
        <w:rPr>
          <w:color w:val="202020"/>
        </w:rPr>
        <w:t>Comparison</w:t>
      </w:r>
      <w:r>
        <w:rPr>
          <w:color w:val="202020"/>
          <w:spacing w:val="-5"/>
        </w:rPr>
        <w:t xml:space="preserve"> </w:t>
      </w:r>
      <w:r>
        <w:rPr>
          <w:color w:val="202020"/>
        </w:rPr>
        <w:t>of</w:t>
      </w:r>
      <w:r>
        <w:rPr>
          <w:color w:val="202020"/>
          <w:spacing w:val="-1"/>
        </w:rPr>
        <w:t xml:space="preserve"> </w:t>
      </w:r>
      <w:r>
        <w:rPr>
          <w:color w:val="202020"/>
        </w:rPr>
        <w:t>Machine</w:t>
      </w:r>
      <w:r>
        <w:rPr>
          <w:color w:val="202020"/>
          <w:spacing w:val="-3"/>
        </w:rPr>
        <w:t xml:space="preserve"> </w:t>
      </w:r>
      <w:r>
        <w:rPr>
          <w:color w:val="202020"/>
        </w:rPr>
        <w:t>Learning</w:t>
      </w:r>
      <w:r>
        <w:rPr>
          <w:color w:val="202020"/>
          <w:spacing w:val="-4"/>
        </w:rPr>
        <w:t xml:space="preserve"> </w:t>
      </w:r>
      <w:r>
        <w:rPr>
          <w:color w:val="202020"/>
        </w:rPr>
        <w:t>Approaches</w:t>
      </w:r>
      <w:r>
        <w:rPr>
          <w:color w:val="202020"/>
          <w:spacing w:val="-2"/>
        </w:rPr>
        <w:t xml:space="preserve"> </w:t>
      </w:r>
      <w:r>
        <w:rPr>
          <w:color w:val="202020"/>
        </w:rPr>
        <w:t xml:space="preserve">to </w:t>
      </w:r>
      <w:r>
        <w:rPr>
          <w:color w:val="202020"/>
        </w:rPr>
        <w:lastRenderedPageBreak/>
        <w:t xml:space="preserve">Improve Free Topography Data for Flood Modelling. </w:t>
      </w:r>
      <w:r>
        <w:rPr>
          <w:i/>
          <w:color w:val="202020"/>
        </w:rPr>
        <w:t xml:space="preserve">Remote Sens. </w:t>
      </w:r>
      <w:r>
        <w:rPr>
          <w:color w:val="202020"/>
        </w:rPr>
        <w:t>2021.</w:t>
      </w:r>
    </w:p>
    <w:p w14:paraId="5B1DBAEC" w14:textId="77777777" w:rsidR="00643404" w:rsidRDefault="00000000">
      <w:pPr>
        <w:pStyle w:val="BodyText"/>
        <w:spacing w:before="141" w:line="259" w:lineRule="auto"/>
      </w:pPr>
      <w:r>
        <w:rPr>
          <w:color w:val="212121"/>
        </w:rPr>
        <w:t>To predict (and thereby reduce) these biases, we apply a fully-convolutional neural network (FCN), a form of artificial neural network originally developed for image segmentation which is capable of learning from multi-variate spatial patterns at different scales. We assess its potential by training such a model on a wide variety of remote-sensed input data (primarily multi-spectral imagery), using high-resolution, LiDAR-derived Digital Terrain</w:t>
      </w:r>
      <w:r>
        <w:rPr>
          <w:color w:val="212121"/>
          <w:spacing w:val="-4"/>
        </w:rPr>
        <w:t xml:space="preserve"> </w:t>
      </w:r>
      <w:r>
        <w:rPr>
          <w:color w:val="212121"/>
        </w:rPr>
        <w:t>Models published by</w:t>
      </w:r>
      <w:r>
        <w:rPr>
          <w:color w:val="212121"/>
          <w:spacing w:val="-4"/>
        </w:rPr>
        <w:t xml:space="preserve"> </w:t>
      </w:r>
      <w:r>
        <w:rPr>
          <w:color w:val="212121"/>
        </w:rPr>
        <w:t>the New Zealand government as the reference topography</w:t>
      </w:r>
      <w:r>
        <w:rPr>
          <w:color w:val="212121"/>
          <w:spacing w:val="-4"/>
        </w:rPr>
        <w:t xml:space="preserve"> </w:t>
      </w:r>
      <w:r>
        <w:rPr>
          <w:color w:val="212121"/>
        </w:rPr>
        <w:t>data. In parallel, two more widely used machine learning models are also trained, in order to provide benchmarks against which the novel FCN may be assessed. We find that the FCN outperforms</w:t>
      </w:r>
      <w:r>
        <w:rPr>
          <w:color w:val="212121"/>
          <w:spacing w:val="40"/>
        </w:rPr>
        <w:t xml:space="preserve"> </w:t>
      </w:r>
      <w:r>
        <w:rPr>
          <w:color w:val="212121"/>
        </w:rPr>
        <w:t>the</w:t>
      </w:r>
      <w:r>
        <w:rPr>
          <w:color w:val="212121"/>
          <w:spacing w:val="40"/>
        </w:rPr>
        <w:t xml:space="preserve"> </w:t>
      </w:r>
      <w:r>
        <w:rPr>
          <w:color w:val="212121"/>
        </w:rPr>
        <w:t>other</w:t>
      </w:r>
      <w:r>
        <w:rPr>
          <w:color w:val="212121"/>
          <w:spacing w:val="40"/>
        </w:rPr>
        <w:t xml:space="preserve"> </w:t>
      </w:r>
      <w:r>
        <w:rPr>
          <w:color w:val="212121"/>
        </w:rPr>
        <w:t>models</w:t>
      </w:r>
      <w:r>
        <w:rPr>
          <w:color w:val="212121"/>
          <w:spacing w:val="40"/>
        </w:rPr>
        <w:t xml:space="preserve"> </w:t>
      </w:r>
      <w:r>
        <w:rPr>
          <w:color w:val="212121"/>
        </w:rPr>
        <w:t>(reducing</w:t>
      </w:r>
      <w:r>
        <w:rPr>
          <w:color w:val="212121"/>
          <w:spacing w:val="40"/>
        </w:rPr>
        <w:t xml:space="preserve"> </w:t>
      </w:r>
      <w:r>
        <w:rPr>
          <w:color w:val="212121"/>
        </w:rPr>
        <w:t>root</w:t>
      </w:r>
      <w:r>
        <w:rPr>
          <w:color w:val="212121"/>
          <w:spacing w:val="40"/>
        </w:rPr>
        <w:t xml:space="preserve"> </w:t>
      </w:r>
      <w:r>
        <w:rPr>
          <w:color w:val="212121"/>
        </w:rPr>
        <w:t>mean</w:t>
      </w:r>
      <w:r>
        <w:rPr>
          <w:color w:val="212121"/>
          <w:spacing w:val="40"/>
        </w:rPr>
        <w:t xml:space="preserve"> </w:t>
      </w:r>
      <w:r>
        <w:rPr>
          <w:color w:val="212121"/>
        </w:rPr>
        <w:t>square</w:t>
      </w:r>
      <w:r>
        <w:rPr>
          <w:color w:val="212121"/>
          <w:spacing w:val="40"/>
        </w:rPr>
        <w:t xml:space="preserve"> </w:t>
      </w:r>
      <w:r>
        <w:rPr>
          <w:color w:val="212121"/>
        </w:rPr>
        <w:t>error</w:t>
      </w:r>
      <w:r>
        <w:rPr>
          <w:color w:val="212121"/>
          <w:spacing w:val="40"/>
        </w:rPr>
        <w:t xml:space="preserve"> </w:t>
      </w:r>
      <w:r>
        <w:rPr>
          <w:color w:val="212121"/>
        </w:rPr>
        <w:t>in</w:t>
      </w:r>
      <w:r>
        <w:rPr>
          <w:color w:val="212121"/>
          <w:spacing w:val="40"/>
        </w:rPr>
        <w:t xml:space="preserve"> </w:t>
      </w:r>
      <w:r>
        <w:rPr>
          <w:color w:val="212121"/>
        </w:rPr>
        <w:t>the</w:t>
      </w:r>
      <w:r>
        <w:rPr>
          <w:color w:val="212121"/>
          <w:spacing w:val="40"/>
        </w:rPr>
        <w:t xml:space="preserve"> </w:t>
      </w:r>
      <w:r>
        <w:rPr>
          <w:color w:val="212121"/>
        </w:rPr>
        <w:t>testing</w:t>
      </w:r>
      <w:r>
        <w:rPr>
          <w:color w:val="212121"/>
          <w:spacing w:val="40"/>
        </w:rPr>
        <w:t xml:space="preserve"> </w:t>
      </w:r>
      <w:r>
        <w:rPr>
          <w:color w:val="212121"/>
        </w:rPr>
        <w:t>dataset</w:t>
      </w:r>
      <w:r>
        <w:rPr>
          <w:color w:val="212121"/>
          <w:spacing w:val="40"/>
        </w:rPr>
        <w:t xml:space="preserve"> </w:t>
      </w:r>
      <w:r>
        <w:rPr>
          <w:color w:val="212121"/>
        </w:rPr>
        <w:t>by</w:t>
      </w:r>
    </w:p>
    <w:p w14:paraId="1E98C933" w14:textId="77777777" w:rsidR="00643404" w:rsidRDefault="00643404">
      <w:pPr>
        <w:spacing w:line="259" w:lineRule="auto"/>
        <w:sectPr w:rsidR="00643404">
          <w:type w:val="continuous"/>
          <w:pgSz w:w="11910" w:h="16840"/>
          <w:pgMar w:top="640" w:right="600" w:bottom="280" w:left="620" w:header="720" w:footer="720" w:gutter="0"/>
          <w:cols w:space="720"/>
        </w:sectPr>
      </w:pPr>
    </w:p>
    <w:p w14:paraId="666B7EB8" w14:textId="77777777" w:rsidR="00643404" w:rsidRDefault="00000000">
      <w:pPr>
        <w:pStyle w:val="BodyText"/>
        <w:spacing w:before="75" w:line="261" w:lineRule="auto"/>
        <w:ind w:right="127" w:firstLine="0"/>
      </w:pPr>
      <w:r>
        <w:rPr>
          <w:color w:val="212121"/>
        </w:rPr>
        <w:lastRenderedPageBreak/>
        <w:t>71%), likely due to its ability to learn from spatial patterns at multiple scales, rather than</w:t>
      </w:r>
      <w:r>
        <w:rPr>
          <w:color w:val="212121"/>
          <w:spacing w:val="40"/>
        </w:rPr>
        <w:t xml:space="preserve"> </w:t>
      </w:r>
      <w:r>
        <w:rPr>
          <w:color w:val="212121"/>
        </w:rPr>
        <w:t>only a pixel-by-pixel basis.</w:t>
      </w:r>
    </w:p>
    <w:p w14:paraId="44E946D7" w14:textId="77777777" w:rsidR="00643404" w:rsidRDefault="00000000">
      <w:pPr>
        <w:pStyle w:val="Heading1"/>
        <w:numPr>
          <w:ilvl w:val="0"/>
          <w:numId w:val="1"/>
        </w:numPr>
        <w:tabs>
          <w:tab w:val="left" w:pos="461"/>
        </w:tabs>
        <w:spacing w:line="261" w:lineRule="auto"/>
      </w:pPr>
      <w:proofErr w:type="spellStart"/>
      <w:r>
        <w:rPr>
          <w:color w:val="202020"/>
        </w:rPr>
        <w:t>Mignan</w:t>
      </w:r>
      <w:proofErr w:type="spellEnd"/>
      <w:r>
        <w:rPr>
          <w:color w:val="202020"/>
        </w:rPr>
        <w:t xml:space="preserve"> A., </w:t>
      </w:r>
      <w:proofErr w:type="spellStart"/>
      <w:r>
        <w:rPr>
          <w:color w:val="202020"/>
        </w:rPr>
        <w:t>Broccardo</w:t>
      </w:r>
      <w:proofErr w:type="spellEnd"/>
      <w:r>
        <w:rPr>
          <w:color w:val="202020"/>
        </w:rPr>
        <w:t xml:space="preserve"> M. Neural network applications in earthquake prediction (1994–2019): Meta-analytic and statistical insights on their limitations. </w:t>
      </w:r>
      <w:r>
        <w:rPr>
          <w:i/>
          <w:color w:val="202020"/>
        </w:rPr>
        <w:t xml:space="preserve">Seism. Res. Lett. </w:t>
      </w:r>
      <w:r>
        <w:rPr>
          <w:color w:val="202020"/>
        </w:rPr>
        <w:t>2020.</w:t>
      </w:r>
    </w:p>
    <w:p w14:paraId="444F7275" w14:textId="77777777" w:rsidR="00643404" w:rsidRDefault="00000000">
      <w:pPr>
        <w:pStyle w:val="BodyText"/>
        <w:spacing w:line="259" w:lineRule="auto"/>
        <w:ind w:right="119"/>
      </w:pPr>
      <w:r>
        <w:t>Earthquake prediction, the Grail of Seismology, is, in this context of continuous exciting discoveries, an obvious choice for deep learning exploration. We reviewed the literature of artificial neural network (ANN) applications for earthquake prediction (77 articles, 1994–2019 period) and found two emerging trends: an increasing interest in this domain over time and a complexification of ANN models toward deep learning. Despite the relatively positive results claimed in those studies, we verified that far simpler (and traditional) models seem</w:t>
      </w:r>
      <w:r>
        <w:rPr>
          <w:spacing w:val="-2"/>
        </w:rPr>
        <w:t xml:space="preserve"> </w:t>
      </w:r>
      <w:r>
        <w:t>to offer similar predictive powers, if not better ones. Those include an exponential law for magnitude prediction and a power law (approximated by a logistic regression or one artificial neuron) for aftershock prediction in space.</w:t>
      </w:r>
    </w:p>
    <w:p w14:paraId="36E6CFDE" w14:textId="77777777" w:rsidR="00643404" w:rsidRDefault="00000000">
      <w:pPr>
        <w:pStyle w:val="Heading1"/>
        <w:numPr>
          <w:ilvl w:val="0"/>
          <w:numId w:val="1"/>
        </w:numPr>
        <w:tabs>
          <w:tab w:val="left" w:pos="461"/>
        </w:tabs>
        <w:spacing w:before="159" w:line="261" w:lineRule="auto"/>
        <w:ind w:right="117"/>
      </w:pPr>
      <w:proofErr w:type="spellStart"/>
      <w:r>
        <w:rPr>
          <w:color w:val="202020"/>
        </w:rPr>
        <w:t>Tonini</w:t>
      </w:r>
      <w:proofErr w:type="spellEnd"/>
      <w:r>
        <w:rPr>
          <w:color w:val="202020"/>
        </w:rPr>
        <w:t xml:space="preserve"> M., </w:t>
      </w:r>
      <w:proofErr w:type="spellStart"/>
      <w:r>
        <w:rPr>
          <w:color w:val="202020"/>
        </w:rPr>
        <w:t>D’Andrea</w:t>
      </w:r>
      <w:proofErr w:type="spellEnd"/>
      <w:r>
        <w:rPr>
          <w:color w:val="202020"/>
        </w:rPr>
        <w:t xml:space="preserve"> M., Biondi G., </w:t>
      </w:r>
      <w:proofErr w:type="spellStart"/>
      <w:r>
        <w:rPr>
          <w:color w:val="202020"/>
        </w:rPr>
        <w:t>Degli</w:t>
      </w:r>
      <w:proofErr w:type="spellEnd"/>
      <w:r>
        <w:rPr>
          <w:color w:val="202020"/>
        </w:rPr>
        <w:t xml:space="preserve"> </w:t>
      </w:r>
      <w:proofErr w:type="spellStart"/>
      <w:r>
        <w:rPr>
          <w:color w:val="202020"/>
        </w:rPr>
        <w:t>Esposti</w:t>
      </w:r>
      <w:proofErr w:type="spellEnd"/>
      <w:r>
        <w:rPr>
          <w:color w:val="202020"/>
        </w:rPr>
        <w:t xml:space="preserve"> S., </w:t>
      </w:r>
      <w:proofErr w:type="spellStart"/>
      <w:r>
        <w:rPr>
          <w:color w:val="202020"/>
        </w:rPr>
        <w:t>Trucchia</w:t>
      </w:r>
      <w:proofErr w:type="spellEnd"/>
      <w:r>
        <w:rPr>
          <w:color w:val="202020"/>
        </w:rPr>
        <w:t xml:space="preserve"> A., Fiorucci P. A Machine Learning-Based Approach for Wildfire Susceptibility Mapping. The Case Study of the Liguria Region in Italy. </w:t>
      </w:r>
      <w:r>
        <w:rPr>
          <w:i/>
          <w:color w:val="202020"/>
        </w:rPr>
        <w:t xml:space="preserve">Geosciences. </w:t>
      </w:r>
      <w:r>
        <w:rPr>
          <w:color w:val="202020"/>
        </w:rPr>
        <w:t>2020.</w:t>
      </w:r>
    </w:p>
    <w:p w14:paraId="4FC13790" w14:textId="77777777" w:rsidR="00643404" w:rsidRDefault="00000000">
      <w:pPr>
        <w:pStyle w:val="BodyText"/>
        <w:spacing w:line="259" w:lineRule="auto"/>
        <w:ind w:right="115"/>
      </w:pPr>
      <w:r>
        <w:rPr>
          <w:color w:val="212121"/>
        </w:rPr>
        <w:t>Wildfire susceptibility maps display the spatial probability of an area to burn in the future, based solely on the intrinsic local proprieties of a site. Current studies in this field often rely on statistical models, often improved by expert knowledge for data retrieving and processing. In the last few years, machine learning algorithms have proven to be successful</w:t>
      </w:r>
      <w:r>
        <w:rPr>
          <w:color w:val="212121"/>
          <w:spacing w:val="40"/>
        </w:rPr>
        <w:t xml:space="preserve"> </w:t>
      </w:r>
      <w:r>
        <w:rPr>
          <w:color w:val="212121"/>
        </w:rPr>
        <w:t>in this domain, thanks to their capability of learning from data through the modeling of hidden relationships. In the present study, authors introduce an approach based on random forests,</w:t>
      </w:r>
      <w:r>
        <w:rPr>
          <w:color w:val="212121"/>
          <w:spacing w:val="-1"/>
        </w:rPr>
        <w:t xml:space="preserve"> </w:t>
      </w:r>
      <w:r>
        <w:rPr>
          <w:color w:val="212121"/>
        </w:rPr>
        <w:t>allowing</w:t>
      </w:r>
      <w:r>
        <w:rPr>
          <w:color w:val="212121"/>
          <w:spacing w:val="-4"/>
        </w:rPr>
        <w:t xml:space="preserve"> </w:t>
      </w:r>
      <w:r>
        <w:rPr>
          <w:color w:val="212121"/>
        </w:rPr>
        <w:t>elaborating</w:t>
      </w:r>
      <w:r>
        <w:rPr>
          <w:color w:val="212121"/>
          <w:spacing w:val="-4"/>
        </w:rPr>
        <w:t xml:space="preserve"> </w:t>
      </w:r>
      <w:r>
        <w:rPr>
          <w:color w:val="212121"/>
        </w:rPr>
        <w:t>a</w:t>
      </w:r>
      <w:r>
        <w:rPr>
          <w:color w:val="212121"/>
          <w:spacing w:val="-3"/>
        </w:rPr>
        <w:t xml:space="preserve"> </w:t>
      </w:r>
      <w:r>
        <w:rPr>
          <w:color w:val="212121"/>
        </w:rPr>
        <w:t>wildfire</w:t>
      </w:r>
      <w:r>
        <w:rPr>
          <w:color w:val="212121"/>
          <w:spacing w:val="-3"/>
        </w:rPr>
        <w:t xml:space="preserve"> </w:t>
      </w:r>
      <w:r>
        <w:rPr>
          <w:color w:val="212121"/>
        </w:rPr>
        <w:t>susceptibility map for</w:t>
      </w:r>
      <w:r>
        <w:rPr>
          <w:color w:val="212121"/>
          <w:spacing w:val="-5"/>
        </w:rPr>
        <w:t xml:space="preserve"> </w:t>
      </w:r>
      <w:r>
        <w:rPr>
          <w:color w:val="212121"/>
        </w:rPr>
        <w:t>the Liguria</w:t>
      </w:r>
      <w:r>
        <w:rPr>
          <w:color w:val="212121"/>
          <w:spacing w:val="-3"/>
        </w:rPr>
        <w:t xml:space="preserve"> </w:t>
      </w:r>
      <w:r>
        <w:rPr>
          <w:color w:val="212121"/>
        </w:rPr>
        <w:t>region</w:t>
      </w:r>
      <w:r>
        <w:rPr>
          <w:color w:val="212121"/>
          <w:spacing w:val="-4"/>
        </w:rPr>
        <w:t xml:space="preserve"> </w:t>
      </w:r>
      <w:r>
        <w:rPr>
          <w:color w:val="212121"/>
        </w:rPr>
        <w:t>in</w:t>
      </w:r>
      <w:r>
        <w:rPr>
          <w:color w:val="212121"/>
          <w:spacing w:val="-4"/>
        </w:rPr>
        <w:t xml:space="preserve"> </w:t>
      </w:r>
      <w:r>
        <w:rPr>
          <w:color w:val="212121"/>
        </w:rPr>
        <w:t>Italy.</w:t>
      </w:r>
      <w:r>
        <w:rPr>
          <w:color w:val="212121"/>
          <w:spacing w:val="-1"/>
        </w:rPr>
        <w:t xml:space="preserve"> </w:t>
      </w:r>
      <w:r>
        <w:rPr>
          <w:color w:val="212121"/>
        </w:rPr>
        <w:t>This region is highly affected by wildfires due to the dense and heterogeneous vegetation, with more than 70% of its surface covered by forests, and due to the favorable climatic</w:t>
      </w:r>
      <w:r>
        <w:rPr>
          <w:color w:val="212121"/>
          <w:spacing w:val="80"/>
        </w:rPr>
        <w:t xml:space="preserve"> </w:t>
      </w:r>
      <w:r>
        <w:rPr>
          <w:color w:val="212121"/>
        </w:rPr>
        <w:t xml:space="preserve">conditions. Susceptibility was assessed by considering the dataset of the mapped fire perimeters, spanning a 21-year period (1997–2017) and different geo-environmental predisposing factors (i.e., land cover, vegetation type, road network, altitude, and </w:t>
      </w:r>
      <w:r>
        <w:rPr>
          <w:color w:val="212121"/>
          <w:spacing w:val="-2"/>
        </w:rPr>
        <w:t>derivatives).</w:t>
      </w:r>
    </w:p>
    <w:p w14:paraId="427D66D4" w14:textId="77777777" w:rsidR="00643404" w:rsidRDefault="00000000">
      <w:pPr>
        <w:pStyle w:val="Heading1"/>
        <w:numPr>
          <w:ilvl w:val="0"/>
          <w:numId w:val="1"/>
        </w:numPr>
        <w:tabs>
          <w:tab w:val="left" w:pos="461"/>
        </w:tabs>
        <w:spacing w:before="160" w:line="261" w:lineRule="auto"/>
        <w:ind w:right="123"/>
      </w:pPr>
      <w:r>
        <w:rPr>
          <w:color w:val="202020"/>
        </w:rPr>
        <w:t xml:space="preserve">Tang C., Zhu Q., Wu W., Huang W., Hong C., </w:t>
      </w:r>
      <w:proofErr w:type="spellStart"/>
      <w:r>
        <w:rPr>
          <w:color w:val="202020"/>
        </w:rPr>
        <w:t>Niu</w:t>
      </w:r>
      <w:proofErr w:type="spellEnd"/>
      <w:r>
        <w:rPr>
          <w:color w:val="202020"/>
        </w:rPr>
        <w:t xml:space="preserve"> X. PLANET: Improved convolutional</w:t>
      </w:r>
      <w:r>
        <w:rPr>
          <w:color w:val="202020"/>
          <w:spacing w:val="80"/>
        </w:rPr>
        <w:t xml:space="preserve"> </w:t>
      </w:r>
      <w:r>
        <w:rPr>
          <w:color w:val="202020"/>
        </w:rPr>
        <w:t>neural</w:t>
      </w:r>
      <w:r>
        <w:rPr>
          <w:color w:val="202020"/>
          <w:spacing w:val="80"/>
        </w:rPr>
        <w:t xml:space="preserve"> </w:t>
      </w:r>
      <w:r>
        <w:rPr>
          <w:color w:val="202020"/>
        </w:rPr>
        <w:t>networks</w:t>
      </w:r>
      <w:r>
        <w:rPr>
          <w:color w:val="202020"/>
          <w:spacing w:val="80"/>
        </w:rPr>
        <w:t xml:space="preserve"> </w:t>
      </w:r>
      <w:r>
        <w:rPr>
          <w:color w:val="202020"/>
        </w:rPr>
        <w:t>with</w:t>
      </w:r>
      <w:r>
        <w:rPr>
          <w:color w:val="202020"/>
          <w:spacing w:val="80"/>
        </w:rPr>
        <w:t xml:space="preserve"> </w:t>
      </w:r>
      <w:r>
        <w:rPr>
          <w:color w:val="202020"/>
        </w:rPr>
        <w:t>image</w:t>
      </w:r>
      <w:r>
        <w:rPr>
          <w:color w:val="202020"/>
          <w:spacing w:val="80"/>
        </w:rPr>
        <w:t xml:space="preserve"> </w:t>
      </w:r>
      <w:r>
        <w:rPr>
          <w:color w:val="202020"/>
        </w:rPr>
        <w:t>enhancement</w:t>
      </w:r>
      <w:r>
        <w:rPr>
          <w:color w:val="202020"/>
          <w:spacing w:val="80"/>
        </w:rPr>
        <w:t xml:space="preserve"> </w:t>
      </w:r>
      <w:r>
        <w:rPr>
          <w:color w:val="202020"/>
        </w:rPr>
        <w:t>for</w:t>
      </w:r>
      <w:r>
        <w:rPr>
          <w:color w:val="202020"/>
          <w:spacing w:val="80"/>
        </w:rPr>
        <w:t xml:space="preserve"> </w:t>
      </w:r>
      <w:r>
        <w:rPr>
          <w:color w:val="202020"/>
        </w:rPr>
        <w:t>image</w:t>
      </w:r>
      <w:r>
        <w:rPr>
          <w:color w:val="202020"/>
          <w:spacing w:val="40"/>
        </w:rPr>
        <w:t xml:space="preserve"> </w:t>
      </w:r>
      <w:r>
        <w:rPr>
          <w:color w:val="202020"/>
        </w:rPr>
        <w:t xml:space="preserve">classification. </w:t>
      </w:r>
      <w:r>
        <w:rPr>
          <w:i/>
          <w:color w:val="202020"/>
        </w:rPr>
        <w:t xml:space="preserve">Math. </w:t>
      </w:r>
      <w:proofErr w:type="spellStart"/>
      <w:r>
        <w:rPr>
          <w:i/>
          <w:color w:val="202020"/>
        </w:rPr>
        <w:t>Probl</w:t>
      </w:r>
      <w:proofErr w:type="spellEnd"/>
      <w:r>
        <w:rPr>
          <w:i/>
          <w:color w:val="202020"/>
        </w:rPr>
        <w:t xml:space="preserve">. Eng. </w:t>
      </w:r>
      <w:r>
        <w:rPr>
          <w:color w:val="202020"/>
        </w:rPr>
        <w:t>2020.</w:t>
      </w:r>
    </w:p>
    <w:p w14:paraId="5FDEB2D9" w14:textId="77777777" w:rsidR="00643404" w:rsidRDefault="00000000">
      <w:pPr>
        <w:pStyle w:val="BodyText"/>
        <w:spacing w:line="259" w:lineRule="auto"/>
        <w:ind w:right="118"/>
      </w:pPr>
      <w:r>
        <w:t>A</w:t>
      </w:r>
      <w:r>
        <w:rPr>
          <w:spacing w:val="-2"/>
        </w:rPr>
        <w:t xml:space="preserve"> </w:t>
      </w:r>
      <w:r>
        <w:t>research hotspot and has had a profound impact on</w:t>
      </w:r>
      <w:r>
        <w:rPr>
          <w:spacing w:val="-3"/>
        </w:rPr>
        <w:t xml:space="preserve"> </w:t>
      </w:r>
      <w:r>
        <w:t>computer vision. Deep CNN has been proven to be the most important and effective model for image processing, but due to the lack of training samples and huge number of learning parameters, it is easy to tend to overfit. In</w:t>
      </w:r>
      <w:r>
        <w:rPr>
          <w:spacing w:val="-3"/>
        </w:rPr>
        <w:t xml:space="preserve"> </w:t>
      </w:r>
      <w:r>
        <w:t>this work, we propose a new two-stage CNN image classification network, named “Improved Convolutional Neural Networks with Image Enhancement for Image Classification” and PLANET in abbreviation, which uses a new image data enhancement method</w:t>
      </w:r>
      <w:r>
        <w:rPr>
          <w:spacing w:val="21"/>
        </w:rPr>
        <w:t xml:space="preserve"> </w:t>
      </w:r>
      <w:r>
        <w:t>called</w:t>
      </w:r>
      <w:r>
        <w:rPr>
          <w:spacing w:val="21"/>
        </w:rPr>
        <w:t xml:space="preserve"> </w:t>
      </w:r>
      <w:proofErr w:type="spellStart"/>
      <w:r>
        <w:t>InnerMove</w:t>
      </w:r>
      <w:proofErr w:type="spellEnd"/>
      <w:r>
        <w:rPr>
          <w:spacing w:val="22"/>
        </w:rPr>
        <w:t xml:space="preserve"> </w:t>
      </w:r>
      <w:r>
        <w:t>to</w:t>
      </w:r>
      <w:r>
        <w:rPr>
          <w:spacing w:val="21"/>
        </w:rPr>
        <w:t xml:space="preserve"> </w:t>
      </w:r>
      <w:r>
        <w:t>enhance</w:t>
      </w:r>
      <w:r>
        <w:rPr>
          <w:spacing w:val="27"/>
        </w:rPr>
        <w:t xml:space="preserve"> </w:t>
      </w:r>
      <w:r>
        <w:t>images</w:t>
      </w:r>
      <w:r>
        <w:rPr>
          <w:spacing w:val="23"/>
        </w:rPr>
        <w:t xml:space="preserve"> </w:t>
      </w:r>
      <w:r>
        <w:t>and</w:t>
      </w:r>
      <w:r>
        <w:rPr>
          <w:spacing w:val="21"/>
        </w:rPr>
        <w:t xml:space="preserve"> </w:t>
      </w:r>
      <w:r>
        <w:t>augment</w:t>
      </w:r>
      <w:r>
        <w:rPr>
          <w:spacing w:val="26"/>
        </w:rPr>
        <w:t xml:space="preserve"> </w:t>
      </w:r>
      <w:r>
        <w:t>the</w:t>
      </w:r>
      <w:r>
        <w:rPr>
          <w:spacing w:val="27"/>
        </w:rPr>
        <w:t xml:space="preserve"> </w:t>
      </w:r>
      <w:r>
        <w:t>number</w:t>
      </w:r>
      <w:r>
        <w:rPr>
          <w:spacing w:val="20"/>
        </w:rPr>
        <w:t xml:space="preserve"> </w:t>
      </w:r>
      <w:r>
        <w:t>of training</w:t>
      </w:r>
      <w:r>
        <w:rPr>
          <w:spacing w:val="17"/>
        </w:rPr>
        <w:t xml:space="preserve"> </w:t>
      </w:r>
      <w:r>
        <w:t>samples.</w:t>
      </w:r>
    </w:p>
    <w:p w14:paraId="7D8014E2" w14:textId="77777777" w:rsidR="00643404" w:rsidRDefault="00643404">
      <w:pPr>
        <w:spacing w:line="259" w:lineRule="auto"/>
        <w:sectPr w:rsidR="00643404">
          <w:pgSz w:w="11910" w:h="16840"/>
          <w:pgMar w:top="620" w:right="600" w:bottom="280" w:left="620" w:header="720" w:footer="720" w:gutter="0"/>
          <w:cols w:space="720"/>
        </w:sectPr>
      </w:pPr>
    </w:p>
    <w:p w14:paraId="35AE0B14" w14:textId="77777777" w:rsidR="00643404" w:rsidRDefault="00000000">
      <w:pPr>
        <w:pStyle w:val="BodyText"/>
        <w:spacing w:before="75" w:line="261" w:lineRule="auto"/>
        <w:ind w:right="135" w:firstLine="0"/>
      </w:pPr>
      <w:proofErr w:type="spellStart"/>
      <w:r>
        <w:lastRenderedPageBreak/>
        <w:t>InnerMove</w:t>
      </w:r>
      <w:proofErr w:type="spellEnd"/>
      <w:r>
        <w:t xml:space="preserve"> is inspired by the “object movement” scene in computer vision and can improve the generalization ability of deep CNN models for image classification tasks.</w:t>
      </w:r>
    </w:p>
    <w:p w14:paraId="70EBC42C" w14:textId="77777777" w:rsidR="00643404" w:rsidRDefault="00000000">
      <w:pPr>
        <w:pStyle w:val="Heading1"/>
        <w:numPr>
          <w:ilvl w:val="0"/>
          <w:numId w:val="1"/>
        </w:numPr>
        <w:tabs>
          <w:tab w:val="left" w:pos="461"/>
        </w:tabs>
        <w:spacing w:line="261" w:lineRule="auto"/>
        <w:ind w:right="124"/>
      </w:pPr>
      <w:proofErr w:type="spellStart"/>
      <w:r>
        <w:rPr>
          <w:color w:val="202020"/>
        </w:rPr>
        <w:t>Direkoglu</w:t>
      </w:r>
      <w:proofErr w:type="spellEnd"/>
      <w:r>
        <w:rPr>
          <w:color w:val="202020"/>
        </w:rPr>
        <w:t xml:space="preserve"> C. Abnormal Crowd Behavior Detection Using Motion Information Images and Convolutional Neural Networks. </w:t>
      </w:r>
      <w:r>
        <w:rPr>
          <w:i/>
          <w:color w:val="202020"/>
        </w:rPr>
        <w:t xml:space="preserve">IEEE Access </w:t>
      </w:r>
      <w:r>
        <w:rPr>
          <w:color w:val="202020"/>
        </w:rPr>
        <w:t>2020.</w:t>
      </w:r>
    </w:p>
    <w:p w14:paraId="1FD1B7E2" w14:textId="77777777" w:rsidR="00643404" w:rsidRDefault="00000000">
      <w:pPr>
        <w:pStyle w:val="BodyText"/>
        <w:spacing w:line="259" w:lineRule="auto"/>
        <w:ind w:right="121"/>
      </w:pPr>
      <w:r>
        <w:rPr>
          <w:color w:val="333333"/>
        </w:rPr>
        <w:t>Particularly, our</w:t>
      </w:r>
      <w:r>
        <w:rPr>
          <w:color w:val="333333"/>
          <w:spacing w:val="-1"/>
        </w:rPr>
        <w:t xml:space="preserve"> </w:t>
      </w:r>
      <w:r>
        <w:rPr>
          <w:color w:val="333333"/>
        </w:rPr>
        <w:t>work focuses on</w:t>
      </w:r>
      <w:r>
        <w:rPr>
          <w:color w:val="333333"/>
          <w:spacing w:val="-5"/>
        </w:rPr>
        <w:t xml:space="preserve"> </w:t>
      </w:r>
      <w:r>
        <w:rPr>
          <w:color w:val="333333"/>
        </w:rPr>
        <w:t>panic and escape</w:t>
      </w:r>
      <w:r>
        <w:rPr>
          <w:color w:val="333333"/>
          <w:spacing w:val="-4"/>
        </w:rPr>
        <w:t xml:space="preserve"> </w:t>
      </w:r>
      <w:r>
        <w:rPr>
          <w:color w:val="333333"/>
        </w:rPr>
        <w:t>behavior detection</w:t>
      </w:r>
      <w:r>
        <w:rPr>
          <w:color w:val="333333"/>
          <w:spacing w:val="-5"/>
        </w:rPr>
        <w:t xml:space="preserve"> </w:t>
      </w:r>
      <w:r>
        <w:rPr>
          <w:color w:val="333333"/>
        </w:rPr>
        <w:t>that may</w:t>
      </w:r>
      <w:r>
        <w:rPr>
          <w:color w:val="333333"/>
          <w:spacing w:val="-5"/>
        </w:rPr>
        <w:t xml:space="preserve"> </w:t>
      </w:r>
      <w:r>
        <w:rPr>
          <w:color w:val="333333"/>
        </w:rPr>
        <w:t>appear because of violent events and natural disasters. First, optical flow vectors are computed to generate a motion information image (MII) for each frame, and then MIIs are used to train a convolutional neural network (CNN) for abnormal</w:t>
      </w:r>
      <w:r>
        <w:rPr>
          <w:color w:val="333333"/>
          <w:spacing w:val="-2"/>
        </w:rPr>
        <w:t xml:space="preserve"> </w:t>
      </w:r>
      <w:r>
        <w:rPr>
          <w:color w:val="333333"/>
        </w:rPr>
        <w:t>crowd event detection. The proposed MII is a new formulation that provides a visual appearance of crowd motion. The proposed MIIs make the discrimination between normal and abnormal behaviors easier. The MII is mainly based on the optical flow magnitude, and angle difference computed between the optical</w:t>
      </w:r>
      <w:r>
        <w:rPr>
          <w:color w:val="333333"/>
          <w:spacing w:val="40"/>
        </w:rPr>
        <w:t xml:space="preserve"> </w:t>
      </w:r>
      <w:r>
        <w:rPr>
          <w:color w:val="333333"/>
        </w:rPr>
        <w:t>flow vectors in consecutive frames. A CNN is employed to learn normal and abnormal</w:t>
      </w:r>
      <w:r>
        <w:rPr>
          <w:color w:val="333333"/>
          <w:spacing w:val="40"/>
        </w:rPr>
        <w:t xml:space="preserve"> </w:t>
      </w:r>
      <w:r>
        <w:rPr>
          <w:color w:val="333333"/>
        </w:rPr>
        <w:t>crowd behaviors using MIIs.</w:t>
      </w:r>
    </w:p>
    <w:p w14:paraId="4B882228" w14:textId="77777777" w:rsidR="00643404" w:rsidRDefault="00000000">
      <w:pPr>
        <w:pStyle w:val="Heading1"/>
        <w:numPr>
          <w:ilvl w:val="0"/>
          <w:numId w:val="1"/>
        </w:numPr>
        <w:tabs>
          <w:tab w:val="left" w:pos="461"/>
        </w:tabs>
        <w:spacing w:before="165" w:line="261" w:lineRule="auto"/>
        <w:ind w:right="119"/>
      </w:pPr>
      <w:proofErr w:type="spellStart"/>
      <w:r>
        <w:rPr>
          <w:color w:val="202020"/>
        </w:rPr>
        <w:t>Zhai</w:t>
      </w:r>
      <w:proofErr w:type="spellEnd"/>
      <w:r>
        <w:rPr>
          <w:color w:val="202020"/>
        </w:rPr>
        <w:t xml:space="preserve"> C., Zhang S., Cao Z., Wang X. Learning-based prediction of wildfire spread with real-time rate of spread measurement. </w:t>
      </w:r>
      <w:r>
        <w:rPr>
          <w:i/>
          <w:color w:val="202020"/>
        </w:rPr>
        <w:t xml:space="preserve">Combust. Flame. </w:t>
      </w:r>
      <w:r>
        <w:rPr>
          <w:color w:val="202020"/>
        </w:rPr>
        <w:t>2020.</w:t>
      </w:r>
    </w:p>
    <w:p w14:paraId="40933631" w14:textId="77777777" w:rsidR="00643404" w:rsidRDefault="00000000">
      <w:pPr>
        <w:pStyle w:val="BodyText"/>
        <w:spacing w:before="147" w:line="259" w:lineRule="auto"/>
        <w:ind w:right="108"/>
      </w:pPr>
      <w:r>
        <w:rPr>
          <w:color w:val="2D2D2D"/>
        </w:rPr>
        <w:t>A learning-based wildfire spread model was developed in this study to predict short- term wildfire spread. Real-time rate of spread (</w:t>
      </w:r>
      <w:proofErr w:type="spellStart"/>
      <w:r>
        <w:rPr>
          <w:color w:val="2D2D2D"/>
        </w:rPr>
        <w:t>RoS</w:t>
      </w:r>
      <w:proofErr w:type="spellEnd"/>
      <w:r>
        <w:rPr>
          <w:color w:val="2D2D2D"/>
        </w:rPr>
        <w:t xml:space="preserve">) measurement was first conducted by calculating normal movements of fire fronts. Subsequently, machine learning was employed to correlate the local </w:t>
      </w:r>
      <w:proofErr w:type="spellStart"/>
      <w:r>
        <w:rPr>
          <w:color w:val="2D2D2D"/>
        </w:rPr>
        <w:t>RoS</w:t>
      </w:r>
      <w:proofErr w:type="spellEnd"/>
      <w:r>
        <w:rPr>
          <w:color w:val="2D2D2D"/>
        </w:rPr>
        <w:t xml:space="preserve"> and environmental parameters and predict the </w:t>
      </w:r>
      <w:proofErr w:type="spellStart"/>
      <w:r>
        <w:rPr>
          <w:color w:val="2D2D2D"/>
        </w:rPr>
        <w:t>RoS</w:t>
      </w:r>
      <w:proofErr w:type="spellEnd"/>
      <w:r>
        <w:rPr>
          <w:color w:val="2D2D2D"/>
        </w:rPr>
        <w:t xml:space="preserve"> in the unburnt area. After that, a narrow-band level-set method was utilized to simulate the evolution</w:t>
      </w:r>
      <w:r>
        <w:rPr>
          <w:color w:val="2D2D2D"/>
          <w:spacing w:val="-3"/>
        </w:rPr>
        <w:t xml:space="preserve"> </w:t>
      </w:r>
      <w:r>
        <w:rPr>
          <w:color w:val="2D2D2D"/>
        </w:rPr>
        <w:t xml:space="preserve">of fire front. </w:t>
      </w:r>
      <w:proofErr w:type="spellStart"/>
      <w:r>
        <w:rPr>
          <w:color w:val="2D2D2D"/>
        </w:rPr>
        <w:t>RoS</w:t>
      </w:r>
      <w:proofErr w:type="spellEnd"/>
      <w:r>
        <w:rPr>
          <w:color w:val="2D2D2D"/>
        </w:rPr>
        <w:t xml:space="preserve"> measurement, machine learning, and level-set method were individually verified with numerically generated fire fronts, and applied in a real scale shrubland fire scenario. Results show that the proposed learning-based method is capable of predicting short-term</w:t>
      </w:r>
      <w:r>
        <w:rPr>
          <w:color w:val="2D2D2D"/>
          <w:spacing w:val="40"/>
        </w:rPr>
        <w:t xml:space="preserve"> </w:t>
      </w:r>
      <w:r>
        <w:rPr>
          <w:color w:val="2D2D2D"/>
        </w:rPr>
        <w:t xml:space="preserve">fire spread without employing an empirical </w:t>
      </w:r>
      <w:proofErr w:type="spellStart"/>
      <w:r>
        <w:rPr>
          <w:color w:val="2D2D2D"/>
        </w:rPr>
        <w:t>RoS</w:t>
      </w:r>
      <w:proofErr w:type="spellEnd"/>
      <w:r>
        <w:rPr>
          <w:color w:val="2D2D2D"/>
        </w:rPr>
        <w:t xml:space="preserve"> model, which is beneficial for modeling spreading of a real wildfire.</w:t>
      </w:r>
    </w:p>
    <w:p w14:paraId="6A92D196" w14:textId="77777777" w:rsidR="00643404" w:rsidRDefault="00000000">
      <w:pPr>
        <w:pStyle w:val="ListParagraph"/>
        <w:numPr>
          <w:ilvl w:val="0"/>
          <w:numId w:val="1"/>
        </w:numPr>
        <w:tabs>
          <w:tab w:val="left" w:pos="461"/>
        </w:tabs>
        <w:spacing w:before="162" w:line="264" w:lineRule="auto"/>
        <w:ind w:right="129"/>
        <w:rPr>
          <w:b/>
          <w:sz w:val="28"/>
        </w:rPr>
      </w:pPr>
      <w:r>
        <w:rPr>
          <w:b/>
          <w:color w:val="202020"/>
          <w:sz w:val="28"/>
        </w:rPr>
        <w:t>Tan</w:t>
      </w:r>
      <w:r>
        <w:rPr>
          <w:b/>
          <w:color w:val="202020"/>
          <w:spacing w:val="-8"/>
          <w:sz w:val="28"/>
        </w:rPr>
        <w:t xml:space="preserve"> </w:t>
      </w:r>
      <w:r>
        <w:rPr>
          <w:b/>
          <w:color w:val="202020"/>
          <w:sz w:val="28"/>
        </w:rPr>
        <w:t>J., Chen</w:t>
      </w:r>
      <w:r>
        <w:rPr>
          <w:b/>
          <w:color w:val="202020"/>
          <w:spacing w:val="-3"/>
          <w:sz w:val="28"/>
        </w:rPr>
        <w:t xml:space="preserve"> </w:t>
      </w:r>
      <w:r>
        <w:rPr>
          <w:b/>
          <w:color w:val="202020"/>
          <w:sz w:val="28"/>
        </w:rPr>
        <w:t>S., Wang</w:t>
      </w:r>
      <w:r>
        <w:rPr>
          <w:b/>
          <w:color w:val="202020"/>
          <w:spacing w:val="-3"/>
          <w:sz w:val="28"/>
        </w:rPr>
        <w:t xml:space="preserve"> </w:t>
      </w:r>
      <w:r>
        <w:rPr>
          <w:b/>
          <w:color w:val="202020"/>
          <w:sz w:val="28"/>
        </w:rPr>
        <w:t>J. Western</w:t>
      </w:r>
      <w:r>
        <w:rPr>
          <w:b/>
          <w:color w:val="202020"/>
          <w:spacing w:val="-8"/>
          <w:sz w:val="28"/>
        </w:rPr>
        <w:t xml:space="preserve"> </w:t>
      </w:r>
      <w:r>
        <w:rPr>
          <w:b/>
          <w:color w:val="202020"/>
          <w:sz w:val="28"/>
        </w:rPr>
        <w:t>North Pacific</w:t>
      </w:r>
      <w:r>
        <w:rPr>
          <w:b/>
          <w:color w:val="202020"/>
          <w:spacing w:val="-2"/>
          <w:sz w:val="28"/>
        </w:rPr>
        <w:t xml:space="preserve"> </w:t>
      </w:r>
      <w:r>
        <w:rPr>
          <w:b/>
          <w:color w:val="202020"/>
          <w:sz w:val="28"/>
        </w:rPr>
        <w:t>tropical</w:t>
      </w:r>
      <w:r>
        <w:rPr>
          <w:b/>
          <w:color w:val="202020"/>
          <w:spacing w:val="-3"/>
          <w:sz w:val="28"/>
        </w:rPr>
        <w:t xml:space="preserve"> </w:t>
      </w:r>
      <w:r>
        <w:rPr>
          <w:b/>
          <w:color w:val="202020"/>
          <w:sz w:val="28"/>
        </w:rPr>
        <w:t>cyclone</w:t>
      </w:r>
      <w:r>
        <w:rPr>
          <w:b/>
          <w:color w:val="202020"/>
          <w:spacing w:val="-2"/>
          <w:sz w:val="28"/>
        </w:rPr>
        <w:t xml:space="preserve"> </w:t>
      </w:r>
      <w:r>
        <w:rPr>
          <w:b/>
          <w:color w:val="202020"/>
          <w:sz w:val="28"/>
        </w:rPr>
        <w:t>track</w:t>
      </w:r>
      <w:r>
        <w:rPr>
          <w:b/>
          <w:color w:val="202020"/>
          <w:spacing w:val="-3"/>
          <w:sz w:val="28"/>
        </w:rPr>
        <w:t xml:space="preserve"> </w:t>
      </w:r>
      <w:r>
        <w:rPr>
          <w:b/>
          <w:color w:val="202020"/>
          <w:sz w:val="28"/>
        </w:rPr>
        <w:t>forecasts</w:t>
      </w:r>
      <w:r>
        <w:rPr>
          <w:b/>
          <w:color w:val="202020"/>
          <w:spacing w:val="-1"/>
          <w:sz w:val="28"/>
        </w:rPr>
        <w:t xml:space="preserve"> </w:t>
      </w:r>
      <w:r>
        <w:rPr>
          <w:b/>
          <w:color w:val="202020"/>
          <w:sz w:val="28"/>
        </w:rPr>
        <w:t>by</w:t>
      </w:r>
      <w:r>
        <w:rPr>
          <w:b/>
          <w:color w:val="202020"/>
          <w:spacing w:val="-3"/>
          <w:sz w:val="28"/>
        </w:rPr>
        <w:t xml:space="preserve"> </w:t>
      </w:r>
      <w:r>
        <w:rPr>
          <w:b/>
          <w:color w:val="202020"/>
          <w:sz w:val="28"/>
        </w:rPr>
        <w:t xml:space="preserve">a machine learning model. </w:t>
      </w:r>
      <w:r>
        <w:rPr>
          <w:b/>
          <w:i/>
          <w:color w:val="202020"/>
          <w:sz w:val="28"/>
        </w:rPr>
        <w:t xml:space="preserve">Stoch. Environ. Res. Risk Assess. </w:t>
      </w:r>
      <w:r>
        <w:rPr>
          <w:b/>
          <w:color w:val="202020"/>
          <w:sz w:val="28"/>
        </w:rPr>
        <w:t>2020.</w:t>
      </w:r>
    </w:p>
    <w:p w14:paraId="1D7F54E4" w14:textId="77777777" w:rsidR="00643404" w:rsidRDefault="00000000">
      <w:pPr>
        <w:pStyle w:val="BodyText"/>
        <w:spacing w:before="142" w:line="259" w:lineRule="auto"/>
        <w:ind w:right="113"/>
      </w:pPr>
      <w:r>
        <w:rPr>
          <w:color w:val="333333"/>
          <w:spacing w:val="-3"/>
          <w:shd w:val="clear" w:color="auto" w:fill="FBFBFB"/>
        </w:rPr>
        <w:t xml:space="preserve"> </w:t>
      </w:r>
      <w:r>
        <w:rPr>
          <w:color w:val="333333"/>
          <w:shd w:val="clear" w:color="auto" w:fill="FBFBFB"/>
        </w:rPr>
        <w:t>First, we investigated predictors including TC climatology and persistence factors</w:t>
      </w:r>
      <w:r>
        <w:rPr>
          <w:color w:val="333333"/>
        </w:rPr>
        <w:t xml:space="preserve"> </w:t>
      </w:r>
      <w:r>
        <w:rPr>
          <w:color w:val="333333"/>
          <w:shd w:val="clear" w:color="auto" w:fill="FBFBFB"/>
        </w:rPr>
        <w:t>which were extracted from TC best-track dataset and storm’s surrounding atmospheric</w:t>
      </w:r>
      <w:r>
        <w:rPr>
          <w:color w:val="333333"/>
        </w:rPr>
        <w:t xml:space="preserve"> </w:t>
      </w:r>
      <w:r>
        <w:rPr>
          <w:color w:val="333333"/>
          <w:shd w:val="clear" w:color="auto" w:fill="FBFBFB"/>
        </w:rPr>
        <w:t>conditions which were extracted from ERA-Interim reanalysis. Then, we built a Gradient</w:t>
      </w:r>
      <w:r>
        <w:rPr>
          <w:color w:val="333333"/>
        </w:rPr>
        <w:t xml:space="preserve"> </w:t>
      </w:r>
      <w:r>
        <w:rPr>
          <w:color w:val="333333"/>
          <w:shd w:val="clear" w:color="auto" w:fill="FBFBFB"/>
        </w:rPr>
        <w:t>Boosting Decision Tree (GBDT) nonlinear model for TC track forecasts, in which 30-year</w:t>
      </w:r>
      <w:r>
        <w:rPr>
          <w:color w:val="333333"/>
        </w:rPr>
        <w:t xml:space="preserve"> </w:t>
      </w:r>
      <w:r>
        <w:rPr>
          <w:color w:val="333333"/>
          <w:shd w:val="clear" w:color="auto" w:fill="FBFBFB"/>
        </w:rPr>
        <w:t>data was used. Finally, using tenfold cross-validation method, the GBDT model was</w:t>
      </w:r>
      <w:r>
        <w:rPr>
          <w:color w:val="333333"/>
        </w:rPr>
        <w:t xml:space="preserve"> </w:t>
      </w:r>
      <w:r>
        <w:rPr>
          <w:color w:val="333333"/>
          <w:shd w:val="clear" w:color="auto" w:fill="FBFBFB"/>
        </w:rPr>
        <w:t>compared with a frequently used technique: climatology and persistence (CLIPER) model.</w:t>
      </w:r>
      <w:r>
        <w:rPr>
          <w:color w:val="333333"/>
        </w:rPr>
        <w:t xml:space="preserve"> </w:t>
      </w:r>
      <w:r>
        <w:rPr>
          <w:color w:val="333333"/>
          <w:shd w:val="clear" w:color="auto" w:fill="FBFBFB"/>
        </w:rPr>
        <w:t>The experimental results show that the GBDT model performs well in three forecast times</w:t>
      </w:r>
      <w:r>
        <w:rPr>
          <w:color w:val="333333"/>
        </w:rPr>
        <w:t xml:space="preserve"> </w:t>
      </w:r>
      <w:r>
        <w:rPr>
          <w:color w:val="333333"/>
          <w:shd w:val="clear" w:color="auto" w:fill="FBFBFB"/>
        </w:rPr>
        <w:t>(24 h, 48 h, and 72 h) with relatively small forecast error of 138, 264, and 363.5 km,</w:t>
      </w:r>
      <w:r>
        <w:rPr>
          <w:color w:val="333333"/>
        </w:rPr>
        <w:t xml:space="preserve"> </w:t>
      </w:r>
      <w:r>
        <w:rPr>
          <w:color w:val="333333"/>
          <w:shd w:val="clear" w:color="auto" w:fill="FBFBFB"/>
        </w:rPr>
        <w:t>respectively. The model obtains excellent TC moving direction aspects. However, the model</w:t>
      </w:r>
      <w:r>
        <w:rPr>
          <w:color w:val="333333"/>
        </w:rPr>
        <w:t xml:space="preserve"> </w:t>
      </w:r>
      <w:r>
        <w:rPr>
          <w:color w:val="333333"/>
          <w:shd w:val="clear" w:color="auto" w:fill="FBFBFB"/>
        </w:rPr>
        <w:t>is still insufficient to produce aspects of storm acceleration and deceleration, with mean</w:t>
      </w:r>
      <w:r>
        <w:rPr>
          <w:color w:val="333333"/>
        </w:rPr>
        <w:t xml:space="preserve"> </w:t>
      </w:r>
      <w:r>
        <w:rPr>
          <w:color w:val="333333"/>
          <w:shd w:val="clear" w:color="auto" w:fill="FBFBFB"/>
        </w:rPr>
        <w:t>moving velocity sensitivities all less than 60%. Nevertheless, the model obtains much more</w:t>
      </w:r>
      <w:r>
        <w:rPr>
          <w:color w:val="333333"/>
        </w:rPr>
        <w:t xml:space="preserve"> </w:t>
      </w:r>
      <w:r>
        <w:rPr>
          <w:color w:val="333333"/>
          <w:shd w:val="clear" w:color="auto" w:fill="FBFBFB"/>
        </w:rPr>
        <w:t>robust and accurate TC tracks relative to CLIPER</w:t>
      </w:r>
      <w:r>
        <w:rPr>
          <w:color w:val="333333"/>
          <w:spacing w:val="40"/>
          <w:shd w:val="clear" w:color="auto" w:fill="FBFBFB"/>
        </w:rPr>
        <w:t xml:space="preserve"> </w:t>
      </w:r>
      <w:r>
        <w:rPr>
          <w:color w:val="333333"/>
          <w:shd w:val="clear" w:color="auto" w:fill="FBFBFB"/>
        </w:rPr>
        <w:t>model, where the forecast skills are</w:t>
      </w:r>
      <w:r>
        <w:rPr>
          <w:color w:val="333333"/>
          <w:spacing w:val="40"/>
        </w:rPr>
        <w:t xml:space="preserve"> </w:t>
      </w:r>
      <w:r>
        <w:rPr>
          <w:color w:val="333333"/>
          <w:shd w:val="clear" w:color="auto" w:fill="FBFBFB"/>
        </w:rPr>
        <w:t>17.5%, 26.3%, and 32.1% at three forecast times, respectively.</w:t>
      </w:r>
    </w:p>
    <w:sectPr w:rsidR="00643404">
      <w:pgSz w:w="11910" w:h="16840"/>
      <w:pgMar w:top="620" w:right="600" w:bottom="280" w:left="6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BF96A" w14:textId="77777777" w:rsidR="004F22D0" w:rsidRDefault="004F22D0" w:rsidP="00137B18">
      <w:r>
        <w:separator/>
      </w:r>
    </w:p>
  </w:endnote>
  <w:endnote w:type="continuationSeparator" w:id="0">
    <w:p w14:paraId="13DC58C3" w14:textId="77777777" w:rsidR="004F22D0" w:rsidRDefault="004F22D0" w:rsidP="00137B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ACD6B" w14:textId="77777777" w:rsidR="004F22D0" w:rsidRDefault="004F22D0" w:rsidP="00137B18">
      <w:r>
        <w:separator/>
      </w:r>
    </w:p>
  </w:footnote>
  <w:footnote w:type="continuationSeparator" w:id="0">
    <w:p w14:paraId="06173A82" w14:textId="77777777" w:rsidR="004F22D0" w:rsidRDefault="004F22D0" w:rsidP="00137B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9C42AD"/>
    <w:multiLevelType w:val="hybridMultilevel"/>
    <w:tmpl w:val="70C46BA2"/>
    <w:lvl w:ilvl="0" w:tplc="9AB23BD2">
      <w:start w:val="1"/>
      <w:numFmt w:val="decimal"/>
      <w:lvlText w:val="%1."/>
      <w:lvlJc w:val="left"/>
      <w:pPr>
        <w:ind w:left="460" w:hanging="360"/>
      </w:pPr>
      <w:rPr>
        <w:rFonts w:ascii="Cambria" w:eastAsia="Cambria" w:hAnsi="Cambria" w:cs="Cambria" w:hint="default"/>
        <w:b/>
        <w:bCs/>
        <w:i w:val="0"/>
        <w:iCs w:val="0"/>
        <w:color w:val="202020"/>
        <w:w w:val="99"/>
        <w:sz w:val="26"/>
        <w:szCs w:val="26"/>
        <w:lang w:val="en-US" w:eastAsia="en-US" w:bidi="ar-SA"/>
      </w:rPr>
    </w:lvl>
    <w:lvl w:ilvl="1" w:tplc="5CC45DF8">
      <w:numFmt w:val="bullet"/>
      <w:lvlText w:val="•"/>
      <w:lvlJc w:val="left"/>
      <w:pPr>
        <w:ind w:left="1482" w:hanging="360"/>
      </w:pPr>
      <w:rPr>
        <w:rFonts w:hint="default"/>
        <w:lang w:val="en-US" w:eastAsia="en-US" w:bidi="ar-SA"/>
      </w:rPr>
    </w:lvl>
    <w:lvl w:ilvl="2" w:tplc="763C6FD2">
      <w:numFmt w:val="bullet"/>
      <w:lvlText w:val="•"/>
      <w:lvlJc w:val="left"/>
      <w:pPr>
        <w:ind w:left="2504" w:hanging="360"/>
      </w:pPr>
      <w:rPr>
        <w:rFonts w:hint="default"/>
        <w:lang w:val="en-US" w:eastAsia="en-US" w:bidi="ar-SA"/>
      </w:rPr>
    </w:lvl>
    <w:lvl w:ilvl="3" w:tplc="4B0C9AD8">
      <w:numFmt w:val="bullet"/>
      <w:lvlText w:val="•"/>
      <w:lvlJc w:val="left"/>
      <w:pPr>
        <w:ind w:left="3527" w:hanging="360"/>
      </w:pPr>
      <w:rPr>
        <w:rFonts w:hint="default"/>
        <w:lang w:val="en-US" w:eastAsia="en-US" w:bidi="ar-SA"/>
      </w:rPr>
    </w:lvl>
    <w:lvl w:ilvl="4" w:tplc="E0302FD4">
      <w:numFmt w:val="bullet"/>
      <w:lvlText w:val="•"/>
      <w:lvlJc w:val="left"/>
      <w:pPr>
        <w:ind w:left="4549" w:hanging="360"/>
      </w:pPr>
      <w:rPr>
        <w:rFonts w:hint="default"/>
        <w:lang w:val="en-US" w:eastAsia="en-US" w:bidi="ar-SA"/>
      </w:rPr>
    </w:lvl>
    <w:lvl w:ilvl="5" w:tplc="2ADA38D2">
      <w:numFmt w:val="bullet"/>
      <w:lvlText w:val="•"/>
      <w:lvlJc w:val="left"/>
      <w:pPr>
        <w:ind w:left="5572" w:hanging="360"/>
      </w:pPr>
      <w:rPr>
        <w:rFonts w:hint="default"/>
        <w:lang w:val="en-US" w:eastAsia="en-US" w:bidi="ar-SA"/>
      </w:rPr>
    </w:lvl>
    <w:lvl w:ilvl="6" w:tplc="26725E88">
      <w:numFmt w:val="bullet"/>
      <w:lvlText w:val="•"/>
      <w:lvlJc w:val="left"/>
      <w:pPr>
        <w:ind w:left="6594" w:hanging="360"/>
      </w:pPr>
      <w:rPr>
        <w:rFonts w:hint="default"/>
        <w:lang w:val="en-US" w:eastAsia="en-US" w:bidi="ar-SA"/>
      </w:rPr>
    </w:lvl>
    <w:lvl w:ilvl="7" w:tplc="E7D0A08C">
      <w:numFmt w:val="bullet"/>
      <w:lvlText w:val="•"/>
      <w:lvlJc w:val="left"/>
      <w:pPr>
        <w:ind w:left="7616" w:hanging="360"/>
      </w:pPr>
      <w:rPr>
        <w:rFonts w:hint="default"/>
        <w:lang w:val="en-US" w:eastAsia="en-US" w:bidi="ar-SA"/>
      </w:rPr>
    </w:lvl>
    <w:lvl w:ilvl="8" w:tplc="C10CA246">
      <w:numFmt w:val="bullet"/>
      <w:lvlText w:val="•"/>
      <w:lvlJc w:val="left"/>
      <w:pPr>
        <w:ind w:left="8639" w:hanging="360"/>
      </w:pPr>
      <w:rPr>
        <w:rFonts w:hint="default"/>
        <w:lang w:val="en-US" w:eastAsia="en-US" w:bidi="ar-SA"/>
      </w:rPr>
    </w:lvl>
  </w:abstractNum>
  <w:num w:numId="1" w16cid:durableId="2134595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43404"/>
    <w:rsid w:val="00137B18"/>
    <w:rsid w:val="004F22D0"/>
    <w:rsid w:val="00643404"/>
    <w:rsid w:val="00FF0A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F8F13"/>
  <w15:docId w15:val="{6B755E94-05FF-4D46-BD5A-3AD0A210C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57"/>
      <w:ind w:left="460" w:right="113" w:hanging="360"/>
      <w:jc w:val="both"/>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48"/>
      <w:ind w:left="100" w:right="114" w:firstLine="720"/>
      <w:jc w:val="both"/>
    </w:pPr>
    <w:rPr>
      <w:sz w:val="28"/>
      <w:szCs w:val="28"/>
    </w:rPr>
  </w:style>
  <w:style w:type="paragraph" w:styleId="Title">
    <w:name w:val="Title"/>
    <w:basedOn w:val="Normal"/>
    <w:uiPriority w:val="10"/>
    <w:qFormat/>
    <w:pPr>
      <w:spacing w:before="64"/>
      <w:ind w:left="179" w:right="196"/>
      <w:jc w:val="center"/>
    </w:pPr>
    <w:rPr>
      <w:b/>
      <w:bCs/>
      <w:sz w:val="44"/>
      <w:szCs w:val="44"/>
    </w:rPr>
  </w:style>
  <w:style w:type="paragraph" w:styleId="ListParagraph">
    <w:name w:val="List Paragraph"/>
    <w:basedOn w:val="Normal"/>
    <w:uiPriority w:val="1"/>
    <w:qFormat/>
    <w:pPr>
      <w:spacing w:before="157"/>
      <w:ind w:left="460" w:right="113" w:hanging="360"/>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37B18"/>
    <w:pPr>
      <w:tabs>
        <w:tab w:val="center" w:pos="4513"/>
        <w:tab w:val="right" w:pos="9026"/>
      </w:tabs>
    </w:pPr>
  </w:style>
  <w:style w:type="character" w:customStyle="1" w:styleId="HeaderChar">
    <w:name w:val="Header Char"/>
    <w:basedOn w:val="DefaultParagraphFont"/>
    <w:link w:val="Header"/>
    <w:uiPriority w:val="99"/>
    <w:rsid w:val="00137B18"/>
    <w:rPr>
      <w:rFonts w:ascii="Times New Roman" w:eastAsia="Times New Roman" w:hAnsi="Times New Roman" w:cs="Times New Roman"/>
    </w:rPr>
  </w:style>
  <w:style w:type="paragraph" w:styleId="Footer">
    <w:name w:val="footer"/>
    <w:basedOn w:val="Normal"/>
    <w:link w:val="FooterChar"/>
    <w:uiPriority w:val="99"/>
    <w:unhideWhenUsed/>
    <w:rsid w:val="00137B18"/>
    <w:pPr>
      <w:tabs>
        <w:tab w:val="center" w:pos="4513"/>
        <w:tab w:val="right" w:pos="9026"/>
      </w:tabs>
    </w:pPr>
  </w:style>
  <w:style w:type="character" w:customStyle="1" w:styleId="FooterChar">
    <w:name w:val="Footer Char"/>
    <w:basedOn w:val="DefaultParagraphFont"/>
    <w:link w:val="Footer"/>
    <w:uiPriority w:val="99"/>
    <w:rsid w:val="00137B18"/>
    <w:rPr>
      <w:rFonts w:ascii="Times New Roman" w:eastAsia="Times New Roman" w:hAnsi="Times New Roman" w:cs="Times New Roman"/>
    </w:rPr>
  </w:style>
  <w:style w:type="table" w:customStyle="1" w:styleId="TableGrid">
    <w:name w:val="TableGrid"/>
    <w:rsid w:val="00137B18"/>
    <w:pPr>
      <w:widowControl/>
      <w:autoSpaceDE/>
      <w:autoSpaceDN/>
    </w:pPr>
    <w:rPr>
      <w:rFonts w:ascii="Cambria" w:eastAsia="Times New Roman" w:hAnsi="Cambria" w:cs="Times New Roman"/>
      <w:lang w:val="en"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159727">
      <w:bodyDiv w:val="1"/>
      <w:marLeft w:val="0"/>
      <w:marRight w:val="0"/>
      <w:marTop w:val="0"/>
      <w:marBottom w:val="0"/>
      <w:divBdr>
        <w:top w:val="none" w:sz="0" w:space="0" w:color="auto"/>
        <w:left w:val="none" w:sz="0" w:space="0" w:color="auto"/>
        <w:bottom w:val="none" w:sz="0" w:space="0" w:color="auto"/>
        <w:right w:val="none" w:sz="0" w:space="0" w:color="auto"/>
      </w:divBdr>
    </w:div>
    <w:div w:id="5526952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earth-and-planetary-sciences/support-vector-machine" TargetMode="External"/><Relationship Id="rId3" Type="http://schemas.openxmlformats.org/officeDocument/2006/relationships/settings" Target="settings.xml"/><Relationship Id="rId7" Type="http://schemas.openxmlformats.org/officeDocument/2006/relationships/hyperlink" Target="https://www.sciencedirect.com/topics/earth-and-planetary-sciences/artificial-neural-net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ciencedirect.com/topics/earth-and-planetary-sciences/support-vector-mach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1459</Words>
  <Characters>8322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Lirin s</dc:creator>
  <cp:lastModifiedBy>vivek</cp:lastModifiedBy>
  <cp:revision>2</cp:revision>
  <dcterms:created xsi:type="dcterms:W3CDTF">2022-10-20T08:58:00Z</dcterms:created>
  <dcterms:modified xsi:type="dcterms:W3CDTF">2022-10-20T09:13:00Z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2022-09-18T00:00:00Z</vt:filetime>
  </property>
  <property fmtid="{D5CDD505-2E9C-101B-9397-08002B2CF9AE}" pid="3" name="Creator">
    <vt:lpwstr>Microsoft® Word 2016</vt:lpwstr>
  </property>
  <property fmtid="{D5CDD505-2E9C-101B-9397-08002B2CF9AE}" pid="4" name="LastSaved">
    <vt:filetime>2022-10-20T00:00:00Z</vt:filetime>
  </property>
</Properties>
</file>