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B2AEA" w14:textId="41E8B333" w:rsidR="007A5663" w:rsidRDefault="007A5663" w:rsidP="007A5663">
      <w:pPr>
        <w:spacing w:after="0"/>
        <w:jc w:val="center"/>
        <w:rPr>
          <w:b/>
          <w:bCs/>
          <w:u w:val="single"/>
        </w:rPr>
      </w:pPr>
      <w:r>
        <w:rPr>
          <w:b/>
          <w:bCs/>
          <w:u w:val="single"/>
        </w:rPr>
        <w:t>MSiA 414</w:t>
      </w:r>
    </w:p>
    <w:p w14:paraId="172F93C1" w14:textId="77302D05" w:rsidR="007A5663" w:rsidRDefault="007A5663" w:rsidP="007A5663">
      <w:pPr>
        <w:spacing w:after="0"/>
        <w:jc w:val="center"/>
        <w:rPr>
          <w:b/>
          <w:bCs/>
          <w:u w:val="single"/>
        </w:rPr>
      </w:pPr>
      <w:r>
        <w:rPr>
          <w:b/>
          <w:bCs/>
          <w:u w:val="single"/>
        </w:rPr>
        <w:t>Text Analytics</w:t>
      </w:r>
    </w:p>
    <w:p w14:paraId="0E3C1E58" w14:textId="64D5D6F5" w:rsidR="007A5663" w:rsidRDefault="007A5663" w:rsidP="007A5663">
      <w:pPr>
        <w:spacing w:after="0"/>
        <w:jc w:val="center"/>
        <w:rPr>
          <w:b/>
          <w:bCs/>
          <w:u w:val="single"/>
        </w:rPr>
      </w:pPr>
      <w:r>
        <w:rPr>
          <w:b/>
          <w:bCs/>
          <w:u w:val="single"/>
        </w:rPr>
        <w:t>Homework 2</w:t>
      </w:r>
    </w:p>
    <w:p w14:paraId="7AA4694A" w14:textId="2B889D6E" w:rsidR="00887CB4" w:rsidRDefault="00887CB4" w:rsidP="00887CB4">
      <w:pPr>
        <w:spacing w:after="0"/>
        <w:rPr>
          <w:b/>
          <w:bCs/>
          <w:u w:val="single"/>
        </w:rPr>
      </w:pPr>
      <w:r>
        <w:rPr>
          <w:b/>
          <w:bCs/>
          <w:u w:val="single"/>
        </w:rPr>
        <w:t>Creating Word Embeddings with Gensim</w:t>
      </w:r>
    </w:p>
    <w:p w14:paraId="7C0C1E09" w14:textId="16839786" w:rsidR="00480985" w:rsidRDefault="007A5663" w:rsidP="007A5663">
      <w:pPr>
        <w:spacing w:after="0"/>
      </w:pPr>
      <w:r>
        <w:tab/>
        <w:t>A few</w:t>
      </w:r>
      <w:r w:rsidR="00B751C0">
        <w:t xml:space="preserve"> words </w:t>
      </w:r>
      <w:r w:rsidR="00C93108">
        <w:t xml:space="preserve">that seemed to capture the topic of the text </w:t>
      </w:r>
      <w:r w:rsidR="00B751C0">
        <w:t xml:space="preserve">were chosen from the news group corpora. </w:t>
      </w:r>
      <w:r w:rsidR="00480985">
        <w:t xml:space="preserve">Below is </w:t>
      </w:r>
      <w:r w:rsidR="006A4049">
        <w:t xml:space="preserve">the </w:t>
      </w:r>
      <w:r w:rsidR="00480985">
        <w:t xml:space="preserve">list of </w:t>
      </w:r>
      <w:r w:rsidR="006A4049">
        <w:t>11</w:t>
      </w:r>
      <w:r w:rsidR="00480985">
        <w:t xml:space="preserve"> words</w:t>
      </w:r>
      <w:r w:rsidR="006A4049">
        <w:t xml:space="preserve"> that was used to test the word embeddings from gensim</w:t>
      </w:r>
      <w:r w:rsidR="00480985">
        <w:t>:</w:t>
      </w:r>
    </w:p>
    <w:p w14:paraId="416CD7F3" w14:textId="77777777" w:rsidR="00480985" w:rsidRDefault="00480985" w:rsidP="007A5663">
      <w:pPr>
        <w:spacing w:after="0"/>
      </w:pPr>
    </w:p>
    <w:p w14:paraId="3FE75661" w14:textId="76004217" w:rsidR="00480985" w:rsidRDefault="00246F93" w:rsidP="007A5663">
      <w:pPr>
        <w:spacing w:after="0"/>
      </w:pPr>
      <w:r>
        <w:t>s</w:t>
      </w:r>
      <w:r w:rsidR="00480985">
        <w:t>ecular, religion, society, atheism, agnosticism, email, password, software, computer, good and bad.</w:t>
      </w:r>
    </w:p>
    <w:p w14:paraId="6910712B" w14:textId="77777777" w:rsidR="00480985" w:rsidRDefault="00480985" w:rsidP="007A5663">
      <w:pPr>
        <w:spacing w:after="0"/>
      </w:pPr>
    </w:p>
    <w:p w14:paraId="3C0E6E3D" w14:textId="07A55BF9" w:rsidR="00480985" w:rsidRDefault="00480985" w:rsidP="007A5663">
      <w:pPr>
        <w:spacing w:after="0"/>
      </w:pPr>
      <w:r>
        <w:t xml:space="preserve">The words good and bad were added as a test, since they are quite abstract and opposites of each other. </w:t>
      </w:r>
    </w:p>
    <w:p w14:paraId="321DACA5" w14:textId="6FA1C350" w:rsidR="00C93108" w:rsidRDefault="00C93108" w:rsidP="007A5663">
      <w:pPr>
        <w:spacing w:after="0"/>
      </w:pPr>
      <w:r>
        <w:tab/>
        <w:t xml:space="preserve">With the </w:t>
      </w:r>
      <w:r w:rsidR="00AF5BD2">
        <w:t>Skip-gram model</w:t>
      </w:r>
      <w:r w:rsidR="006A4049">
        <w:t xml:space="preserve"> ‘secular’ had agnosticism as the highest cosine similarity of 0.97. This indicates a good word embedding since secular and agnosticism are similar in the sense that they are both opposite to religious beliefs. ‘password’ was the second with 0.95, which does not make very much sense. ‘atheism’ and ‘religion’ were ranked 5</w:t>
      </w:r>
      <w:r w:rsidR="006A4049" w:rsidRPr="006A4049">
        <w:rPr>
          <w:vertAlign w:val="superscript"/>
        </w:rPr>
        <w:t>th</w:t>
      </w:r>
      <w:r w:rsidR="006A4049">
        <w:t xml:space="preserve"> and 6</w:t>
      </w:r>
      <w:r w:rsidR="006A4049" w:rsidRPr="006A4049">
        <w:rPr>
          <w:vertAlign w:val="superscript"/>
        </w:rPr>
        <w:t>th</w:t>
      </w:r>
      <w:r w:rsidR="006A4049">
        <w:t xml:space="preserve"> place with 0.867 and 0.85 cosine similarity</w:t>
      </w:r>
      <w:r w:rsidR="0018012E">
        <w:t>,</w:t>
      </w:r>
      <w:r w:rsidR="006A4049">
        <w:t xml:space="preserve"> respectively. I would expect </w:t>
      </w:r>
      <w:r w:rsidR="00AF5BD2">
        <w:t>‘</w:t>
      </w:r>
      <w:r w:rsidR="006A4049">
        <w:t>atheism</w:t>
      </w:r>
      <w:r w:rsidR="00AF5BD2">
        <w:t>’</w:t>
      </w:r>
      <w:r w:rsidR="006A4049">
        <w:t xml:space="preserve"> to be in the top rank</w:t>
      </w:r>
      <w:r w:rsidR="00AF5BD2">
        <w:t>,</w:t>
      </w:r>
      <w:r w:rsidR="006A4049">
        <w:t xml:space="preserve"> since the </w:t>
      </w:r>
      <w:r w:rsidR="0018012E">
        <w:t>it</w:t>
      </w:r>
      <w:r w:rsidR="006A4049">
        <w:t xml:space="preserve"> is similar</w:t>
      </w:r>
      <w:r w:rsidR="00AF5BD2">
        <w:t xml:space="preserve"> to secular. I would expect religion to have a negative cosine similarity since it is opposite to secular. For ‘good’, ‘bad’ had the highest cosine similarity of 0.97. ‘bad’ is the direct opposite of bad and should have a negative cosine similarity</w:t>
      </w:r>
      <w:r w:rsidR="0018012E">
        <w:t xml:space="preserve"> or at least a very low embedding</w:t>
      </w:r>
      <w:r w:rsidR="00AF5BD2">
        <w:t xml:space="preserve">. The word embeddings never seem to have a negative cosine similarity, which does not reflect a very good word embedding. The most similar word to ‘religion’ in terms of Euclidean </w:t>
      </w:r>
      <w:r w:rsidR="00241797">
        <w:t>similarity</w:t>
      </w:r>
      <w:r w:rsidR="00AF5BD2">
        <w:t xml:space="preserve"> was ‘difference’. Perhaps, this is due to the connotation that ‘religion’ makes a ‘difference’ in peoples</w:t>
      </w:r>
      <w:r w:rsidR="00246F93">
        <w:t>’</w:t>
      </w:r>
      <w:r w:rsidR="00AF5BD2">
        <w:t xml:space="preserve"> life. ‘morality’ came in as the third most similar, which</w:t>
      </w:r>
      <w:r w:rsidR="00246F93">
        <w:t xml:space="preserve"> </w:t>
      </w:r>
      <w:r w:rsidR="00AF5BD2">
        <w:t>makes sense. ‘evidence’ came in as 9</w:t>
      </w:r>
      <w:r w:rsidR="00AF5BD2" w:rsidRPr="00AF5BD2">
        <w:rPr>
          <w:vertAlign w:val="superscript"/>
        </w:rPr>
        <w:t>th</w:t>
      </w:r>
      <w:r w:rsidR="00AF5BD2">
        <w:t xml:space="preserve"> most similar. It is hard to find reasoning to support </w:t>
      </w:r>
      <w:r w:rsidR="0018012E">
        <w:t xml:space="preserve">why ‘evidence’ should be similar to religion. It is important to note that the most_similar function in the genism library uses Euclidean </w:t>
      </w:r>
      <w:r w:rsidR="00241797">
        <w:t>similarity</w:t>
      </w:r>
      <w:r w:rsidR="0018012E">
        <w:t xml:space="preserve">, and this </w:t>
      </w:r>
      <w:r w:rsidR="00241797">
        <w:t>similarity</w:t>
      </w:r>
      <w:r w:rsidR="0018012E">
        <w:t xml:space="preserve"> is not reliable with a high number of features</w:t>
      </w:r>
      <w:r w:rsidR="00241797">
        <w:t xml:space="preserve"> (</w:t>
      </w:r>
      <w:r w:rsidR="00246F93">
        <w:t xml:space="preserve">as </w:t>
      </w:r>
      <w:r w:rsidR="00241797">
        <w:t>it increases with higher features)</w:t>
      </w:r>
      <w:r w:rsidR="0018012E">
        <w:t>. The modelling was set to 50 features (</w:t>
      </w:r>
      <w:r w:rsidR="0018012E" w:rsidRPr="005A6C6C">
        <w:rPr>
          <w:i/>
          <w:iCs/>
        </w:rPr>
        <w:t>size</w:t>
      </w:r>
      <w:r w:rsidR="0018012E">
        <w:t xml:space="preserve"> option in Word2Vec).</w:t>
      </w:r>
    </w:p>
    <w:p w14:paraId="79083BBC" w14:textId="33D2208D" w:rsidR="0018012E" w:rsidRDefault="0018012E" w:rsidP="007A5663">
      <w:pPr>
        <w:spacing w:after="0"/>
      </w:pPr>
      <w:r>
        <w:tab/>
      </w:r>
      <w:r w:rsidR="00241797">
        <w:t>With the features decreased to 5, the performance decreased significantly. ‘secular’ had ‘password’ as the most similar, when viewing cosine similarity. ‘atheism’ and ‘religion’ had about the same cosine similarity of 0.86 and 0.85</w:t>
      </w:r>
      <w:r w:rsidR="00512EEE">
        <w:t>. The most similar in terms of Euclidean distance was ‘gifs’, second most similar was ‘crank’. It is hard to find reasoning as to why ‘gifs’ and ‘crank’ should be related to ‘secular’. This indicates a decrease in the word vector accuracy as only 5 features were modelled.</w:t>
      </w:r>
    </w:p>
    <w:p w14:paraId="33C6D9DA" w14:textId="2F98433B" w:rsidR="007A5663" w:rsidRDefault="00512EEE" w:rsidP="00887CB4">
      <w:pPr>
        <w:spacing w:after="0"/>
      </w:pPr>
      <w:r>
        <w:tab/>
      </w:r>
      <w:r w:rsidR="00887CB4">
        <w:t>The model was next changed to</w:t>
      </w:r>
      <w:r>
        <w:t xml:space="preserve"> </w:t>
      </w:r>
      <w:r w:rsidR="00887CB4">
        <w:t xml:space="preserve">use </w:t>
      </w:r>
      <w:r>
        <w:t xml:space="preserve">Continuous Bag of Words (CBOW) </w:t>
      </w:r>
      <w:r w:rsidR="00887CB4">
        <w:t>with</w:t>
      </w:r>
      <w:r>
        <w:t xml:space="preserve"> 50 features</w:t>
      </w:r>
      <w:r w:rsidR="00887CB4">
        <w:t>. from the list of 11 words used , ‘computer’, ‘society’, ‘software’, ‘password’, and ‘email’ had the highest cosine similarity to ‘secular</w:t>
      </w:r>
      <w:r w:rsidR="00A33A97">
        <w:t>’ (with 0.99, 0.99, 0.98, 0.98, 0.98 similarity respectively). Skip-gram seems to output better word embeddings since the cosine similarity rankings made more semantic sense. However, ‘atheism’ did have a higher similarity to ‘secular’ (0.98). For Euclidean similarity, ‘secular’ had ‘armenian’ and ‘war’ in first and second place. This makes sense as an internet search shows there were Armenain-Turk wars that occurred during the 1940s due to secularist ideas.</w:t>
      </w:r>
    </w:p>
    <w:p w14:paraId="7F57F427" w14:textId="6E874ADE" w:rsidR="000D16BC" w:rsidRDefault="00607BF7" w:rsidP="00887CB4">
      <w:pPr>
        <w:spacing w:after="0"/>
      </w:pPr>
      <w:r>
        <w:tab/>
        <w:t>Overall, from my usage, Skip-gram tends to perform better and more features helps improve accuracy.</w:t>
      </w:r>
    </w:p>
    <w:p w14:paraId="57502BA5" w14:textId="77777777" w:rsidR="000D16BC" w:rsidRDefault="000D16BC">
      <w:r>
        <w:br w:type="page"/>
      </w:r>
    </w:p>
    <w:p w14:paraId="4B21E627" w14:textId="4920C7DA" w:rsidR="00607BF7" w:rsidRDefault="000D16BC" w:rsidP="000360C4">
      <w:pPr>
        <w:spacing w:after="0"/>
        <w:rPr>
          <w:b/>
          <w:bCs/>
          <w:u w:val="single"/>
        </w:rPr>
      </w:pPr>
      <w:r w:rsidRPr="000D16BC">
        <w:rPr>
          <w:b/>
          <w:bCs/>
          <w:u w:val="single"/>
        </w:rPr>
        <w:lastRenderedPageBreak/>
        <w:t>Literature Reading</w:t>
      </w:r>
      <w:r w:rsidR="000360C4">
        <w:rPr>
          <w:b/>
          <w:bCs/>
          <w:u w:val="single"/>
        </w:rPr>
        <w:t xml:space="preserve"> – Method Comparison</w:t>
      </w:r>
    </w:p>
    <w:p w14:paraId="617FCDE9" w14:textId="77777777" w:rsidR="000360C4" w:rsidRDefault="000360C4" w:rsidP="000360C4">
      <w:pPr>
        <w:spacing w:after="0"/>
        <w:rPr>
          <w:rFonts w:ascii="Helvetica" w:hAnsi="Helvetica" w:cs="Helvetica"/>
          <w:color w:val="2D3B45"/>
          <w:shd w:val="clear" w:color="auto" w:fill="FFFFFF"/>
        </w:rPr>
      </w:pPr>
    </w:p>
    <w:tbl>
      <w:tblPr>
        <w:tblStyle w:val="TableGrid"/>
        <w:tblW w:w="0" w:type="auto"/>
        <w:tblLook w:val="04A0" w:firstRow="1" w:lastRow="0" w:firstColumn="1" w:lastColumn="0" w:noHBand="0" w:noVBand="1"/>
      </w:tblPr>
      <w:tblGrid>
        <w:gridCol w:w="3116"/>
        <w:gridCol w:w="3117"/>
        <w:gridCol w:w="3117"/>
      </w:tblGrid>
      <w:tr w:rsidR="000360C4" w14:paraId="3B2A3300" w14:textId="77777777" w:rsidTr="000360C4">
        <w:tc>
          <w:tcPr>
            <w:tcW w:w="3116" w:type="dxa"/>
          </w:tcPr>
          <w:p w14:paraId="266DD7CE" w14:textId="77777777" w:rsidR="000360C4" w:rsidRDefault="000360C4" w:rsidP="000360C4">
            <w:pPr>
              <w:rPr>
                <w:rFonts w:ascii="Helvetica" w:hAnsi="Helvetica" w:cs="Helvetica"/>
                <w:color w:val="2D3B45"/>
                <w:shd w:val="clear" w:color="auto" w:fill="FFFFFF"/>
              </w:rPr>
            </w:pPr>
          </w:p>
        </w:tc>
        <w:tc>
          <w:tcPr>
            <w:tcW w:w="3117" w:type="dxa"/>
          </w:tcPr>
          <w:p w14:paraId="5EFCB135" w14:textId="77ACC55B" w:rsidR="000360C4" w:rsidRDefault="000360C4" w:rsidP="000360C4">
            <w:pPr>
              <w:rPr>
                <w:rFonts w:ascii="Helvetica" w:hAnsi="Helvetica" w:cs="Helvetica"/>
                <w:color w:val="2D3B45"/>
                <w:shd w:val="clear" w:color="auto" w:fill="FFFFFF"/>
              </w:rPr>
            </w:pPr>
            <w:r>
              <w:rPr>
                <w:rFonts w:ascii="Helvetica" w:hAnsi="Helvetica" w:cs="Helvetica"/>
                <w:color w:val="2D3B45"/>
                <w:shd w:val="clear" w:color="auto" w:fill="FFFFFF"/>
              </w:rPr>
              <w:t>Word2Vec</w:t>
            </w:r>
          </w:p>
        </w:tc>
        <w:tc>
          <w:tcPr>
            <w:tcW w:w="3117" w:type="dxa"/>
          </w:tcPr>
          <w:p w14:paraId="1F272103" w14:textId="6C380138" w:rsidR="000360C4" w:rsidRDefault="000360C4" w:rsidP="000360C4">
            <w:pPr>
              <w:rPr>
                <w:rFonts w:ascii="Helvetica" w:hAnsi="Helvetica" w:cs="Helvetica"/>
                <w:color w:val="2D3B45"/>
                <w:shd w:val="clear" w:color="auto" w:fill="FFFFFF"/>
              </w:rPr>
            </w:pPr>
            <w:r>
              <w:rPr>
                <w:rFonts w:ascii="Helvetica" w:hAnsi="Helvetica" w:cs="Helvetica"/>
                <w:color w:val="2D3B45"/>
                <w:shd w:val="clear" w:color="auto" w:fill="FFFFFF"/>
              </w:rPr>
              <w:t>BERT</w:t>
            </w:r>
          </w:p>
        </w:tc>
      </w:tr>
      <w:tr w:rsidR="000360C4" w14:paraId="0A17FD18" w14:textId="77777777" w:rsidTr="000360C4">
        <w:tc>
          <w:tcPr>
            <w:tcW w:w="3116" w:type="dxa"/>
          </w:tcPr>
          <w:p w14:paraId="5CF368B4" w14:textId="4E38AA80" w:rsidR="000360C4" w:rsidRDefault="000360C4" w:rsidP="000360C4">
            <w:pPr>
              <w:rPr>
                <w:rFonts w:ascii="Helvetica" w:hAnsi="Helvetica" w:cs="Helvetica"/>
                <w:color w:val="2D3B45"/>
                <w:shd w:val="clear" w:color="auto" w:fill="FFFFFF"/>
              </w:rPr>
            </w:pPr>
            <w:r>
              <w:rPr>
                <w:rFonts w:ascii="Helvetica" w:hAnsi="Helvetica" w:cs="Helvetica"/>
                <w:color w:val="2D3B45"/>
                <w:shd w:val="clear" w:color="auto" w:fill="FFFFFF"/>
              </w:rPr>
              <w:t>Citations</w:t>
            </w:r>
          </w:p>
        </w:tc>
        <w:tc>
          <w:tcPr>
            <w:tcW w:w="3117" w:type="dxa"/>
          </w:tcPr>
          <w:p w14:paraId="0104BC34" w14:textId="09CB0705" w:rsidR="000360C4" w:rsidRDefault="000360C4" w:rsidP="000360C4">
            <w:pPr>
              <w:rPr>
                <w:rFonts w:ascii="Helvetica" w:hAnsi="Helvetica" w:cs="Helvetica"/>
                <w:color w:val="2D3B45"/>
                <w:shd w:val="clear" w:color="auto" w:fill="FFFFFF"/>
              </w:rPr>
            </w:pPr>
            <w:r w:rsidRPr="000360C4">
              <w:rPr>
                <w:rFonts w:ascii="Helvetica" w:hAnsi="Helvetica" w:cs="Helvetica"/>
                <w:color w:val="2D3B45"/>
                <w:shd w:val="clear" w:color="auto" w:fill="FFFFFF"/>
              </w:rPr>
              <w:t>15320</w:t>
            </w:r>
          </w:p>
        </w:tc>
        <w:tc>
          <w:tcPr>
            <w:tcW w:w="3117" w:type="dxa"/>
          </w:tcPr>
          <w:p w14:paraId="2DB4BF34" w14:textId="3DA36888" w:rsidR="000360C4" w:rsidRDefault="003C5C4B" w:rsidP="000360C4">
            <w:pPr>
              <w:rPr>
                <w:rFonts w:ascii="Helvetica" w:hAnsi="Helvetica" w:cs="Helvetica"/>
                <w:color w:val="2D3B45"/>
                <w:shd w:val="clear" w:color="auto" w:fill="FFFFFF"/>
              </w:rPr>
            </w:pPr>
            <w:r>
              <w:rPr>
                <w:rFonts w:ascii="Helvetica" w:hAnsi="Helvetica" w:cs="Helvetica"/>
                <w:color w:val="2D3B45"/>
                <w:shd w:val="clear" w:color="auto" w:fill="FFFFFF"/>
              </w:rPr>
              <w:t>1851</w:t>
            </w:r>
          </w:p>
        </w:tc>
      </w:tr>
      <w:tr w:rsidR="000360C4" w14:paraId="72FAEC07" w14:textId="77777777" w:rsidTr="000360C4">
        <w:tc>
          <w:tcPr>
            <w:tcW w:w="3116" w:type="dxa"/>
          </w:tcPr>
          <w:p w14:paraId="55554078" w14:textId="77777777" w:rsidR="000360C4" w:rsidRDefault="000360C4" w:rsidP="000360C4">
            <w:pPr>
              <w:rPr>
                <w:rFonts w:ascii="Helvetica" w:hAnsi="Helvetica" w:cs="Helvetica"/>
                <w:color w:val="2D3B45"/>
                <w:shd w:val="clear" w:color="auto" w:fill="FFFFFF"/>
              </w:rPr>
            </w:pPr>
          </w:p>
        </w:tc>
        <w:tc>
          <w:tcPr>
            <w:tcW w:w="3117" w:type="dxa"/>
          </w:tcPr>
          <w:p w14:paraId="42972D5F" w14:textId="77777777" w:rsidR="000360C4" w:rsidRDefault="000360C4" w:rsidP="000360C4">
            <w:pPr>
              <w:rPr>
                <w:rFonts w:ascii="Helvetica" w:hAnsi="Helvetica" w:cs="Helvetica"/>
                <w:color w:val="2D3B45"/>
                <w:shd w:val="clear" w:color="auto" w:fill="FFFFFF"/>
              </w:rPr>
            </w:pPr>
          </w:p>
        </w:tc>
        <w:tc>
          <w:tcPr>
            <w:tcW w:w="3117" w:type="dxa"/>
          </w:tcPr>
          <w:p w14:paraId="3CB47BB7" w14:textId="77777777" w:rsidR="000360C4" w:rsidRDefault="000360C4" w:rsidP="000360C4">
            <w:pPr>
              <w:rPr>
                <w:rFonts w:ascii="Helvetica" w:hAnsi="Helvetica" w:cs="Helvetica"/>
                <w:color w:val="2D3B45"/>
                <w:shd w:val="clear" w:color="auto" w:fill="FFFFFF"/>
              </w:rPr>
            </w:pPr>
          </w:p>
        </w:tc>
      </w:tr>
    </w:tbl>
    <w:p w14:paraId="6EE35CF7" w14:textId="77777777" w:rsidR="000360C4" w:rsidRDefault="000360C4" w:rsidP="000360C4">
      <w:pPr>
        <w:spacing w:after="0"/>
        <w:rPr>
          <w:rFonts w:ascii="Helvetica" w:hAnsi="Helvetica" w:cs="Helvetica"/>
          <w:color w:val="2D3B45"/>
          <w:shd w:val="clear" w:color="auto" w:fill="FFFFFF"/>
        </w:rPr>
      </w:pPr>
    </w:p>
    <w:p w14:paraId="46F9A6B5" w14:textId="499BBDC0" w:rsidR="00DF7625" w:rsidRDefault="00DF7625" w:rsidP="000360C4">
      <w:pPr>
        <w:spacing w:after="0"/>
        <w:rPr>
          <w:rFonts w:ascii="Helvetica" w:hAnsi="Helvetica" w:cs="Helvetica"/>
          <w:color w:val="2D3B45"/>
          <w:shd w:val="clear" w:color="auto" w:fill="FFFFFF"/>
        </w:rPr>
      </w:pPr>
      <w:r>
        <w:rPr>
          <w:rFonts w:ascii="Helvetica" w:hAnsi="Helvetica" w:cs="Helvetica"/>
          <w:color w:val="2D3B45"/>
          <w:shd w:val="clear" w:color="auto" w:fill="FFFFFF"/>
        </w:rPr>
        <w:t>Word2vec can train on 100billion words a day</w:t>
      </w:r>
      <w:r w:rsidR="005E2802">
        <w:rPr>
          <w:rFonts w:ascii="Helvetica" w:hAnsi="Helvetica" w:cs="Helvetica"/>
          <w:color w:val="2D3B45"/>
          <w:shd w:val="clear" w:color="auto" w:fill="FFFFFF"/>
        </w:rPr>
        <w:t>. This work trained on 30 billion words. Previous works used 2 to 3 orders magnitudes less (so divide by 10^2 or 10^3)</w:t>
      </w:r>
      <w:r w:rsidR="00446B89">
        <w:rPr>
          <w:rFonts w:ascii="Helvetica" w:hAnsi="Helvetica" w:cs="Helvetica"/>
          <w:color w:val="2D3B45"/>
          <w:shd w:val="clear" w:color="auto" w:fill="FFFFFF"/>
        </w:rPr>
        <w:t xml:space="preserve"> – Wrote in 2013</w:t>
      </w:r>
    </w:p>
    <w:p w14:paraId="2EC5CF1F" w14:textId="75A7A73C" w:rsidR="00446B89" w:rsidRDefault="00446B89" w:rsidP="000360C4">
      <w:pPr>
        <w:spacing w:after="0"/>
        <w:rPr>
          <w:rFonts w:ascii="Helvetica" w:hAnsi="Helvetica" w:cs="Helvetica"/>
          <w:color w:val="2D3B45"/>
          <w:shd w:val="clear" w:color="auto" w:fill="FFFFFF"/>
        </w:rPr>
      </w:pPr>
    </w:p>
    <w:p w14:paraId="3BC793DF" w14:textId="32468B71" w:rsidR="00446B89" w:rsidRDefault="00446B89" w:rsidP="000360C4">
      <w:pPr>
        <w:spacing w:after="0"/>
        <w:rPr>
          <w:rFonts w:ascii="Helvetica" w:hAnsi="Helvetica" w:cs="Helvetica"/>
          <w:color w:val="2D3B45"/>
          <w:shd w:val="clear" w:color="auto" w:fill="FFFFFF"/>
        </w:rPr>
      </w:pPr>
      <w:r>
        <w:rPr>
          <w:rFonts w:ascii="Helvetica" w:hAnsi="Helvetica" w:cs="Helvetica"/>
          <w:color w:val="2D3B45"/>
          <w:shd w:val="clear" w:color="auto" w:fill="FFFFFF"/>
        </w:rPr>
        <w:t>BERT: first submission 11 Oct. 2018</w:t>
      </w:r>
    </w:p>
    <w:p w14:paraId="4B897FE2" w14:textId="0A650E1E" w:rsidR="00DF7625" w:rsidRDefault="00DF7625" w:rsidP="000360C4">
      <w:pPr>
        <w:spacing w:after="0"/>
        <w:rPr>
          <w:rFonts w:ascii="Helvetica" w:hAnsi="Helvetica" w:cs="Helvetica"/>
          <w:color w:val="2D3B45"/>
          <w:shd w:val="clear" w:color="auto" w:fill="FFFFFF"/>
        </w:rPr>
      </w:pPr>
    </w:p>
    <w:p w14:paraId="470A4802" w14:textId="77777777" w:rsidR="00B35DBB" w:rsidRDefault="00944472" w:rsidP="000360C4">
      <w:pPr>
        <w:spacing w:after="0"/>
        <w:rPr>
          <w:rFonts w:ascii="Helvetica" w:hAnsi="Helvetica" w:cs="Helvetica"/>
          <w:color w:val="2D3B45"/>
          <w:shd w:val="clear" w:color="auto" w:fill="FFFFFF"/>
        </w:rPr>
      </w:pPr>
      <w:r>
        <w:rPr>
          <w:rFonts w:ascii="Helvetica" w:hAnsi="Helvetica" w:cs="Helvetica"/>
          <w:color w:val="2D3B45"/>
          <w:shd w:val="clear" w:color="auto" w:fill="FFFFFF"/>
        </w:rPr>
        <w:t>Bidirectional Encoder Representations from Transformers</w:t>
      </w:r>
      <w:r w:rsidR="00B35DBB">
        <w:rPr>
          <w:rFonts w:ascii="Helvetica" w:hAnsi="Helvetica" w:cs="Helvetica"/>
          <w:color w:val="2D3B45"/>
          <w:shd w:val="clear" w:color="auto" w:fill="FFFFFF"/>
        </w:rPr>
        <w:t xml:space="preserve">: </w:t>
      </w:r>
    </w:p>
    <w:p w14:paraId="61DB3A70" w14:textId="70794B6A" w:rsidR="00944472" w:rsidRDefault="00B35DBB" w:rsidP="000360C4">
      <w:pPr>
        <w:spacing w:after="0"/>
        <w:rPr>
          <w:rFonts w:ascii="Helvetica" w:hAnsi="Helvetica" w:cs="Helvetica"/>
          <w:color w:val="2D3B45"/>
          <w:shd w:val="clear" w:color="auto" w:fill="FFFFFF"/>
        </w:rPr>
      </w:pPr>
      <w:r>
        <w:rPr>
          <w:rFonts w:ascii="Helvetica" w:hAnsi="Helvetica" w:cs="Helvetica"/>
          <w:color w:val="2D3B45"/>
          <w:shd w:val="clear" w:color="auto" w:fill="FFFFFF"/>
        </w:rPr>
        <w:t>reads from left to right and right to left.</w:t>
      </w:r>
    </w:p>
    <w:p w14:paraId="784F27C7" w14:textId="6768A101" w:rsidR="00B35DBB" w:rsidRDefault="00B35DBB" w:rsidP="000360C4">
      <w:pPr>
        <w:spacing w:after="0"/>
        <w:rPr>
          <w:rFonts w:ascii="Helvetica" w:hAnsi="Helvetica" w:cs="Helvetica"/>
          <w:color w:val="2D3B45"/>
          <w:shd w:val="clear" w:color="auto" w:fill="FFFFFF"/>
        </w:rPr>
      </w:pPr>
      <w:r>
        <w:rPr>
          <w:rFonts w:ascii="Helvetica" w:hAnsi="Helvetica" w:cs="Helvetica"/>
          <w:color w:val="2D3B45"/>
          <w:shd w:val="clear" w:color="auto" w:fill="FFFFFF"/>
        </w:rPr>
        <w:t>Built from transformer.</w:t>
      </w:r>
    </w:p>
    <w:p w14:paraId="33F59BD9" w14:textId="7068B0AA" w:rsidR="00B35DBB" w:rsidRDefault="00B35DBB" w:rsidP="000360C4">
      <w:pPr>
        <w:spacing w:after="0"/>
        <w:rPr>
          <w:rFonts w:ascii="Helvetica" w:hAnsi="Helvetica" w:cs="Helvetica"/>
          <w:color w:val="2D3B45"/>
          <w:shd w:val="clear" w:color="auto" w:fill="FFFFFF"/>
        </w:rPr>
      </w:pPr>
    </w:p>
    <w:p w14:paraId="7B4E6BFB" w14:textId="7066D8B4" w:rsidR="00B35DBB" w:rsidRDefault="00B35DBB" w:rsidP="000360C4">
      <w:pPr>
        <w:spacing w:after="0"/>
        <w:rPr>
          <w:rFonts w:ascii="Helvetica" w:hAnsi="Helvetica" w:cs="Helvetica"/>
          <w:color w:val="2D3B45"/>
          <w:shd w:val="clear" w:color="auto" w:fill="FFFFFF"/>
        </w:rPr>
      </w:pPr>
      <w:r>
        <w:rPr>
          <w:rFonts w:ascii="Helvetica" w:hAnsi="Helvetica" w:cs="Helvetica"/>
          <w:color w:val="2D3B45"/>
          <w:shd w:val="clear" w:color="auto" w:fill="FFFFFF"/>
        </w:rPr>
        <w:t>ELMo extracts</w:t>
      </w:r>
      <w:r w:rsidR="005A68FA">
        <w:rPr>
          <w:rFonts w:ascii="Helvetica" w:hAnsi="Helvetica" w:cs="Helvetica"/>
          <w:color w:val="2D3B45"/>
          <w:shd w:val="clear" w:color="auto" w:fill="FFFFFF"/>
        </w:rPr>
        <w:t xml:space="preserve"> context-sensitive</w:t>
      </w:r>
      <w:r>
        <w:rPr>
          <w:rFonts w:ascii="Helvetica" w:hAnsi="Helvetica" w:cs="Helvetica"/>
          <w:color w:val="2D3B45"/>
          <w:shd w:val="clear" w:color="auto" w:fill="FFFFFF"/>
        </w:rPr>
        <w:t xml:space="preserve"> features from left to right and right </w:t>
      </w:r>
      <w:r w:rsidR="005A68FA">
        <w:rPr>
          <w:rFonts w:ascii="Helvetica" w:hAnsi="Helvetica" w:cs="Helvetica"/>
          <w:color w:val="2D3B45"/>
          <w:shd w:val="clear" w:color="auto" w:fill="FFFFFF"/>
        </w:rPr>
        <w:t>to left language models and concats them.</w:t>
      </w:r>
    </w:p>
    <w:p w14:paraId="34945C17" w14:textId="3A9DAB02" w:rsidR="005A68FA" w:rsidRDefault="005A68FA" w:rsidP="000360C4">
      <w:pPr>
        <w:spacing w:after="0"/>
        <w:rPr>
          <w:rFonts w:ascii="Helvetica" w:hAnsi="Helvetica" w:cs="Helvetica"/>
          <w:color w:val="2D3B45"/>
          <w:shd w:val="clear" w:color="auto" w:fill="FFFFFF"/>
        </w:rPr>
      </w:pPr>
    </w:p>
    <w:p w14:paraId="4DB63E99" w14:textId="07E40B5F" w:rsidR="005A68FA" w:rsidRDefault="005A68FA" w:rsidP="000360C4">
      <w:pPr>
        <w:spacing w:after="0"/>
        <w:rPr>
          <w:rFonts w:ascii="Helvetica" w:hAnsi="Helvetica" w:cs="Helvetica"/>
          <w:color w:val="2D3B45"/>
          <w:shd w:val="clear" w:color="auto" w:fill="FFFFFF"/>
        </w:rPr>
      </w:pPr>
      <w:r>
        <w:rPr>
          <w:rFonts w:ascii="Helvetica" w:hAnsi="Helvetica" w:cs="Helvetica"/>
          <w:color w:val="2D3B45"/>
          <w:shd w:val="clear" w:color="auto" w:fill="FFFFFF"/>
        </w:rPr>
        <w:t>Figure two shows how tokens are split</w:t>
      </w:r>
    </w:p>
    <w:p w14:paraId="5294F5E1" w14:textId="37A9A5AF" w:rsidR="00C75848" w:rsidRDefault="00C75848" w:rsidP="000360C4">
      <w:pPr>
        <w:spacing w:after="0"/>
        <w:rPr>
          <w:rFonts w:ascii="Helvetica" w:hAnsi="Helvetica" w:cs="Helvetica"/>
          <w:color w:val="2D3B45"/>
          <w:shd w:val="clear" w:color="auto" w:fill="FFFFFF"/>
        </w:rPr>
      </w:pPr>
    </w:p>
    <w:p w14:paraId="22597550" w14:textId="77777777" w:rsidR="00C75848" w:rsidRDefault="00C75848" w:rsidP="00C75848">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In order to train a deep bidirectional representation,</w:t>
      </w:r>
    </w:p>
    <w:p w14:paraId="5CF64A90" w14:textId="77777777" w:rsidR="00C75848" w:rsidRDefault="00C75848" w:rsidP="00C75848">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we simply mask some percentage of the input</w:t>
      </w:r>
    </w:p>
    <w:p w14:paraId="6F97619B" w14:textId="77777777" w:rsidR="00C75848" w:rsidRDefault="00C75848" w:rsidP="00C75848">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tokens at random, and then predict those masked</w:t>
      </w:r>
    </w:p>
    <w:p w14:paraId="02460877" w14:textId="17FEA719" w:rsidR="00C75848" w:rsidRDefault="00C75848" w:rsidP="00C75848">
      <w:pPr>
        <w:spacing w:after="0"/>
        <w:rPr>
          <w:rFonts w:ascii="NimbusRomNo9L-Regu" w:hAnsi="NimbusRomNo9L-Regu" w:cs="NimbusRomNo9L-Regu"/>
        </w:rPr>
      </w:pPr>
      <w:r>
        <w:rPr>
          <w:rFonts w:ascii="NimbusRomNo9L-Regu" w:hAnsi="NimbusRomNo9L-Regu" w:cs="NimbusRomNo9L-Regu"/>
        </w:rPr>
        <w:t>tokens.</w:t>
      </w:r>
    </w:p>
    <w:p w14:paraId="1F5D237B" w14:textId="5326DE67" w:rsidR="00C75848" w:rsidRDefault="00C75848" w:rsidP="00C75848">
      <w:pPr>
        <w:spacing w:after="0"/>
        <w:rPr>
          <w:rFonts w:ascii="NimbusRomNo9L-Regu" w:hAnsi="NimbusRomNo9L-Regu" w:cs="NimbusRomNo9L-Regu"/>
        </w:rPr>
      </w:pPr>
    </w:p>
    <w:p w14:paraId="152F0284" w14:textId="7FAE38B1" w:rsidR="00C75848" w:rsidRDefault="00C75848" w:rsidP="00C75848">
      <w:pPr>
        <w:spacing w:after="0"/>
        <w:rPr>
          <w:rFonts w:ascii="Helvetica" w:hAnsi="Helvetica" w:cs="Helvetica"/>
          <w:color w:val="2D3B45"/>
          <w:shd w:val="clear" w:color="auto" w:fill="FFFFFF"/>
        </w:rPr>
      </w:pPr>
      <w:r>
        <w:rPr>
          <w:rFonts w:ascii="NimbusRomNo9L-Regu" w:hAnsi="NimbusRomNo9L-Regu" w:cs="NimbusRomNo9L-Regu"/>
        </w:rPr>
        <w:t>With bert there is pretraining and then finetuning for a specific task such as word prediction or sentence prediction.</w:t>
      </w:r>
      <w:bookmarkStart w:id="0" w:name="_GoBack"/>
      <w:bookmarkEnd w:id="0"/>
    </w:p>
    <w:p w14:paraId="4FE65096" w14:textId="77777777" w:rsidR="00944472" w:rsidRDefault="00944472" w:rsidP="000360C4">
      <w:pPr>
        <w:spacing w:after="0"/>
        <w:rPr>
          <w:rFonts w:ascii="Helvetica" w:hAnsi="Helvetica" w:cs="Helvetica"/>
          <w:color w:val="2D3B45"/>
          <w:shd w:val="clear" w:color="auto" w:fill="FFFFFF"/>
        </w:rPr>
      </w:pPr>
    </w:p>
    <w:p w14:paraId="2F5A0543" w14:textId="727D49EA" w:rsidR="000360C4" w:rsidRPr="000D16BC" w:rsidRDefault="000360C4" w:rsidP="000360C4">
      <w:pPr>
        <w:spacing w:after="0"/>
        <w:rPr>
          <w:b/>
          <w:bCs/>
          <w:u w:val="single"/>
        </w:rPr>
      </w:pPr>
      <w:r>
        <w:rPr>
          <w:rFonts w:ascii="Helvetica" w:hAnsi="Helvetica" w:cs="Helvetica"/>
          <w:color w:val="2D3B45"/>
          <w:shd w:val="clear" w:color="auto" w:fill="FFFFFF"/>
        </w:rPr>
        <w:t>learning model details, summary of word context approaches, corpus size requirements, computational requirements, ease of installation/use of source code, date of publication and number of google scholar citations :),</w:t>
      </w:r>
    </w:p>
    <w:sectPr w:rsidR="000360C4" w:rsidRPr="000D1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63"/>
    <w:rsid w:val="000026F1"/>
    <w:rsid w:val="000360C4"/>
    <w:rsid w:val="000D16BC"/>
    <w:rsid w:val="00107958"/>
    <w:rsid w:val="0018012E"/>
    <w:rsid w:val="00241797"/>
    <w:rsid w:val="00246F93"/>
    <w:rsid w:val="003C5C4B"/>
    <w:rsid w:val="00446B89"/>
    <w:rsid w:val="00480985"/>
    <w:rsid w:val="00512EEE"/>
    <w:rsid w:val="005A68FA"/>
    <w:rsid w:val="005A6C6C"/>
    <w:rsid w:val="005E2802"/>
    <w:rsid w:val="00607BF7"/>
    <w:rsid w:val="006A4049"/>
    <w:rsid w:val="007A5663"/>
    <w:rsid w:val="00887CB4"/>
    <w:rsid w:val="00944472"/>
    <w:rsid w:val="00A33A97"/>
    <w:rsid w:val="00AF5BD2"/>
    <w:rsid w:val="00B35DBB"/>
    <w:rsid w:val="00B751C0"/>
    <w:rsid w:val="00BC73F7"/>
    <w:rsid w:val="00C75848"/>
    <w:rsid w:val="00C93108"/>
    <w:rsid w:val="00DF05E1"/>
    <w:rsid w:val="00D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98AD"/>
  <w15:chartTrackingRefBased/>
  <w15:docId w15:val="{8177EF2E-4401-4FE2-BDF1-D0895D21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Sabarish Chockalingam</dc:creator>
  <cp:keywords/>
  <dc:description/>
  <cp:lastModifiedBy>Sabarish Chockalingam</cp:lastModifiedBy>
  <cp:revision>12</cp:revision>
  <dcterms:created xsi:type="dcterms:W3CDTF">2019-10-21T01:22:00Z</dcterms:created>
  <dcterms:modified xsi:type="dcterms:W3CDTF">2019-10-24T20:53:00Z</dcterms:modified>
</cp:coreProperties>
</file>