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298" w:rsidRDefault="00902721">
      <w:pPr>
        <w:spacing w:after="100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>LA Crime Mini Project</w:t>
      </w:r>
    </w:p>
    <w:p w:rsidR="00BE4298" w:rsidRDefault="00902721">
      <w:pPr>
        <w:spacing w:after="300"/>
      </w:pPr>
      <w:r>
        <w:rPr>
          <w:rFonts w:ascii="Calibri" w:eastAsia="Calibri" w:hAnsi="Calibri" w:cs="Calibri"/>
          <w:i/>
          <w:iCs/>
          <w:color w:val="444444"/>
          <w:sz w:val="26"/>
          <w:szCs w:val="26"/>
        </w:rPr>
        <w:t>Power BI Report Summary</w:t>
      </w:r>
    </w:p>
    <w:p w:rsidR="00BE4298" w:rsidRDefault="00902721">
      <w:pPr>
        <w:pStyle w:val="Heading1"/>
        <w:spacing w:before="300" w:after="150"/>
      </w:pPr>
      <w:r>
        <w:t>1. Overview</w:t>
      </w:r>
    </w:p>
    <w:p w:rsidR="00BE4298" w:rsidRDefault="00902721">
      <w:pPr>
        <w:spacing w:after="150"/>
      </w:pPr>
      <w:r>
        <w:rPr>
          <w:rFonts w:ascii="Calibri" w:eastAsia="Calibri" w:hAnsi="Calibri" w:cs="Calibri"/>
          <w:sz w:val="22"/>
          <w:szCs w:val="22"/>
        </w:rPr>
        <w:t>This document summarizes the contents and structure of the Power BI file “</w:t>
      </w:r>
      <w:proofErr w:type="spellStart"/>
      <w:r>
        <w:rPr>
          <w:rFonts w:ascii="Calibri" w:eastAsia="Calibri" w:hAnsi="Calibri" w:cs="Calibri"/>
          <w:sz w:val="22"/>
          <w:szCs w:val="22"/>
        </w:rPr>
        <w:t>Mini_Project_PBI.pbix</w:t>
      </w:r>
      <w:proofErr w:type="spellEnd"/>
      <w:r>
        <w:rPr>
          <w:rFonts w:ascii="Calibri" w:eastAsia="Calibri" w:hAnsi="Calibri" w:cs="Calibri"/>
          <w:sz w:val="22"/>
          <w:szCs w:val="22"/>
        </w:rPr>
        <w:t>”, titled “</w:t>
      </w:r>
      <w:proofErr w:type="spellStart"/>
      <w:r>
        <w:rPr>
          <w:rFonts w:ascii="Calibri" w:eastAsia="Calibri" w:hAnsi="Calibri" w:cs="Calibri"/>
          <w:sz w:val="22"/>
          <w:szCs w:val="22"/>
        </w:rPr>
        <w:t>LA_Crime_Mini_Project</w:t>
      </w:r>
      <w:proofErr w:type="spellEnd"/>
      <w:r>
        <w:rPr>
          <w:rFonts w:ascii="Calibri" w:eastAsia="Calibri" w:hAnsi="Calibri" w:cs="Calibri"/>
          <w:sz w:val="22"/>
          <w:szCs w:val="22"/>
        </w:rPr>
        <w:t>.” The report is a crime-analytics dashboard built around Los Angeles crime records, and it is organized into five report pages t</w:t>
      </w:r>
      <w:r>
        <w:rPr>
          <w:rFonts w:ascii="Calibri" w:eastAsia="Calibri" w:hAnsi="Calibri" w:cs="Calibri"/>
          <w:sz w:val="22"/>
          <w:szCs w:val="22"/>
        </w:rPr>
        <w:t>hat examine crime patterns from different angles: overall summary, demographics (age and gender), geography (area), time (monthly/day/hour trends), and crime type/case outcomes.</w:t>
      </w:r>
    </w:p>
    <w:p w:rsidR="00BE4298" w:rsidRDefault="00902721">
      <w:pPr>
        <w:spacing w:after="150"/>
      </w:pPr>
      <w:r>
        <w:rPr>
          <w:rFonts w:ascii="Calibri" w:eastAsia="Calibri" w:hAnsi="Calibri" w:cs="Calibri"/>
          <w:sz w:val="22"/>
          <w:szCs w:val="22"/>
        </w:rPr>
        <w:t>Note: A .</w:t>
      </w:r>
      <w:proofErr w:type="spellStart"/>
      <w:r>
        <w:rPr>
          <w:rFonts w:ascii="Calibri" w:eastAsia="Calibri" w:hAnsi="Calibri" w:cs="Calibri"/>
          <w:sz w:val="22"/>
          <w:szCs w:val="22"/>
        </w:rPr>
        <w:t>pbix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 stores its underlying dataset in a compressed, proprietary </w:t>
      </w:r>
      <w:r>
        <w:rPr>
          <w:rFonts w:ascii="Calibri" w:eastAsia="Calibri" w:hAnsi="Calibri" w:cs="Calibri"/>
          <w:sz w:val="22"/>
          <w:szCs w:val="22"/>
        </w:rPr>
        <w:t>internal data-model format that cannot be read outside of Power BI Desktop or a live connection. This summary is therefore based on the report's structure, page layout, visuals, and the data model's table and field names — not on the raw row-level data val</w:t>
      </w:r>
      <w:r>
        <w:rPr>
          <w:rFonts w:ascii="Calibri" w:eastAsia="Calibri" w:hAnsi="Calibri" w:cs="Calibri"/>
          <w:sz w:val="22"/>
          <w:szCs w:val="22"/>
        </w:rPr>
        <w:t>ues, which are not extractable from the file directly.</w:t>
      </w:r>
    </w:p>
    <w:p w:rsidR="00BE4298" w:rsidRDefault="00902721">
      <w:pPr>
        <w:pStyle w:val="Heading1"/>
        <w:spacing w:before="300" w:after="150"/>
      </w:pPr>
      <w:r>
        <w:t>2. Report Pages &amp; Visuals</w:t>
      </w:r>
    </w:p>
    <w:p w:rsidR="00BE4298" w:rsidRDefault="00902721">
      <w:pPr>
        <w:spacing w:after="150"/>
      </w:pPr>
      <w:r>
        <w:rPr>
          <w:rFonts w:ascii="Calibri" w:eastAsia="Calibri" w:hAnsi="Calibri" w:cs="Calibri"/>
          <w:sz w:val="22"/>
          <w:szCs w:val="22"/>
        </w:rPr>
        <w:t>The report contains 5 pages with a total of 26 visuals:</w:t>
      </w:r>
    </w:p>
    <w:tbl>
      <w:tblPr>
        <w:tblW w:w="94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4000"/>
        <w:gridCol w:w="2800"/>
      </w:tblGrid>
      <w:tr w:rsidR="00BE429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b/>
                <w:bCs/>
                <w:color w:val="FFFFFF"/>
              </w:rPr>
              <w:t>Report Page</w:t>
            </w:r>
          </w:p>
        </w:tc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b/>
                <w:bCs/>
                <w:color w:val="FFFFFF"/>
              </w:rPr>
              <w:t>Visuals Included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b/>
                <w:bCs/>
                <w:color w:val="FFFFFF"/>
              </w:rPr>
              <w:t>Focus / Purpose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Page 1 – Overview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Text box title, 1 card visual, 3 KPI visuals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Landing page giving a high-level snapshot: total crimes by area, top crime category, crimes by time of day, and crimes by day of week.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Analysis of Crime by Age and Gender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 xml:space="preserve">100% stacked bar chart, line &amp; clustered column combo chart,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treemap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KPI, text box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Breaks down crimes by victim gender, victim age group, case status, and top crime locations (premises).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Analysis of Crime by Area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Pie chart, donut chart, 2 KPIs, text box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Shows crime distribution across LA areas, case status breakdown, and weapon involvem</w:t>
            </w:r>
            <w:r>
              <w:rPr>
                <w:rFonts w:ascii="Calibri" w:eastAsia="Calibri" w:hAnsi="Calibri" w:cs="Calibri"/>
                <w:color w:val="000000"/>
              </w:rPr>
              <w:t>ent.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Analysis of Monthly Crime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2 KPIs, pivot table, funnel chart, 100% stacked area chart, text box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Examines crime trends over time — by month, day of week, and time of day.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Analysis by Type of Crime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2 KPIs, line chart, table, text box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Focuses on crime c</w:t>
            </w:r>
            <w:r>
              <w:rPr>
                <w:rFonts w:ascii="Calibri" w:eastAsia="Calibri" w:hAnsi="Calibri" w:cs="Calibri"/>
                <w:color w:val="000000"/>
              </w:rPr>
              <w:t>ategories, victim descent, case status, and top crime locations.</w:t>
            </w:r>
          </w:p>
        </w:tc>
      </w:tr>
    </w:tbl>
    <w:p w:rsidR="00BE4298" w:rsidRDefault="00902721">
      <w:pPr>
        <w:pStyle w:val="Heading1"/>
        <w:spacing w:before="300" w:after="150"/>
      </w:pPr>
      <w:r>
        <w:t>3. Underlying Data Model</w:t>
      </w:r>
    </w:p>
    <w:p w:rsidR="00BE4298" w:rsidRDefault="00902721">
      <w:pPr>
        <w:spacing w:after="150"/>
      </w:pPr>
      <w:r>
        <w:rPr>
          <w:rFonts w:ascii="Calibri" w:eastAsia="Calibri" w:hAnsi="Calibri" w:cs="Calibri"/>
          <w:sz w:val="22"/>
          <w:szCs w:val="22"/>
        </w:rPr>
        <w:lastRenderedPageBreak/>
        <w:t>The data model is built from a single source dataset that has been pre-aggregated into 11 named summary/pivot tables (each prefixed “</w:t>
      </w:r>
      <w:proofErr w:type="spellStart"/>
      <w:r>
        <w:rPr>
          <w:rFonts w:ascii="Calibri" w:eastAsia="Calibri" w:hAnsi="Calibri" w:cs="Calibri"/>
          <w:sz w:val="22"/>
          <w:szCs w:val="22"/>
        </w:rPr>
        <w:t>Pivot_Summary</w:t>
      </w:r>
      <w:proofErr w:type="spellEnd"/>
      <w:r>
        <w:rPr>
          <w:rFonts w:ascii="Calibri" w:eastAsia="Calibri" w:hAnsi="Calibri" w:cs="Calibri"/>
          <w:sz w:val="22"/>
          <w:szCs w:val="22"/>
        </w:rPr>
        <w:t>”). These tables act as the building blocks for the visuals above:</w:t>
      </w:r>
    </w:p>
    <w:tbl>
      <w:tblPr>
        <w:tblW w:w="94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00"/>
        <w:gridCol w:w="3800"/>
        <w:gridCol w:w="5100"/>
      </w:tblGrid>
      <w:tr w:rsidR="00BE4298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Table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Pivot_Summary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>)</w:t>
            </w:r>
          </w:p>
        </w:tc>
        <w:tc>
          <w:tcPr>
            <w:tcW w:w="5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b/>
                <w:bCs/>
                <w:color w:val="FFFFFF"/>
              </w:rPr>
              <w:t>Key Fields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Total Crimes by Area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Area, Count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Top 10 Crime Categories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Crime Type, Count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Crimes by Month (Occurred)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Month, Count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Crimes by Day of Week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Day, Count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Crimes by Time of Day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Time of Day, Count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Crimes by Victim Gender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Gender, Count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7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Crimes by Victim Descent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Descent, Count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Crimes by Victim Age Group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Age Group, Count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9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Case Status Breakdown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Status, Count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Weapon Involvement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Weapon Used? (Yes/No), Count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11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 xml:space="preserve">Crime Severity (Part 1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vs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Part 2)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Severity classification, Count</w:t>
            </w:r>
          </w:p>
        </w:tc>
      </w:tr>
      <w:tr w:rsidR="00BE429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12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Top 10 Crime Locations (Premises)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4298" w:rsidRDefault="00902721">
            <w:r>
              <w:rPr>
                <w:rFonts w:ascii="Calibri" w:eastAsia="Calibri" w:hAnsi="Calibri" w:cs="Calibri"/>
                <w:color w:val="000000"/>
              </w:rPr>
              <w:t>Premise, Count</w:t>
            </w:r>
          </w:p>
        </w:tc>
      </w:tr>
    </w:tbl>
    <w:p w:rsidR="00BE4298" w:rsidRDefault="00902721">
      <w:pPr>
        <w:pStyle w:val="Heading1"/>
        <w:spacing w:before="300" w:after="150"/>
      </w:pPr>
      <w:r>
        <w:t>4. Key Dimensions Analyzed</w:t>
      </w:r>
    </w:p>
    <w:p w:rsidR="00BE4298" w:rsidRDefault="0090272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Geography: crime counts by Area and by Premise (location type)</w:t>
      </w:r>
    </w:p>
    <w:p w:rsidR="00BE4298" w:rsidRDefault="0090272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Demographics: Victim Gender, Victim Descent (ethnicity), Victim Age Group</w:t>
      </w:r>
    </w:p>
    <w:p w:rsidR="00BE4298" w:rsidRDefault="0090272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Time: Month occurred, Day of week, Time of</w:t>
      </w:r>
      <w:r>
        <w:rPr>
          <w:rFonts w:ascii="Calibri" w:eastAsia="Calibri" w:hAnsi="Calibri" w:cs="Calibri"/>
          <w:sz w:val="22"/>
          <w:szCs w:val="22"/>
        </w:rPr>
        <w:t xml:space="preserve"> day</w:t>
      </w:r>
    </w:p>
    <w:p w:rsidR="00BE4298" w:rsidRDefault="0090272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Crime characteristics: Crime Type/Category, Weapon involvement, Crime Severity (Part 1 </w:t>
      </w:r>
      <w:proofErr w:type="spellStart"/>
      <w:r>
        <w:rPr>
          <w:rFonts w:ascii="Calibri" w:eastAsia="Calibri" w:hAnsi="Calibri" w:cs="Calibri"/>
          <w:sz w:val="22"/>
          <w:szCs w:val="22"/>
        </w:rPr>
        <w:t>vs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Part 2)</w:t>
      </w:r>
    </w:p>
    <w:p w:rsidR="00BE4298" w:rsidRDefault="0090272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Case outcomes: Case Status (e.g., open, closed, cleared)</w:t>
      </w:r>
    </w:p>
    <w:p w:rsidR="00BE4298" w:rsidRDefault="00902721">
      <w:pPr>
        <w:pStyle w:val="Heading1"/>
        <w:spacing w:before="300" w:after="150"/>
      </w:pPr>
      <w:r>
        <w:t>5. Summary</w:t>
      </w:r>
    </w:p>
    <w:p w:rsidR="00BE4298" w:rsidRDefault="00902721">
      <w:pPr>
        <w:spacing w:after="150"/>
      </w:pPr>
      <w:r>
        <w:rPr>
          <w:rFonts w:ascii="Calibri" w:eastAsia="Calibri" w:hAnsi="Calibri" w:cs="Calibri"/>
          <w:sz w:val="22"/>
          <w:szCs w:val="22"/>
        </w:rPr>
        <w:t>Overall, this Power BI project is a multi-page crime analytics dashboard for LA crime data. It is designed to let a viewer explore crime patterns from several perspectives — who is affected (age, gender, descent), where crimes occur (area, premise), when t</w:t>
      </w:r>
      <w:r>
        <w:rPr>
          <w:rFonts w:ascii="Calibri" w:eastAsia="Calibri" w:hAnsi="Calibri" w:cs="Calibri"/>
          <w:sz w:val="22"/>
          <w:szCs w:val="22"/>
        </w:rPr>
        <w:t xml:space="preserve">hey occur (month, day, time), what kind of crime it is (category, severity, weapon use), and how cases are resolved (status) — using a consistent set of 12 pre-summarized pivot tables feeding into KPI cards, bar/column/line charts, pie/donut charts, a </w:t>
      </w:r>
      <w:proofErr w:type="spellStart"/>
      <w:r>
        <w:rPr>
          <w:rFonts w:ascii="Calibri" w:eastAsia="Calibri" w:hAnsi="Calibri" w:cs="Calibri"/>
          <w:sz w:val="22"/>
          <w:szCs w:val="22"/>
        </w:rPr>
        <w:t>tree</w:t>
      </w:r>
      <w:r>
        <w:rPr>
          <w:rFonts w:ascii="Calibri" w:eastAsia="Calibri" w:hAnsi="Calibri" w:cs="Calibri"/>
          <w:sz w:val="22"/>
          <w:szCs w:val="22"/>
        </w:rPr>
        <w:t>map</w:t>
      </w:r>
      <w:proofErr w:type="spellEnd"/>
      <w:r>
        <w:rPr>
          <w:rFonts w:ascii="Calibri" w:eastAsia="Calibri" w:hAnsi="Calibri" w:cs="Calibri"/>
          <w:sz w:val="22"/>
          <w:szCs w:val="22"/>
        </w:rPr>
        <w:t>, a funnel chart, and pivot/data tables across 5 report pages.</w:t>
      </w:r>
    </w:p>
    <w:sectPr w:rsidR="00BE4298" w:rsidSect="00BE429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545F34"/>
    <w:multiLevelType w:val="hybridMultilevel"/>
    <w:tmpl w:val="ECCABF2E"/>
    <w:lvl w:ilvl="0" w:tplc="D02833B8">
      <w:start w:val="1"/>
      <w:numFmt w:val="bullet"/>
      <w:lvlText w:val="●"/>
      <w:lvlJc w:val="left"/>
      <w:pPr>
        <w:ind w:left="720" w:hanging="360"/>
      </w:pPr>
    </w:lvl>
    <w:lvl w:ilvl="1" w:tplc="A61C1F88">
      <w:start w:val="1"/>
      <w:numFmt w:val="bullet"/>
      <w:lvlText w:val="○"/>
      <w:lvlJc w:val="left"/>
      <w:pPr>
        <w:ind w:left="1440" w:hanging="360"/>
      </w:pPr>
    </w:lvl>
    <w:lvl w:ilvl="2" w:tplc="26A8793C">
      <w:start w:val="1"/>
      <w:numFmt w:val="bullet"/>
      <w:lvlText w:val="■"/>
      <w:lvlJc w:val="left"/>
      <w:pPr>
        <w:ind w:left="2160" w:hanging="360"/>
      </w:pPr>
    </w:lvl>
    <w:lvl w:ilvl="3" w:tplc="8610B7B6">
      <w:start w:val="1"/>
      <w:numFmt w:val="bullet"/>
      <w:lvlText w:val="●"/>
      <w:lvlJc w:val="left"/>
      <w:pPr>
        <w:ind w:left="2880" w:hanging="360"/>
      </w:pPr>
    </w:lvl>
    <w:lvl w:ilvl="4" w:tplc="3C2A8AA0">
      <w:start w:val="1"/>
      <w:numFmt w:val="bullet"/>
      <w:lvlText w:val="○"/>
      <w:lvlJc w:val="left"/>
      <w:pPr>
        <w:ind w:left="3600" w:hanging="360"/>
      </w:pPr>
    </w:lvl>
    <w:lvl w:ilvl="5" w:tplc="B7F02A48">
      <w:start w:val="1"/>
      <w:numFmt w:val="bullet"/>
      <w:lvlText w:val="■"/>
      <w:lvlJc w:val="left"/>
      <w:pPr>
        <w:ind w:left="4320" w:hanging="360"/>
      </w:pPr>
    </w:lvl>
    <w:lvl w:ilvl="6" w:tplc="7862C55E">
      <w:start w:val="1"/>
      <w:numFmt w:val="bullet"/>
      <w:lvlText w:val="●"/>
      <w:lvlJc w:val="left"/>
      <w:pPr>
        <w:ind w:left="5040" w:hanging="360"/>
      </w:pPr>
    </w:lvl>
    <w:lvl w:ilvl="7" w:tplc="1B04DB68">
      <w:start w:val="1"/>
      <w:numFmt w:val="bullet"/>
      <w:lvlText w:val="●"/>
      <w:lvlJc w:val="left"/>
      <w:pPr>
        <w:ind w:left="5760" w:hanging="360"/>
      </w:pPr>
    </w:lvl>
    <w:lvl w:ilvl="8" w:tplc="E30AAB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BE4298"/>
    <w:rsid w:val="00902721"/>
    <w:rsid w:val="00BE42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BE4298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BE4298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BE4298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BE4298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BE4298"/>
    <w:pPr>
      <w:outlineLvl w:val="4"/>
    </w:pPr>
    <w:rPr>
      <w:color w:val="2E74B5"/>
    </w:rPr>
  </w:style>
  <w:style w:type="paragraph" w:styleId="Heading6">
    <w:name w:val="heading 6"/>
    <w:qFormat/>
    <w:rsid w:val="00BE429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BE4298"/>
    <w:rPr>
      <w:sz w:val="56"/>
      <w:szCs w:val="56"/>
    </w:rPr>
  </w:style>
  <w:style w:type="paragraph" w:customStyle="1" w:styleId="Strong1">
    <w:name w:val="Strong1"/>
    <w:qFormat/>
    <w:rsid w:val="00BE4298"/>
    <w:rPr>
      <w:b/>
      <w:bCs/>
    </w:rPr>
  </w:style>
  <w:style w:type="paragraph" w:styleId="ListParagraph">
    <w:name w:val="List Paragraph"/>
    <w:qFormat/>
    <w:rsid w:val="00BE4298"/>
  </w:style>
  <w:style w:type="character" w:styleId="Hyperlink">
    <w:name w:val="Hyperlink"/>
    <w:uiPriority w:val="99"/>
    <w:unhideWhenUsed/>
    <w:rsid w:val="00BE429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E429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E4298"/>
  </w:style>
  <w:style w:type="character" w:customStyle="1" w:styleId="FootnoteTextChar">
    <w:name w:val="Footnote Text Char"/>
    <w:link w:val="FootnoteText"/>
    <w:uiPriority w:val="99"/>
    <w:semiHidden/>
    <w:unhideWhenUsed/>
    <w:rsid w:val="00BE4298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E4298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E4298"/>
  </w:style>
  <w:style w:type="character" w:customStyle="1" w:styleId="EndnoteTextChar">
    <w:name w:val="Endnote Text Char"/>
    <w:link w:val="EndnoteText"/>
    <w:uiPriority w:val="99"/>
    <w:semiHidden/>
    <w:unhideWhenUsed/>
    <w:rsid w:val="00BE4298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3138</Characters>
  <Application>Microsoft Office Word</Application>
  <DocSecurity>0</DocSecurity>
  <Lines>26</Lines>
  <Paragraphs>7</Paragraphs>
  <ScaleCrop>false</ScaleCrop>
  <Company>Infosys Technologies Limited</Company>
  <LinksUpToDate>false</LinksUpToDate>
  <CharactersWithSpaces>3681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JAYAPRAKASH KUTTY</cp:lastModifiedBy>
  <cp:revision>2</cp:revision>
  <dcterms:created xsi:type="dcterms:W3CDTF">2026-07-07T15:00:00Z</dcterms:created>
  <dcterms:modified xsi:type="dcterms:W3CDTF">2026-07-07T15:02:00Z</dcterms:modified>
</cp:coreProperties>
</file>