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8447ED" w14:textId="35016D35" w:rsidR="0059584B" w:rsidRDefault="009752C3" w:rsidP="007B224B">
      <w:pPr>
        <w:pStyle w:val="Subtitle"/>
        <w:rPr>
          <w:rFonts w:asciiTheme="majorHAnsi" w:hAnsiTheme="majorHAnsi"/>
          <w:iCs w:val="0"/>
          <w:spacing w:val="30"/>
          <w:kern w:val="28"/>
          <w:sz w:val="96"/>
          <w:szCs w:val="52"/>
        </w:rPr>
      </w:pPr>
      <w:r>
        <w:rPr>
          <w:rFonts w:asciiTheme="majorHAnsi" w:hAnsiTheme="majorHAnsi"/>
          <w:iCs w:val="0"/>
          <w:spacing w:val="30"/>
          <w:kern w:val="28"/>
          <w:sz w:val="96"/>
          <w:szCs w:val="52"/>
        </w:rPr>
        <w:t>Green Tree Snake Movement and Home Range Analysis</w:t>
      </w:r>
    </w:p>
    <w:p w14:paraId="0211FEA7" w14:textId="20FF26E8" w:rsidR="00F015BA" w:rsidRPr="009752C3" w:rsidRDefault="00F015BA" w:rsidP="007B224B">
      <w:pPr>
        <w:pStyle w:val="Subtitle"/>
        <w:rPr>
          <w:sz w:val="32"/>
          <w:szCs w:val="21"/>
        </w:rPr>
      </w:pPr>
      <w:r w:rsidRPr="009752C3">
        <w:rPr>
          <w:sz w:val="32"/>
          <w:szCs w:val="21"/>
        </w:rPr>
        <w:t>Name: Sabastian Bouma</w:t>
      </w:r>
    </w:p>
    <w:p w14:paraId="1554C40F" w14:textId="1BEA9CF5" w:rsidR="00A13CE4" w:rsidRPr="009752C3" w:rsidRDefault="00F015BA" w:rsidP="00A13CE4">
      <w:pPr>
        <w:pStyle w:val="Subtitle"/>
        <w:rPr>
          <w:sz w:val="32"/>
          <w:szCs w:val="21"/>
        </w:rPr>
      </w:pPr>
      <w:r w:rsidRPr="009752C3">
        <w:rPr>
          <w:sz w:val="32"/>
          <w:szCs w:val="21"/>
        </w:rPr>
        <w:t>Student ID: 24332651</w:t>
      </w:r>
    </w:p>
    <w:p w14:paraId="56999992" w14:textId="5F8B61E7" w:rsidR="00A13CE4" w:rsidRPr="009752C3" w:rsidRDefault="00A13CE4" w:rsidP="007B224B">
      <w:pPr>
        <w:pStyle w:val="Subtitle"/>
        <w:rPr>
          <w:sz w:val="32"/>
          <w:szCs w:val="21"/>
        </w:rPr>
      </w:pPr>
      <w:r w:rsidRPr="009752C3">
        <w:rPr>
          <w:sz w:val="32"/>
          <w:szCs w:val="21"/>
        </w:rPr>
        <w:t>Unit: SPAT500</w:t>
      </w:r>
      <w:r w:rsidR="009752C3" w:rsidRPr="009752C3">
        <w:rPr>
          <w:sz w:val="32"/>
          <w:szCs w:val="21"/>
        </w:rPr>
        <w:t>8</w:t>
      </w:r>
      <w:r w:rsidR="0059584B" w:rsidRPr="009752C3">
        <w:rPr>
          <w:sz w:val="32"/>
          <w:szCs w:val="21"/>
        </w:rPr>
        <w:t xml:space="preserve"> (</w:t>
      </w:r>
      <w:r w:rsidR="009752C3" w:rsidRPr="009752C3">
        <w:rPr>
          <w:sz w:val="32"/>
          <w:szCs w:val="21"/>
        </w:rPr>
        <w:t>Applied Geographic Information Systems</w:t>
      </w:r>
      <w:r w:rsidR="0059584B" w:rsidRPr="009752C3">
        <w:rPr>
          <w:sz w:val="32"/>
          <w:szCs w:val="21"/>
        </w:rPr>
        <w:t>)</w:t>
      </w:r>
    </w:p>
    <w:p w14:paraId="71536303" w14:textId="6C70BD86" w:rsidR="00F015BA" w:rsidRPr="009752C3" w:rsidRDefault="00F015BA" w:rsidP="007B224B">
      <w:pPr>
        <w:pStyle w:val="Subtitle"/>
        <w:rPr>
          <w:sz w:val="32"/>
          <w:szCs w:val="21"/>
        </w:rPr>
      </w:pPr>
      <w:r w:rsidRPr="009752C3">
        <w:rPr>
          <w:sz w:val="32"/>
          <w:szCs w:val="21"/>
        </w:rPr>
        <w:t xml:space="preserve">Level of study: </w:t>
      </w:r>
      <w:r w:rsidR="00A13CE4" w:rsidRPr="009752C3">
        <w:rPr>
          <w:sz w:val="32"/>
          <w:szCs w:val="21"/>
        </w:rPr>
        <w:t>Postgraduate</w:t>
      </w:r>
    </w:p>
    <w:p w14:paraId="3E55090D" w14:textId="185F829C" w:rsidR="00F015BA" w:rsidRPr="009752C3" w:rsidRDefault="00F015BA" w:rsidP="007B224B">
      <w:pPr>
        <w:pStyle w:val="Subtitle"/>
        <w:rPr>
          <w:sz w:val="32"/>
          <w:szCs w:val="21"/>
        </w:rPr>
      </w:pPr>
      <w:r w:rsidRPr="009752C3">
        <w:rPr>
          <w:sz w:val="32"/>
          <w:szCs w:val="21"/>
        </w:rPr>
        <w:t xml:space="preserve">Unit coordinator: </w:t>
      </w:r>
      <w:r w:rsidR="009752C3">
        <w:rPr>
          <w:sz w:val="32"/>
          <w:szCs w:val="21"/>
        </w:rPr>
        <w:t>Lewis Trotter</w:t>
      </w:r>
    </w:p>
    <w:p w14:paraId="39E07E9C" w14:textId="38A70456" w:rsidR="00F015BA" w:rsidRPr="009752C3" w:rsidRDefault="00F015BA" w:rsidP="007B224B">
      <w:pPr>
        <w:pStyle w:val="Subtitle"/>
        <w:rPr>
          <w:sz w:val="32"/>
          <w:szCs w:val="21"/>
        </w:rPr>
      </w:pPr>
      <w:r w:rsidRPr="009752C3">
        <w:rPr>
          <w:sz w:val="32"/>
          <w:szCs w:val="21"/>
        </w:rPr>
        <w:t xml:space="preserve">Date of submission: </w:t>
      </w:r>
      <w:r w:rsidR="009752C3">
        <w:rPr>
          <w:sz w:val="32"/>
          <w:szCs w:val="21"/>
        </w:rPr>
        <w:t>24</w:t>
      </w:r>
      <w:r w:rsidRPr="009752C3">
        <w:rPr>
          <w:sz w:val="32"/>
          <w:szCs w:val="21"/>
        </w:rPr>
        <w:t>th October 2026</w:t>
      </w:r>
    </w:p>
    <w:p w14:paraId="6EDE4385" w14:textId="5E274149" w:rsidR="00F015BA" w:rsidRDefault="00F015BA" w:rsidP="00F015BA">
      <w:r>
        <w:br w:type="page"/>
      </w:r>
    </w:p>
    <w:bookmarkStart w:id="0" w:name="_Toc243854118" w:displacedByCustomXml="next"/>
    <w:sdt>
      <w:sdtPr>
        <w:rPr>
          <w:rFonts w:asciiTheme="minorHAnsi" w:eastAsiaTheme="minorHAnsi" w:hAnsiTheme="minorHAnsi" w:cstheme="minorBidi"/>
          <w:bCs w:val="0"/>
          <w:color w:val="auto"/>
          <w:spacing w:val="0"/>
          <w:sz w:val="21"/>
          <w:szCs w:val="22"/>
        </w:rPr>
        <w:id w:val="-89014081"/>
        <w:docPartObj>
          <w:docPartGallery w:val="Table of Contents"/>
          <w:docPartUnique/>
        </w:docPartObj>
      </w:sdtPr>
      <w:sdtEndPr>
        <w:rPr>
          <w:b/>
          <w:noProof/>
        </w:rPr>
      </w:sdtEndPr>
      <w:sdtContent>
        <w:p w14:paraId="0A832B07" w14:textId="7A1E741B" w:rsidR="00F015BA" w:rsidRDefault="00F015BA" w:rsidP="007B224B">
          <w:pPr>
            <w:pStyle w:val="Heading1"/>
          </w:pPr>
          <w:r>
            <w:t>Table of Contents</w:t>
          </w:r>
          <w:bookmarkEnd w:id="0"/>
        </w:p>
        <w:p w14:paraId="3DAA111F" w14:textId="732F60EF" w:rsidR="00D0437C" w:rsidRDefault="00F015BA">
          <w:pPr>
            <w:pStyle w:val="TOC1"/>
            <w:tabs>
              <w:tab w:val="right" w:leader="dot" w:pos="9016"/>
            </w:tabs>
            <w:rPr>
              <w:rFonts w:eastAsiaTheme="minorEastAsia"/>
              <w:b w:val="0"/>
              <w:bCs w:val="0"/>
              <w:i w:val="0"/>
              <w:i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43854118" w:history="1">
            <w:r w:rsidR="00D0437C" w:rsidRPr="00490F51">
              <w:rPr>
                <w:rStyle w:val="Hyperlink"/>
                <w:noProof/>
              </w:rPr>
              <w:t>Table of Contents</w:t>
            </w:r>
            <w:r w:rsidR="00D0437C">
              <w:rPr>
                <w:noProof/>
                <w:webHidden/>
              </w:rPr>
              <w:tab/>
            </w:r>
            <w:r w:rsidR="00D0437C">
              <w:rPr>
                <w:noProof/>
                <w:webHidden/>
              </w:rPr>
              <w:fldChar w:fldCharType="begin"/>
            </w:r>
            <w:r w:rsidR="00D0437C">
              <w:rPr>
                <w:noProof/>
                <w:webHidden/>
              </w:rPr>
              <w:instrText xml:space="preserve"> PAGEREF _Toc243854118 \h </w:instrText>
            </w:r>
            <w:r w:rsidR="00D0437C">
              <w:rPr>
                <w:noProof/>
                <w:webHidden/>
              </w:rPr>
            </w:r>
            <w:r w:rsidR="00D0437C">
              <w:rPr>
                <w:noProof/>
                <w:webHidden/>
              </w:rPr>
              <w:fldChar w:fldCharType="separate"/>
            </w:r>
            <w:r w:rsidR="00D0437C">
              <w:rPr>
                <w:noProof/>
                <w:webHidden/>
              </w:rPr>
              <w:t>2</w:t>
            </w:r>
            <w:r w:rsidR="00D0437C">
              <w:rPr>
                <w:noProof/>
                <w:webHidden/>
              </w:rPr>
              <w:fldChar w:fldCharType="end"/>
            </w:r>
          </w:hyperlink>
        </w:p>
        <w:p w14:paraId="405F9626" w14:textId="430500C2" w:rsidR="00D0437C" w:rsidRDefault="00D0437C">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119" w:history="1">
            <w:r w:rsidRPr="00490F51">
              <w:rPr>
                <w:rStyle w:val="Hyperlink"/>
                <w:noProof/>
              </w:rPr>
              <w:t>List of Figures</w:t>
            </w:r>
            <w:r>
              <w:rPr>
                <w:noProof/>
                <w:webHidden/>
              </w:rPr>
              <w:tab/>
            </w:r>
            <w:r>
              <w:rPr>
                <w:noProof/>
                <w:webHidden/>
              </w:rPr>
              <w:fldChar w:fldCharType="begin"/>
            </w:r>
            <w:r>
              <w:rPr>
                <w:noProof/>
                <w:webHidden/>
              </w:rPr>
              <w:instrText xml:space="preserve"> PAGEREF _Toc243854119 \h </w:instrText>
            </w:r>
            <w:r>
              <w:rPr>
                <w:noProof/>
                <w:webHidden/>
              </w:rPr>
            </w:r>
            <w:r>
              <w:rPr>
                <w:noProof/>
                <w:webHidden/>
              </w:rPr>
              <w:fldChar w:fldCharType="separate"/>
            </w:r>
            <w:r>
              <w:rPr>
                <w:noProof/>
                <w:webHidden/>
              </w:rPr>
              <w:t>3</w:t>
            </w:r>
            <w:r>
              <w:rPr>
                <w:noProof/>
                <w:webHidden/>
              </w:rPr>
              <w:fldChar w:fldCharType="end"/>
            </w:r>
          </w:hyperlink>
        </w:p>
        <w:p w14:paraId="2E10047A" w14:textId="024E70D8" w:rsidR="00D0437C" w:rsidRDefault="00D0437C">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120" w:history="1">
            <w:r w:rsidRPr="00490F51">
              <w:rPr>
                <w:rStyle w:val="Hyperlink"/>
                <w:noProof/>
              </w:rPr>
              <w:t>List of Tables</w:t>
            </w:r>
            <w:r>
              <w:rPr>
                <w:noProof/>
                <w:webHidden/>
              </w:rPr>
              <w:tab/>
            </w:r>
            <w:r>
              <w:rPr>
                <w:noProof/>
                <w:webHidden/>
              </w:rPr>
              <w:fldChar w:fldCharType="begin"/>
            </w:r>
            <w:r>
              <w:rPr>
                <w:noProof/>
                <w:webHidden/>
              </w:rPr>
              <w:instrText xml:space="preserve"> PAGEREF _Toc243854120 \h </w:instrText>
            </w:r>
            <w:r>
              <w:rPr>
                <w:noProof/>
                <w:webHidden/>
              </w:rPr>
            </w:r>
            <w:r>
              <w:rPr>
                <w:noProof/>
                <w:webHidden/>
              </w:rPr>
              <w:fldChar w:fldCharType="separate"/>
            </w:r>
            <w:r>
              <w:rPr>
                <w:noProof/>
                <w:webHidden/>
              </w:rPr>
              <w:t>3</w:t>
            </w:r>
            <w:r>
              <w:rPr>
                <w:noProof/>
                <w:webHidden/>
              </w:rPr>
              <w:fldChar w:fldCharType="end"/>
            </w:r>
          </w:hyperlink>
        </w:p>
        <w:p w14:paraId="3788798A" w14:textId="720EC196" w:rsidR="00D0437C" w:rsidRDefault="00D0437C">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121" w:history="1">
            <w:r w:rsidRPr="00490F51">
              <w:rPr>
                <w:rStyle w:val="Hyperlink"/>
                <w:noProof/>
              </w:rPr>
              <w:t>1. Introduction</w:t>
            </w:r>
            <w:r>
              <w:rPr>
                <w:noProof/>
                <w:webHidden/>
              </w:rPr>
              <w:tab/>
            </w:r>
            <w:r>
              <w:rPr>
                <w:noProof/>
                <w:webHidden/>
              </w:rPr>
              <w:fldChar w:fldCharType="begin"/>
            </w:r>
            <w:r>
              <w:rPr>
                <w:noProof/>
                <w:webHidden/>
              </w:rPr>
              <w:instrText xml:space="preserve"> PAGEREF _Toc243854121 \h </w:instrText>
            </w:r>
            <w:r>
              <w:rPr>
                <w:noProof/>
                <w:webHidden/>
              </w:rPr>
            </w:r>
            <w:r>
              <w:rPr>
                <w:noProof/>
                <w:webHidden/>
              </w:rPr>
              <w:fldChar w:fldCharType="separate"/>
            </w:r>
            <w:r>
              <w:rPr>
                <w:noProof/>
                <w:webHidden/>
              </w:rPr>
              <w:t>4</w:t>
            </w:r>
            <w:r>
              <w:rPr>
                <w:noProof/>
                <w:webHidden/>
              </w:rPr>
              <w:fldChar w:fldCharType="end"/>
            </w:r>
          </w:hyperlink>
        </w:p>
        <w:p w14:paraId="09AB65F9" w14:textId="2C81361B"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22" w:history="1">
            <w:r w:rsidRPr="00490F51">
              <w:rPr>
                <w:rStyle w:val="Hyperlink"/>
                <w:noProof/>
              </w:rPr>
              <w:t>1.1 Background</w:t>
            </w:r>
            <w:r>
              <w:rPr>
                <w:noProof/>
                <w:webHidden/>
              </w:rPr>
              <w:tab/>
            </w:r>
            <w:r>
              <w:rPr>
                <w:noProof/>
                <w:webHidden/>
              </w:rPr>
              <w:fldChar w:fldCharType="begin"/>
            </w:r>
            <w:r>
              <w:rPr>
                <w:noProof/>
                <w:webHidden/>
              </w:rPr>
              <w:instrText xml:space="preserve"> PAGEREF _Toc243854122 \h </w:instrText>
            </w:r>
            <w:r>
              <w:rPr>
                <w:noProof/>
                <w:webHidden/>
              </w:rPr>
            </w:r>
            <w:r>
              <w:rPr>
                <w:noProof/>
                <w:webHidden/>
              </w:rPr>
              <w:fldChar w:fldCharType="separate"/>
            </w:r>
            <w:r>
              <w:rPr>
                <w:noProof/>
                <w:webHidden/>
              </w:rPr>
              <w:t>4</w:t>
            </w:r>
            <w:r>
              <w:rPr>
                <w:noProof/>
                <w:webHidden/>
              </w:rPr>
              <w:fldChar w:fldCharType="end"/>
            </w:r>
          </w:hyperlink>
        </w:p>
        <w:p w14:paraId="0F73B5D6" w14:textId="0E961726"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23" w:history="1">
            <w:r w:rsidRPr="00490F51">
              <w:rPr>
                <w:rStyle w:val="Hyperlink"/>
                <w:noProof/>
              </w:rPr>
              <w:t>1.2 Study area</w:t>
            </w:r>
            <w:r>
              <w:rPr>
                <w:noProof/>
                <w:webHidden/>
              </w:rPr>
              <w:tab/>
            </w:r>
            <w:r>
              <w:rPr>
                <w:noProof/>
                <w:webHidden/>
              </w:rPr>
              <w:fldChar w:fldCharType="begin"/>
            </w:r>
            <w:r>
              <w:rPr>
                <w:noProof/>
                <w:webHidden/>
              </w:rPr>
              <w:instrText xml:space="preserve"> PAGEREF _Toc243854123 \h </w:instrText>
            </w:r>
            <w:r>
              <w:rPr>
                <w:noProof/>
                <w:webHidden/>
              </w:rPr>
            </w:r>
            <w:r>
              <w:rPr>
                <w:noProof/>
                <w:webHidden/>
              </w:rPr>
              <w:fldChar w:fldCharType="separate"/>
            </w:r>
            <w:r>
              <w:rPr>
                <w:noProof/>
                <w:webHidden/>
              </w:rPr>
              <w:t>4</w:t>
            </w:r>
            <w:r>
              <w:rPr>
                <w:noProof/>
                <w:webHidden/>
              </w:rPr>
              <w:fldChar w:fldCharType="end"/>
            </w:r>
          </w:hyperlink>
        </w:p>
        <w:p w14:paraId="651384F1" w14:textId="198B8554"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24" w:history="1">
            <w:r w:rsidRPr="00490F51">
              <w:rPr>
                <w:rStyle w:val="Hyperlink"/>
                <w:noProof/>
              </w:rPr>
              <w:t>1.3 Dataset</w:t>
            </w:r>
            <w:r>
              <w:rPr>
                <w:noProof/>
                <w:webHidden/>
              </w:rPr>
              <w:tab/>
            </w:r>
            <w:r>
              <w:rPr>
                <w:noProof/>
                <w:webHidden/>
              </w:rPr>
              <w:fldChar w:fldCharType="begin"/>
            </w:r>
            <w:r>
              <w:rPr>
                <w:noProof/>
                <w:webHidden/>
              </w:rPr>
              <w:instrText xml:space="preserve"> PAGEREF _Toc243854124 \h </w:instrText>
            </w:r>
            <w:r>
              <w:rPr>
                <w:noProof/>
                <w:webHidden/>
              </w:rPr>
            </w:r>
            <w:r>
              <w:rPr>
                <w:noProof/>
                <w:webHidden/>
              </w:rPr>
              <w:fldChar w:fldCharType="separate"/>
            </w:r>
            <w:r>
              <w:rPr>
                <w:noProof/>
                <w:webHidden/>
              </w:rPr>
              <w:t>5</w:t>
            </w:r>
            <w:r>
              <w:rPr>
                <w:noProof/>
                <w:webHidden/>
              </w:rPr>
              <w:fldChar w:fldCharType="end"/>
            </w:r>
          </w:hyperlink>
        </w:p>
        <w:p w14:paraId="38E00637" w14:textId="00A9C04B"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25" w:history="1">
            <w:r w:rsidRPr="00490F51">
              <w:rPr>
                <w:rStyle w:val="Hyperlink"/>
                <w:noProof/>
              </w:rPr>
              <w:t>1.4 Objectives</w:t>
            </w:r>
            <w:r>
              <w:rPr>
                <w:noProof/>
                <w:webHidden/>
              </w:rPr>
              <w:tab/>
            </w:r>
            <w:r>
              <w:rPr>
                <w:noProof/>
                <w:webHidden/>
              </w:rPr>
              <w:fldChar w:fldCharType="begin"/>
            </w:r>
            <w:r>
              <w:rPr>
                <w:noProof/>
                <w:webHidden/>
              </w:rPr>
              <w:instrText xml:space="preserve"> PAGEREF _Toc243854125 \h </w:instrText>
            </w:r>
            <w:r>
              <w:rPr>
                <w:noProof/>
                <w:webHidden/>
              </w:rPr>
            </w:r>
            <w:r>
              <w:rPr>
                <w:noProof/>
                <w:webHidden/>
              </w:rPr>
              <w:fldChar w:fldCharType="separate"/>
            </w:r>
            <w:r>
              <w:rPr>
                <w:noProof/>
                <w:webHidden/>
              </w:rPr>
              <w:t>6</w:t>
            </w:r>
            <w:r>
              <w:rPr>
                <w:noProof/>
                <w:webHidden/>
              </w:rPr>
              <w:fldChar w:fldCharType="end"/>
            </w:r>
          </w:hyperlink>
        </w:p>
        <w:p w14:paraId="055B3EB5" w14:textId="168E5163" w:rsidR="00D0437C" w:rsidRDefault="00D0437C">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126" w:history="1">
            <w:r w:rsidRPr="00490F51">
              <w:rPr>
                <w:rStyle w:val="Hyperlink"/>
                <w:noProof/>
              </w:rPr>
              <w:t>2. Overview of existing research</w:t>
            </w:r>
            <w:r>
              <w:rPr>
                <w:noProof/>
                <w:webHidden/>
              </w:rPr>
              <w:tab/>
            </w:r>
            <w:r>
              <w:rPr>
                <w:noProof/>
                <w:webHidden/>
              </w:rPr>
              <w:fldChar w:fldCharType="begin"/>
            </w:r>
            <w:r>
              <w:rPr>
                <w:noProof/>
                <w:webHidden/>
              </w:rPr>
              <w:instrText xml:space="preserve"> PAGEREF _Toc243854126 \h </w:instrText>
            </w:r>
            <w:r>
              <w:rPr>
                <w:noProof/>
                <w:webHidden/>
              </w:rPr>
            </w:r>
            <w:r>
              <w:rPr>
                <w:noProof/>
                <w:webHidden/>
              </w:rPr>
              <w:fldChar w:fldCharType="separate"/>
            </w:r>
            <w:r>
              <w:rPr>
                <w:noProof/>
                <w:webHidden/>
              </w:rPr>
              <w:t>6</w:t>
            </w:r>
            <w:r>
              <w:rPr>
                <w:noProof/>
                <w:webHidden/>
              </w:rPr>
              <w:fldChar w:fldCharType="end"/>
            </w:r>
          </w:hyperlink>
        </w:p>
        <w:p w14:paraId="18814740" w14:textId="40E0F015"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27" w:history="1">
            <w:r w:rsidRPr="00490F51">
              <w:rPr>
                <w:rStyle w:val="Hyperlink"/>
                <w:noProof/>
              </w:rPr>
              <w:t>2.1 Animal movement/telemetry</w:t>
            </w:r>
            <w:r>
              <w:rPr>
                <w:noProof/>
                <w:webHidden/>
              </w:rPr>
              <w:tab/>
            </w:r>
            <w:r>
              <w:rPr>
                <w:noProof/>
                <w:webHidden/>
              </w:rPr>
              <w:fldChar w:fldCharType="begin"/>
            </w:r>
            <w:r>
              <w:rPr>
                <w:noProof/>
                <w:webHidden/>
              </w:rPr>
              <w:instrText xml:space="preserve"> PAGEREF _Toc243854127 \h </w:instrText>
            </w:r>
            <w:r>
              <w:rPr>
                <w:noProof/>
                <w:webHidden/>
              </w:rPr>
            </w:r>
            <w:r>
              <w:rPr>
                <w:noProof/>
                <w:webHidden/>
              </w:rPr>
              <w:fldChar w:fldCharType="separate"/>
            </w:r>
            <w:r>
              <w:rPr>
                <w:noProof/>
                <w:webHidden/>
              </w:rPr>
              <w:t>6</w:t>
            </w:r>
            <w:r>
              <w:rPr>
                <w:noProof/>
                <w:webHidden/>
              </w:rPr>
              <w:fldChar w:fldCharType="end"/>
            </w:r>
          </w:hyperlink>
        </w:p>
        <w:p w14:paraId="32971D25" w14:textId="5F61799D"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28" w:history="1">
            <w:r w:rsidRPr="00490F51">
              <w:rPr>
                <w:rStyle w:val="Hyperlink"/>
                <w:noProof/>
              </w:rPr>
              <w:t>2.2 Snake spatial ecology</w:t>
            </w:r>
            <w:r>
              <w:rPr>
                <w:noProof/>
                <w:webHidden/>
              </w:rPr>
              <w:tab/>
            </w:r>
            <w:r>
              <w:rPr>
                <w:noProof/>
                <w:webHidden/>
              </w:rPr>
              <w:fldChar w:fldCharType="begin"/>
            </w:r>
            <w:r>
              <w:rPr>
                <w:noProof/>
                <w:webHidden/>
              </w:rPr>
              <w:instrText xml:space="preserve"> PAGEREF _Toc243854128 \h </w:instrText>
            </w:r>
            <w:r>
              <w:rPr>
                <w:noProof/>
                <w:webHidden/>
              </w:rPr>
            </w:r>
            <w:r>
              <w:rPr>
                <w:noProof/>
                <w:webHidden/>
              </w:rPr>
              <w:fldChar w:fldCharType="separate"/>
            </w:r>
            <w:r>
              <w:rPr>
                <w:noProof/>
                <w:webHidden/>
              </w:rPr>
              <w:t>6</w:t>
            </w:r>
            <w:r>
              <w:rPr>
                <w:noProof/>
                <w:webHidden/>
              </w:rPr>
              <w:fldChar w:fldCharType="end"/>
            </w:r>
          </w:hyperlink>
        </w:p>
        <w:p w14:paraId="6A45E570" w14:textId="7EC18133"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29" w:history="1">
            <w:r w:rsidRPr="00490F51">
              <w:rPr>
                <w:rStyle w:val="Hyperlink"/>
                <w:noProof/>
              </w:rPr>
              <w:t>2.3 Python home range</w:t>
            </w:r>
            <w:r>
              <w:rPr>
                <w:noProof/>
                <w:webHidden/>
              </w:rPr>
              <w:tab/>
            </w:r>
            <w:r>
              <w:rPr>
                <w:noProof/>
                <w:webHidden/>
              </w:rPr>
              <w:fldChar w:fldCharType="begin"/>
            </w:r>
            <w:r>
              <w:rPr>
                <w:noProof/>
                <w:webHidden/>
              </w:rPr>
              <w:instrText xml:space="preserve"> PAGEREF _Toc243854129 \h </w:instrText>
            </w:r>
            <w:r>
              <w:rPr>
                <w:noProof/>
                <w:webHidden/>
              </w:rPr>
            </w:r>
            <w:r>
              <w:rPr>
                <w:noProof/>
                <w:webHidden/>
              </w:rPr>
              <w:fldChar w:fldCharType="separate"/>
            </w:r>
            <w:r>
              <w:rPr>
                <w:noProof/>
                <w:webHidden/>
              </w:rPr>
              <w:t>7</w:t>
            </w:r>
            <w:r>
              <w:rPr>
                <w:noProof/>
                <w:webHidden/>
              </w:rPr>
              <w:fldChar w:fldCharType="end"/>
            </w:r>
          </w:hyperlink>
        </w:p>
        <w:p w14:paraId="167FE117" w14:textId="2103CD83"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30" w:history="1">
            <w:r w:rsidRPr="00490F51">
              <w:rPr>
                <w:rStyle w:val="Hyperlink"/>
                <w:noProof/>
              </w:rPr>
              <w:t xml:space="preserve">2.4 </w:t>
            </w:r>
            <w:r w:rsidRPr="00490F51">
              <w:rPr>
                <w:rStyle w:val="Hyperlink"/>
                <w:i/>
                <w:iCs/>
                <w:noProof/>
              </w:rPr>
              <w:t>Morelia viridis</w:t>
            </w:r>
            <w:r>
              <w:rPr>
                <w:noProof/>
                <w:webHidden/>
              </w:rPr>
              <w:tab/>
            </w:r>
            <w:r>
              <w:rPr>
                <w:noProof/>
                <w:webHidden/>
              </w:rPr>
              <w:fldChar w:fldCharType="begin"/>
            </w:r>
            <w:r>
              <w:rPr>
                <w:noProof/>
                <w:webHidden/>
              </w:rPr>
              <w:instrText xml:space="preserve"> PAGEREF _Toc243854130 \h </w:instrText>
            </w:r>
            <w:r>
              <w:rPr>
                <w:noProof/>
                <w:webHidden/>
              </w:rPr>
            </w:r>
            <w:r>
              <w:rPr>
                <w:noProof/>
                <w:webHidden/>
              </w:rPr>
              <w:fldChar w:fldCharType="separate"/>
            </w:r>
            <w:r>
              <w:rPr>
                <w:noProof/>
                <w:webHidden/>
              </w:rPr>
              <w:t>7</w:t>
            </w:r>
            <w:r>
              <w:rPr>
                <w:noProof/>
                <w:webHidden/>
              </w:rPr>
              <w:fldChar w:fldCharType="end"/>
            </w:r>
          </w:hyperlink>
        </w:p>
        <w:p w14:paraId="42EAFC4F" w14:textId="74531F36"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31" w:history="1">
            <w:r w:rsidRPr="00490F51">
              <w:rPr>
                <w:rStyle w:val="Hyperlink"/>
                <w:noProof/>
              </w:rPr>
              <w:t>2.5 Methodological literature</w:t>
            </w:r>
            <w:r>
              <w:rPr>
                <w:noProof/>
                <w:webHidden/>
              </w:rPr>
              <w:tab/>
            </w:r>
            <w:r>
              <w:rPr>
                <w:noProof/>
                <w:webHidden/>
              </w:rPr>
              <w:fldChar w:fldCharType="begin"/>
            </w:r>
            <w:r>
              <w:rPr>
                <w:noProof/>
                <w:webHidden/>
              </w:rPr>
              <w:instrText xml:space="preserve"> PAGEREF _Toc243854131 \h </w:instrText>
            </w:r>
            <w:r>
              <w:rPr>
                <w:noProof/>
                <w:webHidden/>
              </w:rPr>
            </w:r>
            <w:r>
              <w:rPr>
                <w:noProof/>
                <w:webHidden/>
              </w:rPr>
              <w:fldChar w:fldCharType="separate"/>
            </w:r>
            <w:r>
              <w:rPr>
                <w:noProof/>
                <w:webHidden/>
              </w:rPr>
              <w:t>7</w:t>
            </w:r>
            <w:r>
              <w:rPr>
                <w:noProof/>
                <w:webHidden/>
              </w:rPr>
              <w:fldChar w:fldCharType="end"/>
            </w:r>
          </w:hyperlink>
        </w:p>
        <w:p w14:paraId="4BDE2B14" w14:textId="63300C75" w:rsidR="00D0437C" w:rsidRDefault="00D0437C">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132" w:history="1">
            <w:r w:rsidRPr="00490F51">
              <w:rPr>
                <w:rStyle w:val="Hyperlink"/>
                <w:noProof/>
              </w:rPr>
              <w:t>3. Data and methodology</w:t>
            </w:r>
            <w:r>
              <w:rPr>
                <w:noProof/>
                <w:webHidden/>
              </w:rPr>
              <w:tab/>
            </w:r>
            <w:r>
              <w:rPr>
                <w:noProof/>
                <w:webHidden/>
              </w:rPr>
              <w:fldChar w:fldCharType="begin"/>
            </w:r>
            <w:r>
              <w:rPr>
                <w:noProof/>
                <w:webHidden/>
              </w:rPr>
              <w:instrText xml:space="preserve"> PAGEREF _Toc243854132 \h </w:instrText>
            </w:r>
            <w:r>
              <w:rPr>
                <w:noProof/>
                <w:webHidden/>
              </w:rPr>
            </w:r>
            <w:r>
              <w:rPr>
                <w:noProof/>
                <w:webHidden/>
              </w:rPr>
              <w:fldChar w:fldCharType="separate"/>
            </w:r>
            <w:r>
              <w:rPr>
                <w:noProof/>
                <w:webHidden/>
              </w:rPr>
              <w:t>8</w:t>
            </w:r>
            <w:r>
              <w:rPr>
                <w:noProof/>
                <w:webHidden/>
              </w:rPr>
              <w:fldChar w:fldCharType="end"/>
            </w:r>
          </w:hyperlink>
        </w:p>
        <w:p w14:paraId="252789F1" w14:textId="46D495AA"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33" w:history="1">
            <w:r w:rsidRPr="00490F51">
              <w:rPr>
                <w:rStyle w:val="Hyperlink"/>
                <w:noProof/>
              </w:rPr>
              <w:t>3.1 Study animals and tracking</w:t>
            </w:r>
            <w:r>
              <w:rPr>
                <w:noProof/>
                <w:webHidden/>
              </w:rPr>
              <w:tab/>
            </w:r>
            <w:r>
              <w:rPr>
                <w:noProof/>
                <w:webHidden/>
              </w:rPr>
              <w:fldChar w:fldCharType="begin"/>
            </w:r>
            <w:r>
              <w:rPr>
                <w:noProof/>
                <w:webHidden/>
              </w:rPr>
              <w:instrText xml:space="preserve"> PAGEREF _Toc243854133 \h </w:instrText>
            </w:r>
            <w:r>
              <w:rPr>
                <w:noProof/>
                <w:webHidden/>
              </w:rPr>
            </w:r>
            <w:r>
              <w:rPr>
                <w:noProof/>
                <w:webHidden/>
              </w:rPr>
              <w:fldChar w:fldCharType="separate"/>
            </w:r>
            <w:r>
              <w:rPr>
                <w:noProof/>
                <w:webHidden/>
              </w:rPr>
              <w:t>8</w:t>
            </w:r>
            <w:r>
              <w:rPr>
                <w:noProof/>
                <w:webHidden/>
              </w:rPr>
              <w:fldChar w:fldCharType="end"/>
            </w:r>
          </w:hyperlink>
        </w:p>
        <w:p w14:paraId="78E396B3" w14:textId="629F3F80"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34" w:history="1">
            <w:r w:rsidRPr="00490F51">
              <w:rPr>
                <w:rStyle w:val="Hyperlink"/>
                <w:noProof/>
              </w:rPr>
              <w:t>3.2 Data processing</w:t>
            </w:r>
            <w:r>
              <w:rPr>
                <w:noProof/>
                <w:webHidden/>
              </w:rPr>
              <w:tab/>
            </w:r>
            <w:r>
              <w:rPr>
                <w:noProof/>
                <w:webHidden/>
              </w:rPr>
              <w:fldChar w:fldCharType="begin"/>
            </w:r>
            <w:r>
              <w:rPr>
                <w:noProof/>
                <w:webHidden/>
              </w:rPr>
              <w:instrText xml:space="preserve"> PAGEREF _Toc243854134 \h </w:instrText>
            </w:r>
            <w:r>
              <w:rPr>
                <w:noProof/>
                <w:webHidden/>
              </w:rPr>
            </w:r>
            <w:r>
              <w:rPr>
                <w:noProof/>
                <w:webHidden/>
              </w:rPr>
              <w:fldChar w:fldCharType="separate"/>
            </w:r>
            <w:r>
              <w:rPr>
                <w:noProof/>
                <w:webHidden/>
              </w:rPr>
              <w:t>8</w:t>
            </w:r>
            <w:r>
              <w:rPr>
                <w:noProof/>
                <w:webHidden/>
              </w:rPr>
              <w:fldChar w:fldCharType="end"/>
            </w:r>
          </w:hyperlink>
        </w:p>
        <w:p w14:paraId="4E193B0D" w14:textId="3D7D2078"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35" w:history="1">
            <w:r w:rsidRPr="00490F51">
              <w:rPr>
                <w:rStyle w:val="Hyperlink"/>
                <w:noProof/>
              </w:rPr>
              <w:t>3.3 Home range estimation</w:t>
            </w:r>
            <w:r>
              <w:rPr>
                <w:noProof/>
                <w:webHidden/>
              </w:rPr>
              <w:tab/>
            </w:r>
            <w:r>
              <w:rPr>
                <w:noProof/>
                <w:webHidden/>
              </w:rPr>
              <w:fldChar w:fldCharType="begin"/>
            </w:r>
            <w:r>
              <w:rPr>
                <w:noProof/>
                <w:webHidden/>
              </w:rPr>
              <w:instrText xml:space="preserve"> PAGEREF _Toc243854135 \h </w:instrText>
            </w:r>
            <w:r>
              <w:rPr>
                <w:noProof/>
                <w:webHidden/>
              </w:rPr>
            </w:r>
            <w:r>
              <w:rPr>
                <w:noProof/>
                <w:webHidden/>
              </w:rPr>
              <w:fldChar w:fldCharType="separate"/>
            </w:r>
            <w:r>
              <w:rPr>
                <w:noProof/>
                <w:webHidden/>
              </w:rPr>
              <w:t>8</w:t>
            </w:r>
            <w:r>
              <w:rPr>
                <w:noProof/>
                <w:webHidden/>
              </w:rPr>
              <w:fldChar w:fldCharType="end"/>
            </w:r>
          </w:hyperlink>
        </w:p>
        <w:p w14:paraId="38FB3C76" w14:textId="10A1D6F0" w:rsidR="00D0437C" w:rsidRDefault="00D0437C">
          <w:pPr>
            <w:pStyle w:val="TOC3"/>
            <w:tabs>
              <w:tab w:val="right" w:leader="dot" w:pos="9016"/>
            </w:tabs>
            <w:rPr>
              <w:rFonts w:eastAsiaTheme="minorEastAsia"/>
              <w:noProof/>
              <w:kern w:val="2"/>
              <w:sz w:val="24"/>
              <w:szCs w:val="24"/>
              <w:lang w:eastAsia="en-GB"/>
              <w14:ligatures w14:val="standardContextual"/>
            </w:rPr>
          </w:pPr>
          <w:hyperlink w:anchor="_Toc243854136" w:history="1">
            <w:r w:rsidRPr="00490F51">
              <w:rPr>
                <w:rStyle w:val="Hyperlink"/>
                <w:noProof/>
              </w:rPr>
              <w:t>3.3.1 Minimum convex polygon (MCP)</w:t>
            </w:r>
            <w:r>
              <w:rPr>
                <w:noProof/>
                <w:webHidden/>
              </w:rPr>
              <w:tab/>
            </w:r>
            <w:r>
              <w:rPr>
                <w:noProof/>
                <w:webHidden/>
              </w:rPr>
              <w:fldChar w:fldCharType="begin"/>
            </w:r>
            <w:r>
              <w:rPr>
                <w:noProof/>
                <w:webHidden/>
              </w:rPr>
              <w:instrText xml:space="preserve"> PAGEREF _Toc243854136 \h </w:instrText>
            </w:r>
            <w:r>
              <w:rPr>
                <w:noProof/>
                <w:webHidden/>
              </w:rPr>
            </w:r>
            <w:r>
              <w:rPr>
                <w:noProof/>
                <w:webHidden/>
              </w:rPr>
              <w:fldChar w:fldCharType="separate"/>
            </w:r>
            <w:r>
              <w:rPr>
                <w:noProof/>
                <w:webHidden/>
              </w:rPr>
              <w:t>8</w:t>
            </w:r>
            <w:r>
              <w:rPr>
                <w:noProof/>
                <w:webHidden/>
              </w:rPr>
              <w:fldChar w:fldCharType="end"/>
            </w:r>
          </w:hyperlink>
        </w:p>
        <w:p w14:paraId="194B536F" w14:textId="6C918BB9" w:rsidR="00D0437C" w:rsidRDefault="00D0437C">
          <w:pPr>
            <w:pStyle w:val="TOC3"/>
            <w:tabs>
              <w:tab w:val="right" w:leader="dot" w:pos="9016"/>
            </w:tabs>
            <w:rPr>
              <w:rFonts w:eastAsiaTheme="minorEastAsia"/>
              <w:noProof/>
              <w:kern w:val="2"/>
              <w:sz w:val="24"/>
              <w:szCs w:val="24"/>
              <w:lang w:eastAsia="en-GB"/>
              <w14:ligatures w14:val="standardContextual"/>
            </w:rPr>
          </w:pPr>
          <w:hyperlink w:anchor="_Toc243854137" w:history="1">
            <w:r w:rsidRPr="00490F51">
              <w:rPr>
                <w:rStyle w:val="Hyperlink"/>
                <w:noProof/>
              </w:rPr>
              <w:t>3.3.2 Kernel density estimation (KDE)</w:t>
            </w:r>
            <w:r>
              <w:rPr>
                <w:noProof/>
                <w:webHidden/>
              </w:rPr>
              <w:tab/>
            </w:r>
            <w:r>
              <w:rPr>
                <w:noProof/>
                <w:webHidden/>
              </w:rPr>
              <w:fldChar w:fldCharType="begin"/>
            </w:r>
            <w:r>
              <w:rPr>
                <w:noProof/>
                <w:webHidden/>
              </w:rPr>
              <w:instrText xml:space="preserve"> PAGEREF _Toc243854137 \h </w:instrText>
            </w:r>
            <w:r>
              <w:rPr>
                <w:noProof/>
                <w:webHidden/>
              </w:rPr>
            </w:r>
            <w:r>
              <w:rPr>
                <w:noProof/>
                <w:webHidden/>
              </w:rPr>
              <w:fldChar w:fldCharType="separate"/>
            </w:r>
            <w:r>
              <w:rPr>
                <w:noProof/>
                <w:webHidden/>
              </w:rPr>
              <w:t>8</w:t>
            </w:r>
            <w:r>
              <w:rPr>
                <w:noProof/>
                <w:webHidden/>
              </w:rPr>
              <w:fldChar w:fldCharType="end"/>
            </w:r>
          </w:hyperlink>
        </w:p>
        <w:p w14:paraId="79CC979F" w14:textId="6B51452B" w:rsidR="00D0437C" w:rsidRDefault="00D0437C">
          <w:pPr>
            <w:pStyle w:val="TOC3"/>
            <w:tabs>
              <w:tab w:val="right" w:leader="dot" w:pos="9016"/>
            </w:tabs>
            <w:rPr>
              <w:rFonts w:eastAsiaTheme="minorEastAsia"/>
              <w:noProof/>
              <w:kern w:val="2"/>
              <w:sz w:val="24"/>
              <w:szCs w:val="24"/>
              <w:lang w:eastAsia="en-GB"/>
              <w14:ligatures w14:val="standardContextual"/>
            </w:rPr>
          </w:pPr>
          <w:hyperlink w:anchor="_Toc243854138" w:history="1">
            <w:r w:rsidRPr="00490F51">
              <w:rPr>
                <w:rStyle w:val="Hyperlink"/>
                <w:noProof/>
              </w:rPr>
              <w:t>3.3.3 Brownian bridge movement models (BBMM)</w:t>
            </w:r>
            <w:r>
              <w:rPr>
                <w:noProof/>
                <w:webHidden/>
              </w:rPr>
              <w:tab/>
            </w:r>
            <w:r>
              <w:rPr>
                <w:noProof/>
                <w:webHidden/>
              </w:rPr>
              <w:fldChar w:fldCharType="begin"/>
            </w:r>
            <w:r>
              <w:rPr>
                <w:noProof/>
                <w:webHidden/>
              </w:rPr>
              <w:instrText xml:space="preserve"> PAGEREF _Toc243854138 \h </w:instrText>
            </w:r>
            <w:r>
              <w:rPr>
                <w:noProof/>
                <w:webHidden/>
              </w:rPr>
            </w:r>
            <w:r>
              <w:rPr>
                <w:noProof/>
                <w:webHidden/>
              </w:rPr>
              <w:fldChar w:fldCharType="separate"/>
            </w:r>
            <w:r>
              <w:rPr>
                <w:noProof/>
                <w:webHidden/>
              </w:rPr>
              <w:t>8</w:t>
            </w:r>
            <w:r>
              <w:rPr>
                <w:noProof/>
                <w:webHidden/>
              </w:rPr>
              <w:fldChar w:fldCharType="end"/>
            </w:r>
          </w:hyperlink>
        </w:p>
        <w:p w14:paraId="38E1A7D9" w14:textId="0E9AEEAB"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39" w:history="1">
            <w:r w:rsidRPr="00490F51">
              <w:rPr>
                <w:rStyle w:val="Hyperlink"/>
                <w:noProof/>
              </w:rPr>
              <w:t>3.4 Movement analysis</w:t>
            </w:r>
            <w:r>
              <w:rPr>
                <w:noProof/>
                <w:webHidden/>
              </w:rPr>
              <w:tab/>
            </w:r>
            <w:r>
              <w:rPr>
                <w:noProof/>
                <w:webHidden/>
              </w:rPr>
              <w:fldChar w:fldCharType="begin"/>
            </w:r>
            <w:r>
              <w:rPr>
                <w:noProof/>
                <w:webHidden/>
              </w:rPr>
              <w:instrText xml:space="preserve"> PAGEREF _Toc243854139 \h </w:instrText>
            </w:r>
            <w:r>
              <w:rPr>
                <w:noProof/>
                <w:webHidden/>
              </w:rPr>
            </w:r>
            <w:r>
              <w:rPr>
                <w:noProof/>
                <w:webHidden/>
              </w:rPr>
              <w:fldChar w:fldCharType="separate"/>
            </w:r>
            <w:r>
              <w:rPr>
                <w:noProof/>
                <w:webHidden/>
              </w:rPr>
              <w:t>8</w:t>
            </w:r>
            <w:r>
              <w:rPr>
                <w:noProof/>
                <w:webHidden/>
              </w:rPr>
              <w:fldChar w:fldCharType="end"/>
            </w:r>
          </w:hyperlink>
        </w:p>
        <w:p w14:paraId="43F0F7B0" w14:textId="14BC98BF"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40" w:history="1">
            <w:r w:rsidRPr="00490F51">
              <w:rPr>
                <w:rStyle w:val="Hyperlink"/>
                <w:noProof/>
              </w:rPr>
              <w:t>3.5 Common-use area identification</w:t>
            </w:r>
            <w:r>
              <w:rPr>
                <w:noProof/>
                <w:webHidden/>
              </w:rPr>
              <w:tab/>
            </w:r>
            <w:r>
              <w:rPr>
                <w:noProof/>
                <w:webHidden/>
              </w:rPr>
              <w:fldChar w:fldCharType="begin"/>
            </w:r>
            <w:r>
              <w:rPr>
                <w:noProof/>
                <w:webHidden/>
              </w:rPr>
              <w:instrText xml:space="preserve"> PAGEREF _Toc243854140 \h </w:instrText>
            </w:r>
            <w:r>
              <w:rPr>
                <w:noProof/>
                <w:webHidden/>
              </w:rPr>
            </w:r>
            <w:r>
              <w:rPr>
                <w:noProof/>
                <w:webHidden/>
              </w:rPr>
              <w:fldChar w:fldCharType="separate"/>
            </w:r>
            <w:r>
              <w:rPr>
                <w:noProof/>
                <w:webHidden/>
              </w:rPr>
              <w:t>9</w:t>
            </w:r>
            <w:r>
              <w:rPr>
                <w:noProof/>
                <w:webHidden/>
              </w:rPr>
              <w:fldChar w:fldCharType="end"/>
            </w:r>
          </w:hyperlink>
        </w:p>
        <w:p w14:paraId="0E5AFC33" w14:textId="0A1D95A3"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41" w:history="1">
            <w:r w:rsidRPr="00490F51">
              <w:rPr>
                <w:rStyle w:val="Hyperlink"/>
                <w:noProof/>
              </w:rPr>
              <w:t>3.6 Vegetation context (NDVI)</w:t>
            </w:r>
            <w:r>
              <w:rPr>
                <w:noProof/>
                <w:webHidden/>
              </w:rPr>
              <w:tab/>
            </w:r>
            <w:r>
              <w:rPr>
                <w:noProof/>
                <w:webHidden/>
              </w:rPr>
              <w:fldChar w:fldCharType="begin"/>
            </w:r>
            <w:r>
              <w:rPr>
                <w:noProof/>
                <w:webHidden/>
              </w:rPr>
              <w:instrText xml:space="preserve"> PAGEREF _Toc243854141 \h </w:instrText>
            </w:r>
            <w:r>
              <w:rPr>
                <w:noProof/>
                <w:webHidden/>
              </w:rPr>
            </w:r>
            <w:r>
              <w:rPr>
                <w:noProof/>
                <w:webHidden/>
              </w:rPr>
              <w:fldChar w:fldCharType="separate"/>
            </w:r>
            <w:r>
              <w:rPr>
                <w:noProof/>
                <w:webHidden/>
              </w:rPr>
              <w:t>9</w:t>
            </w:r>
            <w:r>
              <w:rPr>
                <w:noProof/>
                <w:webHidden/>
              </w:rPr>
              <w:fldChar w:fldCharType="end"/>
            </w:r>
          </w:hyperlink>
        </w:p>
        <w:p w14:paraId="5389DB29" w14:textId="70483652" w:rsidR="00D0437C" w:rsidRDefault="00D0437C">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142" w:history="1">
            <w:r w:rsidRPr="00490F51">
              <w:rPr>
                <w:rStyle w:val="Hyperlink"/>
                <w:noProof/>
              </w:rPr>
              <w:t>4. Results</w:t>
            </w:r>
            <w:r>
              <w:rPr>
                <w:noProof/>
                <w:webHidden/>
              </w:rPr>
              <w:tab/>
            </w:r>
            <w:r>
              <w:rPr>
                <w:noProof/>
                <w:webHidden/>
              </w:rPr>
              <w:fldChar w:fldCharType="begin"/>
            </w:r>
            <w:r>
              <w:rPr>
                <w:noProof/>
                <w:webHidden/>
              </w:rPr>
              <w:instrText xml:space="preserve"> PAGEREF _Toc243854142 \h </w:instrText>
            </w:r>
            <w:r>
              <w:rPr>
                <w:noProof/>
                <w:webHidden/>
              </w:rPr>
            </w:r>
            <w:r>
              <w:rPr>
                <w:noProof/>
                <w:webHidden/>
              </w:rPr>
              <w:fldChar w:fldCharType="separate"/>
            </w:r>
            <w:r>
              <w:rPr>
                <w:noProof/>
                <w:webHidden/>
              </w:rPr>
              <w:t>9</w:t>
            </w:r>
            <w:r>
              <w:rPr>
                <w:noProof/>
                <w:webHidden/>
              </w:rPr>
              <w:fldChar w:fldCharType="end"/>
            </w:r>
          </w:hyperlink>
        </w:p>
        <w:p w14:paraId="6AA99B4B" w14:textId="74140C1C"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43" w:history="1">
            <w:r w:rsidRPr="00490F51">
              <w:rPr>
                <w:rStyle w:val="Hyperlink"/>
                <w:noProof/>
              </w:rPr>
              <w:t>4.1 Study overview</w:t>
            </w:r>
            <w:r>
              <w:rPr>
                <w:noProof/>
                <w:webHidden/>
              </w:rPr>
              <w:tab/>
            </w:r>
            <w:r>
              <w:rPr>
                <w:noProof/>
                <w:webHidden/>
              </w:rPr>
              <w:fldChar w:fldCharType="begin"/>
            </w:r>
            <w:r>
              <w:rPr>
                <w:noProof/>
                <w:webHidden/>
              </w:rPr>
              <w:instrText xml:space="preserve"> PAGEREF _Toc243854143 \h </w:instrText>
            </w:r>
            <w:r>
              <w:rPr>
                <w:noProof/>
                <w:webHidden/>
              </w:rPr>
            </w:r>
            <w:r>
              <w:rPr>
                <w:noProof/>
                <w:webHidden/>
              </w:rPr>
              <w:fldChar w:fldCharType="separate"/>
            </w:r>
            <w:r>
              <w:rPr>
                <w:noProof/>
                <w:webHidden/>
              </w:rPr>
              <w:t>9</w:t>
            </w:r>
            <w:r>
              <w:rPr>
                <w:noProof/>
                <w:webHidden/>
              </w:rPr>
              <w:fldChar w:fldCharType="end"/>
            </w:r>
          </w:hyperlink>
        </w:p>
        <w:p w14:paraId="07B77F91" w14:textId="61AAB2B1"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44" w:history="1">
            <w:r w:rsidRPr="00490F51">
              <w:rPr>
                <w:rStyle w:val="Hyperlink"/>
                <w:noProof/>
              </w:rPr>
              <w:t>4.2 Movement characteristics</w:t>
            </w:r>
            <w:r>
              <w:rPr>
                <w:noProof/>
                <w:webHidden/>
              </w:rPr>
              <w:tab/>
            </w:r>
            <w:r>
              <w:rPr>
                <w:noProof/>
                <w:webHidden/>
              </w:rPr>
              <w:fldChar w:fldCharType="begin"/>
            </w:r>
            <w:r>
              <w:rPr>
                <w:noProof/>
                <w:webHidden/>
              </w:rPr>
              <w:instrText xml:space="preserve"> PAGEREF _Toc243854144 \h </w:instrText>
            </w:r>
            <w:r>
              <w:rPr>
                <w:noProof/>
                <w:webHidden/>
              </w:rPr>
            </w:r>
            <w:r>
              <w:rPr>
                <w:noProof/>
                <w:webHidden/>
              </w:rPr>
              <w:fldChar w:fldCharType="separate"/>
            </w:r>
            <w:r>
              <w:rPr>
                <w:noProof/>
                <w:webHidden/>
              </w:rPr>
              <w:t>9</w:t>
            </w:r>
            <w:r>
              <w:rPr>
                <w:noProof/>
                <w:webHidden/>
              </w:rPr>
              <w:fldChar w:fldCharType="end"/>
            </w:r>
          </w:hyperlink>
        </w:p>
        <w:p w14:paraId="25A57FB2" w14:textId="576846B3"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45" w:history="1">
            <w:r w:rsidRPr="00490F51">
              <w:rPr>
                <w:rStyle w:val="Hyperlink"/>
                <w:noProof/>
              </w:rPr>
              <w:t>4.3 Home range estimates</w:t>
            </w:r>
            <w:r>
              <w:rPr>
                <w:noProof/>
                <w:webHidden/>
              </w:rPr>
              <w:tab/>
            </w:r>
            <w:r>
              <w:rPr>
                <w:noProof/>
                <w:webHidden/>
              </w:rPr>
              <w:fldChar w:fldCharType="begin"/>
            </w:r>
            <w:r>
              <w:rPr>
                <w:noProof/>
                <w:webHidden/>
              </w:rPr>
              <w:instrText xml:space="preserve"> PAGEREF _Toc243854145 \h </w:instrText>
            </w:r>
            <w:r>
              <w:rPr>
                <w:noProof/>
                <w:webHidden/>
              </w:rPr>
            </w:r>
            <w:r>
              <w:rPr>
                <w:noProof/>
                <w:webHidden/>
              </w:rPr>
              <w:fldChar w:fldCharType="separate"/>
            </w:r>
            <w:r>
              <w:rPr>
                <w:noProof/>
                <w:webHidden/>
              </w:rPr>
              <w:t>10</w:t>
            </w:r>
            <w:r>
              <w:rPr>
                <w:noProof/>
                <w:webHidden/>
              </w:rPr>
              <w:fldChar w:fldCharType="end"/>
            </w:r>
          </w:hyperlink>
        </w:p>
        <w:p w14:paraId="592094F9" w14:textId="3513ACA5"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46" w:history="1">
            <w:r w:rsidRPr="00490F51">
              <w:rPr>
                <w:rStyle w:val="Hyperlink"/>
                <w:noProof/>
              </w:rPr>
              <w:t>4.4 Tracking effort vs home range size</w:t>
            </w:r>
            <w:r>
              <w:rPr>
                <w:noProof/>
                <w:webHidden/>
              </w:rPr>
              <w:tab/>
            </w:r>
            <w:r>
              <w:rPr>
                <w:noProof/>
                <w:webHidden/>
              </w:rPr>
              <w:fldChar w:fldCharType="begin"/>
            </w:r>
            <w:r>
              <w:rPr>
                <w:noProof/>
                <w:webHidden/>
              </w:rPr>
              <w:instrText xml:space="preserve"> PAGEREF _Toc243854146 \h </w:instrText>
            </w:r>
            <w:r>
              <w:rPr>
                <w:noProof/>
                <w:webHidden/>
              </w:rPr>
            </w:r>
            <w:r>
              <w:rPr>
                <w:noProof/>
                <w:webHidden/>
              </w:rPr>
              <w:fldChar w:fldCharType="separate"/>
            </w:r>
            <w:r>
              <w:rPr>
                <w:noProof/>
                <w:webHidden/>
              </w:rPr>
              <w:t>11</w:t>
            </w:r>
            <w:r>
              <w:rPr>
                <w:noProof/>
                <w:webHidden/>
              </w:rPr>
              <w:fldChar w:fldCharType="end"/>
            </w:r>
          </w:hyperlink>
        </w:p>
        <w:p w14:paraId="51FFEEF8" w14:textId="12113D55"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47" w:history="1">
            <w:r w:rsidRPr="00490F51">
              <w:rPr>
                <w:rStyle w:val="Hyperlink"/>
                <w:noProof/>
              </w:rPr>
              <w:t>4.5 Common areas</w:t>
            </w:r>
            <w:r>
              <w:rPr>
                <w:noProof/>
                <w:webHidden/>
              </w:rPr>
              <w:tab/>
            </w:r>
            <w:r>
              <w:rPr>
                <w:noProof/>
                <w:webHidden/>
              </w:rPr>
              <w:fldChar w:fldCharType="begin"/>
            </w:r>
            <w:r>
              <w:rPr>
                <w:noProof/>
                <w:webHidden/>
              </w:rPr>
              <w:instrText xml:space="preserve"> PAGEREF _Toc243854147 \h </w:instrText>
            </w:r>
            <w:r>
              <w:rPr>
                <w:noProof/>
                <w:webHidden/>
              </w:rPr>
            </w:r>
            <w:r>
              <w:rPr>
                <w:noProof/>
                <w:webHidden/>
              </w:rPr>
              <w:fldChar w:fldCharType="separate"/>
            </w:r>
            <w:r>
              <w:rPr>
                <w:noProof/>
                <w:webHidden/>
              </w:rPr>
              <w:t>12</w:t>
            </w:r>
            <w:r>
              <w:rPr>
                <w:noProof/>
                <w:webHidden/>
              </w:rPr>
              <w:fldChar w:fldCharType="end"/>
            </w:r>
          </w:hyperlink>
        </w:p>
        <w:p w14:paraId="627F8A1E" w14:textId="2678CA82"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48" w:history="1">
            <w:r w:rsidRPr="00490F51">
              <w:rPr>
                <w:rStyle w:val="Hyperlink"/>
                <w:noProof/>
              </w:rPr>
              <w:t>4.6 NDVI</w:t>
            </w:r>
            <w:r>
              <w:rPr>
                <w:noProof/>
                <w:webHidden/>
              </w:rPr>
              <w:tab/>
            </w:r>
            <w:r>
              <w:rPr>
                <w:noProof/>
                <w:webHidden/>
              </w:rPr>
              <w:fldChar w:fldCharType="begin"/>
            </w:r>
            <w:r>
              <w:rPr>
                <w:noProof/>
                <w:webHidden/>
              </w:rPr>
              <w:instrText xml:space="preserve"> PAGEREF _Toc243854148 \h </w:instrText>
            </w:r>
            <w:r>
              <w:rPr>
                <w:noProof/>
                <w:webHidden/>
              </w:rPr>
            </w:r>
            <w:r>
              <w:rPr>
                <w:noProof/>
                <w:webHidden/>
              </w:rPr>
              <w:fldChar w:fldCharType="separate"/>
            </w:r>
            <w:r>
              <w:rPr>
                <w:noProof/>
                <w:webHidden/>
              </w:rPr>
              <w:t>14</w:t>
            </w:r>
            <w:r>
              <w:rPr>
                <w:noProof/>
                <w:webHidden/>
              </w:rPr>
              <w:fldChar w:fldCharType="end"/>
            </w:r>
          </w:hyperlink>
        </w:p>
        <w:p w14:paraId="51E27B90" w14:textId="58487129" w:rsidR="00D0437C" w:rsidRDefault="00D0437C">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149" w:history="1">
            <w:r w:rsidRPr="00490F51">
              <w:rPr>
                <w:rStyle w:val="Hyperlink"/>
                <w:noProof/>
              </w:rPr>
              <w:t>5. Discussion</w:t>
            </w:r>
            <w:r>
              <w:rPr>
                <w:noProof/>
                <w:webHidden/>
              </w:rPr>
              <w:tab/>
            </w:r>
            <w:r>
              <w:rPr>
                <w:noProof/>
                <w:webHidden/>
              </w:rPr>
              <w:fldChar w:fldCharType="begin"/>
            </w:r>
            <w:r>
              <w:rPr>
                <w:noProof/>
                <w:webHidden/>
              </w:rPr>
              <w:instrText xml:space="preserve"> PAGEREF _Toc243854149 \h </w:instrText>
            </w:r>
            <w:r>
              <w:rPr>
                <w:noProof/>
                <w:webHidden/>
              </w:rPr>
            </w:r>
            <w:r>
              <w:rPr>
                <w:noProof/>
                <w:webHidden/>
              </w:rPr>
              <w:fldChar w:fldCharType="separate"/>
            </w:r>
            <w:r>
              <w:rPr>
                <w:noProof/>
                <w:webHidden/>
              </w:rPr>
              <w:t>16</w:t>
            </w:r>
            <w:r>
              <w:rPr>
                <w:noProof/>
                <w:webHidden/>
              </w:rPr>
              <w:fldChar w:fldCharType="end"/>
            </w:r>
          </w:hyperlink>
        </w:p>
        <w:p w14:paraId="78AB14E8" w14:textId="5F1F47D0"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50" w:history="1">
            <w:r w:rsidRPr="00490F51">
              <w:rPr>
                <w:rStyle w:val="Hyperlink"/>
                <w:noProof/>
              </w:rPr>
              <w:t>5.1 Home range size and variation</w:t>
            </w:r>
            <w:r>
              <w:rPr>
                <w:noProof/>
                <w:webHidden/>
              </w:rPr>
              <w:tab/>
            </w:r>
            <w:r>
              <w:rPr>
                <w:noProof/>
                <w:webHidden/>
              </w:rPr>
              <w:fldChar w:fldCharType="begin"/>
            </w:r>
            <w:r>
              <w:rPr>
                <w:noProof/>
                <w:webHidden/>
              </w:rPr>
              <w:instrText xml:space="preserve"> PAGEREF _Toc243854150 \h </w:instrText>
            </w:r>
            <w:r>
              <w:rPr>
                <w:noProof/>
                <w:webHidden/>
              </w:rPr>
            </w:r>
            <w:r>
              <w:rPr>
                <w:noProof/>
                <w:webHidden/>
              </w:rPr>
              <w:fldChar w:fldCharType="separate"/>
            </w:r>
            <w:r>
              <w:rPr>
                <w:noProof/>
                <w:webHidden/>
              </w:rPr>
              <w:t>16</w:t>
            </w:r>
            <w:r>
              <w:rPr>
                <w:noProof/>
                <w:webHidden/>
              </w:rPr>
              <w:fldChar w:fldCharType="end"/>
            </w:r>
          </w:hyperlink>
        </w:p>
        <w:p w14:paraId="564E0111" w14:textId="4697A5A3"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51" w:history="1">
            <w:r w:rsidRPr="00490F51">
              <w:rPr>
                <w:rStyle w:val="Hyperlink"/>
                <w:noProof/>
              </w:rPr>
              <w:t>5.2 Movement behaviour and activity patterns</w:t>
            </w:r>
            <w:r>
              <w:rPr>
                <w:noProof/>
                <w:webHidden/>
              </w:rPr>
              <w:tab/>
            </w:r>
            <w:r>
              <w:rPr>
                <w:noProof/>
                <w:webHidden/>
              </w:rPr>
              <w:fldChar w:fldCharType="begin"/>
            </w:r>
            <w:r>
              <w:rPr>
                <w:noProof/>
                <w:webHidden/>
              </w:rPr>
              <w:instrText xml:space="preserve"> PAGEREF _Toc243854151 \h </w:instrText>
            </w:r>
            <w:r>
              <w:rPr>
                <w:noProof/>
                <w:webHidden/>
              </w:rPr>
            </w:r>
            <w:r>
              <w:rPr>
                <w:noProof/>
                <w:webHidden/>
              </w:rPr>
              <w:fldChar w:fldCharType="separate"/>
            </w:r>
            <w:r>
              <w:rPr>
                <w:noProof/>
                <w:webHidden/>
              </w:rPr>
              <w:t>16</w:t>
            </w:r>
            <w:r>
              <w:rPr>
                <w:noProof/>
                <w:webHidden/>
              </w:rPr>
              <w:fldChar w:fldCharType="end"/>
            </w:r>
          </w:hyperlink>
        </w:p>
        <w:p w14:paraId="098BBB87" w14:textId="7C6A09BD"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52" w:history="1">
            <w:r w:rsidRPr="00490F51">
              <w:rPr>
                <w:rStyle w:val="Hyperlink"/>
                <w:noProof/>
              </w:rPr>
              <w:t>5.3 Population-level variation and common use</w:t>
            </w:r>
            <w:r>
              <w:rPr>
                <w:noProof/>
                <w:webHidden/>
              </w:rPr>
              <w:tab/>
            </w:r>
            <w:r>
              <w:rPr>
                <w:noProof/>
                <w:webHidden/>
              </w:rPr>
              <w:fldChar w:fldCharType="begin"/>
            </w:r>
            <w:r>
              <w:rPr>
                <w:noProof/>
                <w:webHidden/>
              </w:rPr>
              <w:instrText xml:space="preserve"> PAGEREF _Toc243854152 \h </w:instrText>
            </w:r>
            <w:r>
              <w:rPr>
                <w:noProof/>
                <w:webHidden/>
              </w:rPr>
            </w:r>
            <w:r>
              <w:rPr>
                <w:noProof/>
                <w:webHidden/>
              </w:rPr>
              <w:fldChar w:fldCharType="separate"/>
            </w:r>
            <w:r>
              <w:rPr>
                <w:noProof/>
                <w:webHidden/>
              </w:rPr>
              <w:t>17</w:t>
            </w:r>
            <w:r>
              <w:rPr>
                <w:noProof/>
                <w:webHidden/>
              </w:rPr>
              <w:fldChar w:fldCharType="end"/>
            </w:r>
          </w:hyperlink>
        </w:p>
        <w:p w14:paraId="50A5CF0F" w14:textId="490C5900" w:rsidR="00D0437C" w:rsidRDefault="00D0437C">
          <w:pPr>
            <w:pStyle w:val="TOC2"/>
            <w:tabs>
              <w:tab w:val="right" w:leader="dot" w:pos="9016"/>
            </w:tabs>
            <w:rPr>
              <w:rFonts w:eastAsiaTheme="minorEastAsia"/>
              <w:b w:val="0"/>
              <w:bCs w:val="0"/>
              <w:noProof/>
              <w:kern w:val="2"/>
              <w:sz w:val="24"/>
              <w:szCs w:val="24"/>
              <w:lang w:eastAsia="en-GB"/>
              <w14:ligatures w14:val="standardContextual"/>
            </w:rPr>
          </w:pPr>
          <w:hyperlink w:anchor="_Toc243854153" w:history="1">
            <w:r w:rsidRPr="00490F51">
              <w:rPr>
                <w:rStyle w:val="Hyperlink"/>
                <w:noProof/>
              </w:rPr>
              <w:t>5.4 Limitations and future directions</w:t>
            </w:r>
            <w:r>
              <w:rPr>
                <w:noProof/>
                <w:webHidden/>
              </w:rPr>
              <w:tab/>
            </w:r>
            <w:r>
              <w:rPr>
                <w:noProof/>
                <w:webHidden/>
              </w:rPr>
              <w:fldChar w:fldCharType="begin"/>
            </w:r>
            <w:r>
              <w:rPr>
                <w:noProof/>
                <w:webHidden/>
              </w:rPr>
              <w:instrText xml:space="preserve"> PAGEREF _Toc243854153 \h </w:instrText>
            </w:r>
            <w:r>
              <w:rPr>
                <w:noProof/>
                <w:webHidden/>
              </w:rPr>
            </w:r>
            <w:r>
              <w:rPr>
                <w:noProof/>
                <w:webHidden/>
              </w:rPr>
              <w:fldChar w:fldCharType="separate"/>
            </w:r>
            <w:r>
              <w:rPr>
                <w:noProof/>
                <w:webHidden/>
              </w:rPr>
              <w:t>17</w:t>
            </w:r>
            <w:r>
              <w:rPr>
                <w:noProof/>
                <w:webHidden/>
              </w:rPr>
              <w:fldChar w:fldCharType="end"/>
            </w:r>
          </w:hyperlink>
        </w:p>
        <w:p w14:paraId="040541F4" w14:textId="35246EE9" w:rsidR="00D0437C" w:rsidRDefault="00D0437C">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154" w:history="1">
            <w:r w:rsidRPr="00490F51">
              <w:rPr>
                <w:rStyle w:val="Hyperlink"/>
                <w:noProof/>
              </w:rPr>
              <w:t>6. Conclusion</w:t>
            </w:r>
            <w:r>
              <w:rPr>
                <w:noProof/>
                <w:webHidden/>
              </w:rPr>
              <w:tab/>
            </w:r>
            <w:r>
              <w:rPr>
                <w:noProof/>
                <w:webHidden/>
              </w:rPr>
              <w:fldChar w:fldCharType="begin"/>
            </w:r>
            <w:r>
              <w:rPr>
                <w:noProof/>
                <w:webHidden/>
              </w:rPr>
              <w:instrText xml:space="preserve"> PAGEREF _Toc243854154 \h </w:instrText>
            </w:r>
            <w:r>
              <w:rPr>
                <w:noProof/>
                <w:webHidden/>
              </w:rPr>
            </w:r>
            <w:r>
              <w:rPr>
                <w:noProof/>
                <w:webHidden/>
              </w:rPr>
              <w:fldChar w:fldCharType="separate"/>
            </w:r>
            <w:r>
              <w:rPr>
                <w:noProof/>
                <w:webHidden/>
              </w:rPr>
              <w:t>17</w:t>
            </w:r>
            <w:r>
              <w:rPr>
                <w:noProof/>
                <w:webHidden/>
              </w:rPr>
              <w:fldChar w:fldCharType="end"/>
            </w:r>
          </w:hyperlink>
        </w:p>
        <w:p w14:paraId="58BFD667" w14:textId="40D855F2" w:rsidR="00D0437C" w:rsidRDefault="00D0437C">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155" w:history="1">
            <w:r w:rsidRPr="00490F51">
              <w:rPr>
                <w:rStyle w:val="Hyperlink"/>
                <w:noProof/>
              </w:rPr>
              <w:t>References</w:t>
            </w:r>
            <w:r>
              <w:rPr>
                <w:noProof/>
                <w:webHidden/>
              </w:rPr>
              <w:tab/>
            </w:r>
            <w:r>
              <w:rPr>
                <w:noProof/>
                <w:webHidden/>
              </w:rPr>
              <w:fldChar w:fldCharType="begin"/>
            </w:r>
            <w:r>
              <w:rPr>
                <w:noProof/>
                <w:webHidden/>
              </w:rPr>
              <w:instrText xml:space="preserve"> PAGEREF _Toc243854155 \h </w:instrText>
            </w:r>
            <w:r>
              <w:rPr>
                <w:noProof/>
                <w:webHidden/>
              </w:rPr>
            </w:r>
            <w:r>
              <w:rPr>
                <w:noProof/>
                <w:webHidden/>
              </w:rPr>
              <w:fldChar w:fldCharType="separate"/>
            </w:r>
            <w:r>
              <w:rPr>
                <w:noProof/>
                <w:webHidden/>
              </w:rPr>
              <w:t>17</w:t>
            </w:r>
            <w:r>
              <w:rPr>
                <w:noProof/>
                <w:webHidden/>
              </w:rPr>
              <w:fldChar w:fldCharType="end"/>
            </w:r>
          </w:hyperlink>
        </w:p>
        <w:p w14:paraId="6516616A" w14:textId="52910010" w:rsidR="00F015BA" w:rsidRDefault="00F015BA">
          <w:r>
            <w:rPr>
              <w:b/>
              <w:bCs/>
              <w:noProof/>
            </w:rPr>
            <w:fldChar w:fldCharType="end"/>
          </w:r>
        </w:p>
      </w:sdtContent>
    </w:sdt>
    <w:p w14:paraId="2C83916D" w14:textId="0074A5EC" w:rsidR="00F015BA" w:rsidRDefault="00E611D5" w:rsidP="005F510F">
      <w:pPr>
        <w:pStyle w:val="Heading1"/>
      </w:pPr>
      <w:bookmarkStart w:id="1" w:name="_Toc243854119"/>
      <w:r>
        <w:t>List</w:t>
      </w:r>
      <w:r w:rsidR="005F510F">
        <w:t xml:space="preserve"> of Figures</w:t>
      </w:r>
      <w:bookmarkEnd w:id="1"/>
    </w:p>
    <w:p w14:paraId="15F23EB0" w14:textId="7C7C9E9A" w:rsidR="00D0437C" w:rsidRDefault="005F510F">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"Figure" </w:instrText>
      </w:r>
      <w:r>
        <w:fldChar w:fldCharType="separate"/>
      </w:r>
      <w:hyperlink w:anchor="_Toc243854156" w:history="1">
        <w:r w:rsidR="00D0437C" w:rsidRPr="00293C1B">
          <w:rPr>
            <w:rStyle w:val="Hyperlink"/>
            <w:noProof/>
          </w:rPr>
          <w:t>Figure 1. Location of Kutini-Payamu National Park</w:t>
        </w:r>
        <w:r w:rsidR="00D0437C">
          <w:rPr>
            <w:noProof/>
            <w:webHidden/>
          </w:rPr>
          <w:tab/>
        </w:r>
        <w:r w:rsidR="00D0437C">
          <w:rPr>
            <w:noProof/>
            <w:webHidden/>
          </w:rPr>
          <w:fldChar w:fldCharType="begin"/>
        </w:r>
        <w:r w:rsidR="00D0437C">
          <w:rPr>
            <w:noProof/>
            <w:webHidden/>
          </w:rPr>
          <w:instrText xml:space="preserve"> PAGEREF _Toc243854156 \h </w:instrText>
        </w:r>
        <w:r w:rsidR="00D0437C">
          <w:rPr>
            <w:noProof/>
            <w:webHidden/>
          </w:rPr>
        </w:r>
        <w:r w:rsidR="00D0437C">
          <w:rPr>
            <w:noProof/>
            <w:webHidden/>
          </w:rPr>
          <w:fldChar w:fldCharType="separate"/>
        </w:r>
        <w:r w:rsidR="00D0437C">
          <w:rPr>
            <w:noProof/>
            <w:webHidden/>
          </w:rPr>
          <w:t>4</w:t>
        </w:r>
        <w:r w:rsidR="00D0437C">
          <w:rPr>
            <w:noProof/>
            <w:webHidden/>
          </w:rPr>
          <w:fldChar w:fldCharType="end"/>
        </w:r>
      </w:hyperlink>
    </w:p>
    <w:p w14:paraId="095B9BE4" w14:textId="702B7200"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57" w:history="1">
        <w:r w:rsidRPr="00293C1B">
          <w:rPr>
            <w:rStyle w:val="Hyperlink"/>
            <w:noProof/>
          </w:rPr>
          <w:t>Figure 2. Distribution of dataset across Kutini-Payamu National Park</w:t>
        </w:r>
        <w:r>
          <w:rPr>
            <w:noProof/>
            <w:webHidden/>
          </w:rPr>
          <w:tab/>
        </w:r>
        <w:r>
          <w:rPr>
            <w:noProof/>
            <w:webHidden/>
          </w:rPr>
          <w:fldChar w:fldCharType="begin"/>
        </w:r>
        <w:r>
          <w:rPr>
            <w:noProof/>
            <w:webHidden/>
          </w:rPr>
          <w:instrText xml:space="preserve"> PAGEREF _Toc243854157 \h </w:instrText>
        </w:r>
        <w:r>
          <w:rPr>
            <w:noProof/>
            <w:webHidden/>
          </w:rPr>
        </w:r>
        <w:r>
          <w:rPr>
            <w:noProof/>
            <w:webHidden/>
          </w:rPr>
          <w:fldChar w:fldCharType="separate"/>
        </w:r>
        <w:r>
          <w:rPr>
            <w:noProof/>
            <w:webHidden/>
          </w:rPr>
          <w:t>5</w:t>
        </w:r>
        <w:r>
          <w:rPr>
            <w:noProof/>
            <w:webHidden/>
          </w:rPr>
          <w:fldChar w:fldCharType="end"/>
        </w:r>
      </w:hyperlink>
    </w:p>
    <w:p w14:paraId="1A7824EA" w14:textId="0EF1CBA1"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58" w:history="1">
        <w:r w:rsidRPr="00293C1B">
          <w:rPr>
            <w:rStyle w:val="Hyperlink"/>
            <w:noProof/>
          </w:rPr>
          <w:t>Figure 3. Distribution of cleaned dataset</w:t>
        </w:r>
        <w:r>
          <w:rPr>
            <w:noProof/>
            <w:webHidden/>
          </w:rPr>
          <w:tab/>
        </w:r>
        <w:r>
          <w:rPr>
            <w:noProof/>
            <w:webHidden/>
          </w:rPr>
          <w:fldChar w:fldCharType="begin"/>
        </w:r>
        <w:r>
          <w:rPr>
            <w:noProof/>
            <w:webHidden/>
          </w:rPr>
          <w:instrText xml:space="preserve"> PAGEREF _Toc243854158 \h </w:instrText>
        </w:r>
        <w:r>
          <w:rPr>
            <w:noProof/>
            <w:webHidden/>
          </w:rPr>
        </w:r>
        <w:r>
          <w:rPr>
            <w:noProof/>
            <w:webHidden/>
          </w:rPr>
          <w:fldChar w:fldCharType="separate"/>
        </w:r>
        <w:r>
          <w:rPr>
            <w:noProof/>
            <w:webHidden/>
          </w:rPr>
          <w:t>6</w:t>
        </w:r>
        <w:r>
          <w:rPr>
            <w:noProof/>
            <w:webHidden/>
          </w:rPr>
          <w:fldChar w:fldCharType="end"/>
        </w:r>
      </w:hyperlink>
    </w:p>
    <w:p w14:paraId="0E2CE97F" w14:textId="21AD4A23"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59" w:history="1">
        <w:r w:rsidRPr="00293C1B">
          <w:rPr>
            <w:rStyle w:val="Hyperlink"/>
            <w:noProof/>
          </w:rPr>
          <w:t>Figure 4. Snake #12 points</w:t>
        </w:r>
        <w:r>
          <w:rPr>
            <w:noProof/>
            <w:webHidden/>
          </w:rPr>
          <w:tab/>
        </w:r>
        <w:r>
          <w:rPr>
            <w:noProof/>
            <w:webHidden/>
          </w:rPr>
          <w:fldChar w:fldCharType="begin"/>
        </w:r>
        <w:r>
          <w:rPr>
            <w:noProof/>
            <w:webHidden/>
          </w:rPr>
          <w:instrText xml:space="preserve"> PAGEREF _Toc243854159 \h </w:instrText>
        </w:r>
        <w:r>
          <w:rPr>
            <w:noProof/>
            <w:webHidden/>
          </w:rPr>
        </w:r>
        <w:r>
          <w:rPr>
            <w:noProof/>
            <w:webHidden/>
          </w:rPr>
          <w:fldChar w:fldCharType="separate"/>
        </w:r>
        <w:r>
          <w:rPr>
            <w:noProof/>
            <w:webHidden/>
          </w:rPr>
          <w:t>10</w:t>
        </w:r>
        <w:r>
          <w:rPr>
            <w:noProof/>
            <w:webHidden/>
          </w:rPr>
          <w:fldChar w:fldCharType="end"/>
        </w:r>
      </w:hyperlink>
    </w:p>
    <w:p w14:paraId="6C06615C" w14:textId="366BF177"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0" w:history="1">
        <w:r w:rsidRPr="00293C1B">
          <w:rPr>
            <w:rStyle w:val="Hyperlink"/>
            <w:noProof/>
          </w:rPr>
          <w:t>Figure 5. MCP 100%</w:t>
        </w:r>
        <w:r>
          <w:rPr>
            <w:noProof/>
            <w:webHidden/>
          </w:rPr>
          <w:tab/>
        </w:r>
        <w:r>
          <w:rPr>
            <w:noProof/>
            <w:webHidden/>
          </w:rPr>
          <w:fldChar w:fldCharType="begin"/>
        </w:r>
        <w:r>
          <w:rPr>
            <w:noProof/>
            <w:webHidden/>
          </w:rPr>
          <w:instrText xml:space="preserve"> PAGEREF _Toc243854160 \h </w:instrText>
        </w:r>
        <w:r>
          <w:rPr>
            <w:noProof/>
            <w:webHidden/>
          </w:rPr>
        </w:r>
        <w:r>
          <w:rPr>
            <w:noProof/>
            <w:webHidden/>
          </w:rPr>
          <w:fldChar w:fldCharType="separate"/>
        </w:r>
        <w:r>
          <w:rPr>
            <w:noProof/>
            <w:webHidden/>
          </w:rPr>
          <w:t>10</w:t>
        </w:r>
        <w:r>
          <w:rPr>
            <w:noProof/>
            <w:webHidden/>
          </w:rPr>
          <w:fldChar w:fldCharType="end"/>
        </w:r>
      </w:hyperlink>
    </w:p>
    <w:p w14:paraId="4BD1F76A" w14:textId="3EB106A4"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1" w:history="1">
        <w:r w:rsidRPr="00293C1B">
          <w:rPr>
            <w:rStyle w:val="Hyperlink"/>
            <w:noProof/>
          </w:rPr>
          <w:t>Figure 6. MCP 90%</w:t>
        </w:r>
        <w:r>
          <w:rPr>
            <w:noProof/>
            <w:webHidden/>
          </w:rPr>
          <w:tab/>
        </w:r>
        <w:r>
          <w:rPr>
            <w:noProof/>
            <w:webHidden/>
          </w:rPr>
          <w:fldChar w:fldCharType="begin"/>
        </w:r>
        <w:r>
          <w:rPr>
            <w:noProof/>
            <w:webHidden/>
          </w:rPr>
          <w:instrText xml:space="preserve"> PAGEREF _Toc243854161 \h </w:instrText>
        </w:r>
        <w:r>
          <w:rPr>
            <w:noProof/>
            <w:webHidden/>
          </w:rPr>
        </w:r>
        <w:r>
          <w:rPr>
            <w:noProof/>
            <w:webHidden/>
          </w:rPr>
          <w:fldChar w:fldCharType="separate"/>
        </w:r>
        <w:r>
          <w:rPr>
            <w:noProof/>
            <w:webHidden/>
          </w:rPr>
          <w:t>10</w:t>
        </w:r>
        <w:r>
          <w:rPr>
            <w:noProof/>
            <w:webHidden/>
          </w:rPr>
          <w:fldChar w:fldCharType="end"/>
        </w:r>
      </w:hyperlink>
    </w:p>
    <w:p w14:paraId="510D740D" w14:textId="6A88A6F4"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2" w:history="1">
        <w:r w:rsidRPr="00293C1B">
          <w:rPr>
            <w:rStyle w:val="Hyperlink"/>
            <w:noProof/>
          </w:rPr>
          <w:t>Figure 7. KDE 95%</w:t>
        </w:r>
        <w:r>
          <w:rPr>
            <w:noProof/>
            <w:webHidden/>
          </w:rPr>
          <w:tab/>
        </w:r>
        <w:r>
          <w:rPr>
            <w:noProof/>
            <w:webHidden/>
          </w:rPr>
          <w:fldChar w:fldCharType="begin"/>
        </w:r>
        <w:r>
          <w:rPr>
            <w:noProof/>
            <w:webHidden/>
          </w:rPr>
          <w:instrText xml:space="preserve"> PAGEREF _Toc243854162 \h </w:instrText>
        </w:r>
        <w:r>
          <w:rPr>
            <w:noProof/>
            <w:webHidden/>
          </w:rPr>
        </w:r>
        <w:r>
          <w:rPr>
            <w:noProof/>
            <w:webHidden/>
          </w:rPr>
          <w:fldChar w:fldCharType="separate"/>
        </w:r>
        <w:r>
          <w:rPr>
            <w:noProof/>
            <w:webHidden/>
          </w:rPr>
          <w:t>10</w:t>
        </w:r>
        <w:r>
          <w:rPr>
            <w:noProof/>
            <w:webHidden/>
          </w:rPr>
          <w:fldChar w:fldCharType="end"/>
        </w:r>
      </w:hyperlink>
    </w:p>
    <w:p w14:paraId="0C29E8B3" w14:textId="387B20BF"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3" w:history="1">
        <w:r w:rsidRPr="00293C1B">
          <w:rPr>
            <w:rStyle w:val="Hyperlink"/>
            <w:noProof/>
          </w:rPr>
          <w:t>Figure 8. KDE 75%</w:t>
        </w:r>
        <w:r>
          <w:rPr>
            <w:noProof/>
            <w:webHidden/>
          </w:rPr>
          <w:tab/>
        </w:r>
        <w:r>
          <w:rPr>
            <w:noProof/>
            <w:webHidden/>
          </w:rPr>
          <w:fldChar w:fldCharType="begin"/>
        </w:r>
        <w:r>
          <w:rPr>
            <w:noProof/>
            <w:webHidden/>
          </w:rPr>
          <w:instrText xml:space="preserve"> PAGEREF _Toc243854163 \h </w:instrText>
        </w:r>
        <w:r>
          <w:rPr>
            <w:noProof/>
            <w:webHidden/>
          </w:rPr>
        </w:r>
        <w:r>
          <w:rPr>
            <w:noProof/>
            <w:webHidden/>
          </w:rPr>
          <w:fldChar w:fldCharType="separate"/>
        </w:r>
        <w:r>
          <w:rPr>
            <w:noProof/>
            <w:webHidden/>
          </w:rPr>
          <w:t>10</w:t>
        </w:r>
        <w:r>
          <w:rPr>
            <w:noProof/>
            <w:webHidden/>
          </w:rPr>
          <w:fldChar w:fldCharType="end"/>
        </w:r>
      </w:hyperlink>
    </w:p>
    <w:p w14:paraId="3ED0C390" w14:textId="3F3DA531"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4" w:history="1">
        <w:r w:rsidRPr="00293C1B">
          <w:rPr>
            <w:rStyle w:val="Hyperlink"/>
            <w:noProof/>
          </w:rPr>
          <w:t>Figure 9. KDE 50%</w:t>
        </w:r>
        <w:r>
          <w:rPr>
            <w:noProof/>
            <w:webHidden/>
          </w:rPr>
          <w:tab/>
        </w:r>
        <w:r>
          <w:rPr>
            <w:noProof/>
            <w:webHidden/>
          </w:rPr>
          <w:fldChar w:fldCharType="begin"/>
        </w:r>
        <w:r>
          <w:rPr>
            <w:noProof/>
            <w:webHidden/>
          </w:rPr>
          <w:instrText xml:space="preserve"> PAGEREF _Toc243854164 \h </w:instrText>
        </w:r>
        <w:r>
          <w:rPr>
            <w:noProof/>
            <w:webHidden/>
          </w:rPr>
        </w:r>
        <w:r>
          <w:rPr>
            <w:noProof/>
            <w:webHidden/>
          </w:rPr>
          <w:fldChar w:fldCharType="separate"/>
        </w:r>
        <w:r>
          <w:rPr>
            <w:noProof/>
            <w:webHidden/>
          </w:rPr>
          <w:t>10</w:t>
        </w:r>
        <w:r>
          <w:rPr>
            <w:noProof/>
            <w:webHidden/>
          </w:rPr>
          <w:fldChar w:fldCharType="end"/>
        </w:r>
      </w:hyperlink>
    </w:p>
    <w:p w14:paraId="69EB4F6A" w14:textId="36E474A5"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5" w:history="1">
        <w:r w:rsidRPr="00293C1B">
          <w:rPr>
            <w:rStyle w:val="Hyperlink"/>
            <w:noProof/>
          </w:rPr>
          <w:t>Figure 10. BBMM 95%</w:t>
        </w:r>
        <w:r>
          <w:rPr>
            <w:noProof/>
            <w:webHidden/>
          </w:rPr>
          <w:tab/>
        </w:r>
        <w:r>
          <w:rPr>
            <w:noProof/>
            <w:webHidden/>
          </w:rPr>
          <w:fldChar w:fldCharType="begin"/>
        </w:r>
        <w:r>
          <w:rPr>
            <w:noProof/>
            <w:webHidden/>
          </w:rPr>
          <w:instrText xml:space="preserve"> PAGEREF _Toc243854165 \h </w:instrText>
        </w:r>
        <w:r>
          <w:rPr>
            <w:noProof/>
            <w:webHidden/>
          </w:rPr>
        </w:r>
        <w:r>
          <w:rPr>
            <w:noProof/>
            <w:webHidden/>
          </w:rPr>
          <w:fldChar w:fldCharType="separate"/>
        </w:r>
        <w:r>
          <w:rPr>
            <w:noProof/>
            <w:webHidden/>
          </w:rPr>
          <w:t>10</w:t>
        </w:r>
        <w:r>
          <w:rPr>
            <w:noProof/>
            <w:webHidden/>
          </w:rPr>
          <w:fldChar w:fldCharType="end"/>
        </w:r>
      </w:hyperlink>
    </w:p>
    <w:p w14:paraId="03528920" w14:textId="5BAEB96E"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6" w:history="1">
        <w:r w:rsidRPr="00293C1B">
          <w:rPr>
            <w:rStyle w:val="Hyperlink"/>
            <w:noProof/>
          </w:rPr>
          <w:t>Figure 11. BBMM 75%</w:t>
        </w:r>
        <w:r>
          <w:rPr>
            <w:noProof/>
            <w:webHidden/>
          </w:rPr>
          <w:tab/>
        </w:r>
        <w:r>
          <w:rPr>
            <w:noProof/>
            <w:webHidden/>
          </w:rPr>
          <w:fldChar w:fldCharType="begin"/>
        </w:r>
        <w:r>
          <w:rPr>
            <w:noProof/>
            <w:webHidden/>
          </w:rPr>
          <w:instrText xml:space="preserve"> PAGEREF _Toc243854166 \h </w:instrText>
        </w:r>
        <w:r>
          <w:rPr>
            <w:noProof/>
            <w:webHidden/>
          </w:rPr>
        </w:r>
        <w:r>
          <w:rPr>
            <w:noProof/>
            <w:webHidden/>
          </w:rPr>
          <w:fldChar w:fldCharType="separate"/>
        </w:r>
        <w:r>
          <w:rPr>
            <w:noProof/>
            <w:webHidden/>
          </w:rPr>
          <w:t>10</w:t>
        </w:r>
        <w:r>
          <w:rPr>
            <w:noProof/>
            <w:webHidden/>
          </w:rPr>
          <w:fldChar w:fldCharType="end"/>
        </w:r>
      </w:hyperlink>
    </w:p>
    <w:p w14:paraId="10634E85" w14:textId="51D0E529"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7" w:history="1">
        <w:r w:rsidRPr="00293C1B">
          <w:rPr>
            <w:rStyle w:val="Hyperlink"/>
            <w:noProof/>
          </w:rPr>
          <w:t>Figure 12. BBMM 50%</w:t>
        </w:r>
        <w:r>
          <w:rPr>
            <w:noProof/>
            <w:webHidden/>
          </w:rPr>
          <w:tab/>
        </w:r>
        <w:r>
          <w:rPr>
            <w:noProof/>
            <w:webHidden/>
          </w:rPr>
          <w:fldChar w:fldCharType="begin"/>
        </w:r>
        <w:r>
          <w:rPr>
            <w:noProof/>
            <w:webHidden/>
          </w:rPr>
          <w:instrText xml:space="preserve"> PAGEREF _Toc243854167 \h </w:instrText>
        </w:r>
        <w:r>
          <w:rPr>
            <w:noProof/>
            <w:webHidden/>
          </w:rPr>
        </w:r>
        <w:r>
          <w:rPr>
            <w:noProof/>
            <w:webHidden/>
          </w:rPr>
          <w:fldChar w:fldCharType="separate"/>
        </w:r>
        <w:r>
          <w:rPr>
            <w:noProof/>
            <w:webHidden/>
          </w:rPr>
          <w:t>10</w:t>
        </w:r>
        <w:r>
          <w:rPr>
            <w:noProof/>
            <w:webHidden/>
          </w:rPr>
          <w:fldChar w:fldCharType="end"/>
        </w:r>
      </w:hyperlink>
    </w:p>
    <w:p w14:paraId="4CC7F925" w14:textId="14EC048E"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8" w:history="1">
        <w:r w:rsidRPr="00293C1B">
          <w:rPr>
            <w:rStyle w:val="Hyperlink"/>
            <w:noProof/>
          </w:rPr>
          <w:t>Figure 13. Tracking effort vs home range size (linear fit with 95% CI)</w:t>
        </w:r>
        <w:r>
          <w:rPr>
            <w:noProof/>
            <w:webHidden/>
          </w:rPr>
          <w:tab/>
        </w:r>
        <w:r>
          <w:rPr>
            <w:noProof/>
            <w:webHidden/>
          </w:rPr>
          <w:fldChar w:fldCharType="begin"/>
        </w:r>
        <w:r>
          <w:rPr>
            <w:noProof/>
            <w:webHidden/>
          </w:rPr>
          <w:instrText xml:space="preserve"> PAGEREF _Toc243854168 \h </w:instrText>
        </w:r>
        <w:r>
          <w:rPr>
            <w:noProof/>
            <w:webHidden/>
          </w:rPr>
        </w:r>
        <w:r>
          <w:rPr>
            <w:noProof/>
            <w:webHidden/>
          </w:rPr>
          <w:fldChar w:fldCharType="separate"/>
        </w:r>
        <w:r>
          <w:rPr>
            <w:noProof/>
            <w:webHidden/>
          </w:rPr>
          <w:t>12</w:t>
        </w:r>
        <w:r>
          <w:rPr>
            <w:noProof/>
            <w:webHidden/>
          </w:rPr>
          <w:fldChar w:fldCharType="end"/>
        </w:r>
      </w:hyperlink>
    </w:p>
    <w:p w14:paraId="2EADCD18" w14:textId="2DCF1DBD"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9" w:history="1">
        <w:r w:rsidRPr="00293C1B">
          <w:rPr>
            <w:rStyle w:val="Hyperlink"/>
            <w:noProof/>
          </w:rPr>
          <w:t>Figure 14. 10 largest common areas (BBMM)</w:t>
        </w:r>
        <w:r>
          <w:rPr>
            <w:noProof/>
            <w:webHidden/>
          </w:rPr>
          <w:tab/>
        </w:r>
        <w:r>
          <w:rPr>
            <w:noProof/>
            <w:webHidden/>
          </w:rPr>
          <w:fldChar w:fldCharType="begin"/>
        </w:r>
        <w:r>
          <w:rPr>
            <w:noProof/>
            <w:webHidden/>
          </w:rPr>
          <w:instrText xml:space="preserve"> PAGEREF _Toc243854169 \h </w:instrText>
        </w:r>
        <w:r>
          <w:rPr>
            <w:noProof/>
            <w:webHidden/>
          </w:rPr>
        </w:r>
        <w:r>
          <w:rPr>
            <w:noProof/>
            <w:webHidden/>
          </w:rPr>
          <w:fldChar w:fldCharType="separate"/>
        </w:r>
        <w:r>
          <w:rPr>
            <w:noProof/>
            <w:webHidden/>
          </w:rPr>
          <w:t>14</w:t>
        </w:r>
        <w:r>
          <w:rPr>
            <w:noProof/>
            <w:webHidden/>
          </w:rPr>
          <w:fldChar w:fldCharType="end"/>
        </w:r>
      </w:hyperlink>
    </w:p>
    <w:p w14:paraId="5CA1E497" w14:textId="179B4D13"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0" w:history="1">
        <w:r w:rsidRPr="00293C1B">
          <w:rPr>
            <w:rStyle w:val="Hyperlink"/>
            <w:noProof/>
          </w:rPr>
          <w:t>Figure 15. 10 largest common areas (KDE)</w:t>
        </w:r>
        <w:r>
          <w:rPr>
            <w:noProof/>
            <w:webHidden/>
          </w:rPr>
          <w:tab/>
        </w:r>
        <w:r>
          <w:rPr>
            <w:noProof/>
            <w:webHidden/>
          </w:rPr>
          <w:fldChar w:fldCharType="begin"/>
        </w:r>
        <w:r>
          <w:rPr>
            <w:noProof/>
            <w:webHidden/>
          </w:rPr>
          <w:instrText xml:space="preserve"> PAGEREF _Toc243854170 \h </w:instrText>
        </w:r>
        <w:r>
          <w:rPr>
            <w:noProof/>
            <w:webHidden/>
          </w:rPr>
        </w:r>
        <w:r>
          <w:rPr>
            <w:noProof/>
            <w:webHidden/>
          </w:rPr>
          <w:fldChar w:fldCharType="separate"/>
        </w:r>
        <w:r>
          <w:rPr>
            <w:noProof/>
            <w:webHidden/>
          </w:rPr>
          <w:t>14</w:t>
        </w:r>
        <w:r>
          <w:rPr>
            <w:noProof/>
            <w:webHidden/>
          </w:rPr>
          <w:fldChar w:fldCharType="end"/>
        </w:r>
      </w:hyperlink>
    </w:p>
    <w:p w14:paraId="49CB4AA6" w14:textId="6193F472"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1" w:history="1">
        <w:r w:rsidRPr="00293C1B">
          <w:rPr>
            <w:rStyle w:val="Hyperlink"/>
            <w:noProof/>
          </w:rPr>
          <w:t>Figure 16. Common use area for snakes 10 &amp; 20: blue = KDE 95%, pink = BBMM 95%</w:t>
        </w:r>
        <w:r>
          <w:rPr>
            <w:noProof/>
            <w:webHidden/>
          </w:rPr>
          <w:tab/>
        </w:r>
        <w:r>
          <w:rPr>
            <w:noProof/>
            <w:webHidden/>
          </w:rPr>
          <w:fldChar w:fldCharType="begin"/>
        </w:r>
        <w:r>
          <w:rPr>
            <w:noProof/>
            <w:webHidden/>
          </w:rPr>
          <w:instrText xml:space="preserve"> PAGEREF _Toc243854171 \h </w:instrText>
        </w:r>
        <w:r>
          <w:rPr>
            <w:noProof/>
            <w:webHidden/>
          </w:rPr>
        </w:r>
        <w:r>
          <w:rPr>
            <w:noProof/>
            <w:webHidden/>
          </w:rPr>
          <w:fldChar w:fldCharType="separate"/>
        </w:r>
        <w:r>
          <w:rPr>
            <w:noProof/>
            <w:webHidden/>
          </w:rPr>
          <w:t>14</w:t>
        </w:r>
        <w:r>
          <w:rPr>
            <w:noProof/>
            <w:webHidden/>
          </w:rPr>
          <w:fldChar w:fldCharType="end"/>
        </w:r>
      </w:hyperlink>
    </w:p>
    <w:p w14:paraId="16FB9B53" w14:textId="4B31F11D"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2" w:history="1">
        <w:r w:rsidRPr="00293C1B">
          <w:rPr>
            <w:rStyle w:val="Hyperlink"/>
            <w:noProof/>
          </w:rPr>
          <w:t>Figure 17. 95% BBMM home ranges overlayed with NDVI raster</w:t>
        </w:r>
        <w:r>
          <w:rPr>
            <w:noProof/>
            <w:webHidden/>
          </w:rPr>
          <w:tab/>
        </w:r>
        <w:r>
          <w:rPr>
            <w:noProof/>
            <w:webHidden/>
          </w:rPr>
          <w:fldChar w:fldCharType="begin"/>
        </w:r>
        <w:r>
          <w:rPr>
            <w:noProof/>
            <w:webHidden/>
          </w:rPr>
          <w:instrText xml:space="preserve"> PAGEREF _Toc243854172 \h </w:instrText>
        </w:r>
        <w:r>
          <w:rPr>
            <w:noProof/>
            <w:webHidden/>
          </w:rPr>
        </w:r>
        <w:r>
          <w:rPr>
            <w:noProof/>
            <w:webHidden/>
          </w:rPr>
          <w:fldChar w:fldCharType="separate"/>
        </w:r>
        <w:r>
          <w:rPr>
            <w:noProof/>
            <w:webHidden/>
          </w:rPr>
          <w:t>15</w:t>
        </w:r>
        <w:r>
          <w:rPr>
            <w:noProof/>
            <w:webHidden/>
          </w:rPr>
          <w:fldChar w:fldCharType="end"/>
        </w:r>
      </w:hyperlink>
    </w:p>
    <w:p w14:paraId="4D826A89" w14:textId="34236BFB"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3" w:history="1">
        <w:r w:rsidRPr="00293C1B">
          <w:rPr>
            <w:rStyle w:val="Hyperlink"/>
            <w:noProof/>
          </w:rPr>
          <w:t>Figure 18. Low NDVI home ranges</w:t>
        </w:r>
        <w:r>
          <w:rPr>
            <w:noProof/>
            <w:webHidden/>
          </w:rPr>
          <w:tab/>
        </w:r>
        <w:r>
          <w:rPr>
            <w:noProof/>
            <w:webHidden/>
          </w:rPr>
          <w:fldChar w:fldCharType="begin"/>
        </w:r>
        <w:r>
          <w:rPr>
            <w:noProof/>
            <w:webHidden/>
          </w:rPr>
          <w:instrText xml:space="preserve"> PAGEREF _Toc243854173 \h </w:instrText>
        </w:r>
        <w:r>
          <w:rPr>
            <w:noProof/>
            <w:webHidden/>
          </w:rPr>
        </w:r>
        <w:r>
          <w:rPr>
            <w:noProof/>
            <w:webHidden/>
          </w:rPr>
          <w:fldChar w:fldCharType="separate"/>
        </w:r>
        <w:r>
          <w:rPr>
            <w:noProof/>
            <w:webHidden/>
          </w:rPr>
          <w:t>16</w:t>
        </w:r>
        <w:r>
          <w:rPr>
            <w:noProof/>
            <w:webHidden/>
          </w:rPr>
          <w:fldChar w:fldCharType="end"/>
        </w:r>
      </w:hyperlink>
    </w:p>
    <w:p w14:paraId="52E4DFD4" w14:textId="1F3DEA21" w:rsidR="005F510F" w:rsidRDefault="005F510F" w:rsidP="00E611D5">
      <w:pPr>
        <w:pStyle w:val="Heading1"/>
      </w:pPr>
      <w:r>
        <w:fldChar w:fldCharType="end"/>
      </w:r>
      <w:bookmarkStart w:id="2" w:name="_Toc243854120"/>
      <w:r w:rsidR="00E611D5">
        <w:t>List of Tables</w:t>
      </w:r>
      <w:bookmarkEnd w:id="2"/>
    </w:p>
    <w:p w14:paraId="4501BD5A" w14:textId="48461A3E" w:rsidR="00D0437C" w:rsidRDefault="00E611D5">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"Table" </w:instrText>
      </w:r>
      <w:r>
        <w:fldChar w:fldCharType="separate"/>
      </w:r>
      <w:hyperlink w:anchor="_Toc243854174" w:history="1">
        <w:r w:rsidR="00D0437C" w:rsidRPr="003C0D5F">
          <w:rPr>
            <w:rStyle w:val="Hyperlink"/>
            <w:noProof/>
          </w:rPr>
          <w:t>Table 1. Movement characteristics</w:t>
        </w:r>
        <w:r w:rsidR="00D0437C">
          <w:rPr>
            <w:noProof/>
            <w:webHidden/>
          </w:rPr>
          <w:tab/>
        </w:r>
        <w:r w:rsidR="00D0437C">
          <w:rPr>
            <w:noProof/>
            <w:webHidden/>
          </w:rPr>
          <w:fldChar w:fldCharType="begin"/>
        </w:r>
        <w:r w:rsidR="00D0437C">
          <w:rPr>
            <w:noProof/>
            <w:webHidden/>
          </w:rPr>
          <w:instrText xml:space="preserve"> PAGEREF _Toc243854174 \h </w:instrText>
        </w:r>
        <w:r w:rsidR="00D0437C">
          <w:rPr>
            <w:noProof/>
            <w:webHidden/>
          </w:rPr>
        </w:r>
        <w:r w:rsidR="00D0437C">
          <w:rPr>
            <w:noProof/>
            <w:webHidden/>
          </w:rPr>
          <w:fldChar w:fldCharType="separate"/>
        </w:r>
        <w:r w:rsidR="00D0437C">
          <w:rPr>
            <w:noProof/>
            <w:webHidden/>
          </w:rPr>
          <w:t>9</w:t>
        </w:r>
        <w:r w:rsidR="00D0437C">
          <w:rPr>
            <w:noProof/>
            <w:webHidden/>
          </w:rPr>
          <w:fldChar w:fldCharType="end"/>
        </w:r>
      </w:hyperlink>
    </w:p>
    <w:p w14:paraId="6ECA09B9" w14:textId="23582CD6"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5" w:history="1">
        <w:r w:rsidRPr="003C0D5F">
          <w:rPr>
            <w:rStyle w:val="Hyperlink"/>
            <w:noProof/>
          </w:rPr>
          <w:t>Table 2. Home range estimates (ha)</w:t>
        </w:r>
        <w:r>
          <w:rPr>
            <w:noProof/>
            <w:webHidden/>
          </w:rPr>
          <w:tab/>
        </w:r>
        <w:r>
          <w:rPr>
            <w:noProof/>
            <w:webHidden/>
          </w:rPr>
          <w:fldChar w:fldCharType="begin"/>
        </w:r>
        <w:r>
          <w:rPr>
            <w:noProof/>
            <w:webHidden/>
          </w:rPr>
          <w:instrText xml:space="preserve"> PAGEREF _Toc243854175 \h </w:instrText>
        </w:r>
        <w:r>
          <w:rPr>
            <w:noProof/>
            <w:webHidden/>
          </w:rPr>
        </w:r>
        <w:r>
          <w:rPr>
            <w:noProof/>
            <w:webHidden/>
          </w:rPr>
          <w:fldChar w:fldCharType="separate"/>
        </w:r>
        <w:r>
          <w:rPr>
            <w:noProof/>
            <w:webHidden/>
          </w:rPr>
          <w:t>10</w:t>
        </w:r>
        <w:r>
          <w:rPr>
            <w:noProof/>
            <w:webHidden/>
          </w:rPr>
          <w:fldChar w:fldCharType="end"/>
        </w:r>
      </w:hyperlink>
    </w:p>
    <w:p w14:paraId="57E3EADA" w14:textId="4F49F09D"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6" w:history="1">
        <w:r w:rsidRPr="003C0D5F">
          <w:rPr>
            <w:rStyle w:val="Hyperlink"/>
            <w:noProof/>
          </w:rPr>
          <w:t>Table 3. Statistics of home range estimates (ha)</w:t>
        </w:r>
        <w:r>
          <w:rPr>
            <w:noProof/>
            <w:webHidden/>
          </w:rPr>
          <w:tab/>
        </w:r>
        <w:r>
          <w:rPr>
            <w:noProof/>
            <w:webHidden/>
          </w:rPr>
          <w:fldChar w:fldCharType="begin"/>
        </w:r>
        <w:r>
          <w:rPr>
            <w:noProof/>
            <w:webHidden/>
          </w:rPr>
          <w:instrText xml:space="preserve"> PAGEREF _Toc243854176 \h </w:instrText>
        </w:r>
        <w:r>
          <w:rPr>
            <w:noProof/>
            <w:webHidden/>
          </w:rPr>
        </w:r>
        <w:r>
          <w:rPr>
            <w:noProof/>
            <w:webHidden/>
          </w:rPr>
          <w:fldChar w:fldCharType="separate"/>
        </w:r>
        <w:r>
          <w:rPr>
            <w:noProof/>
            <w:webHidden/>
          </w:rPr>
          <w:t>11</w:t>
        </w:r>
        <w:r>
          <w:rPr>
            <w:noProof/>
            <w:webHidden/>
          </w:rPr>
          <w:fldChar w:fldCharType="end"/>
        </w:r>
      </w:hyperlink>
    </w:p>
    <w:p w14:paraId="5DB59592" w14:textId="474417A1"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7" w:history="1">
        <w:r w:rsidRPr="003C0D5F">
          <w:rPr>
            <w:rStyle w:val="Hyperlink"/>
            <w:noProof/>
          </w:rPr>
          <w:t>Table 4. Largest 10 common areas</w:t>
        </w:r>
        <w:r>
          <w:rPr>
            <w:noProof/>
            <w:webHidden/>
          </w:rPr>
          <w:tab/>
        </w:r>
        <w:r>
          <w:rPr>
            <w:noProof/>
            <w:webHidden/>
          </w:rPr>
          <w:fldChar w:fldCharType="begin"/>
        </w:r>
        <w:r>
          <w:rPr>
            <w:noProof/>
            <w:webHidden/>
          </w:rPr>
          <w:instrText xml:space="preserve"> PAGEREF _Toc243854177 \h </w:instrText>
        </w:r>
        <w:r>
          <w:rPr>
            <w:noProof/>
            <w:webHidden/>
          </w:rPr>
        </w:r>
        <w:r>
          <w:rPr>
            <w:noProof/>
            <w:webHidden/>
          </w:rPr>
          <w:fldChar w:fldCharType="separate"/>
        </w:r>
        <w:r>
          <w:rPr>
            <w:noProof/>
            <w:webHidden/>
          </w:rPr>
          <w:t>13</w:t>
        </w:r>
        <w:r>
          <w:rPr>
            <w:noProof/>
            <w:webHidden/>
          </w:rPr>
          <w:fldChar w:fldCharType="end"/>
        </w:r>
      </w:hyperlink>
    </w:p>
    <w:p w14:paraId="1860B2E5" w14:textId="1A37DCDB" w:rsidR="00E611D5" w:rsidRPr="00E611D5" w:rsidRDefault="00E611D5" w:rsidP="00E611D5">
      <w:r>
        <w:fldChar w:fldCharType="end"/>
      </w:r>
    </w:p>
    <w:p w14:paraId="4441F097" w14:textId="77777777" w:rsidR="00F015BA" w:rsidRDefault="00F015BA">
      <w:r>
        <w:br w:type="page"/>
      </w:r>
    </w:p>
    <w:p w14:paraId="09FDD50D" w14:textId="41D0CCD3" w:rsidR="00F015BA" w:rsidRDefault="00F015BA" w:rsidP="00F015BA">
      <w:pPr>
        <w:pStyle w:val="Heading1"/>
      </w:pPr>
      <w:bookmarkStart w:id="3" w:name="_Toc243854121"/>
      <w:r w:rsidRPr="00F015BA">
        <w:rPr>
          <w:color w:val="0F4761" w:themeColor="accent1" w:themeShade="BF"/>
          <w:sz w:val="40"/>
          <w:szCs w:val="40"/>
        </w:rPr>
        <w:lastRenderedPageBreak/>
        <w:t>1.</w:t>
      </w:r>
      <w:r>
        <w:t xml:space="preserve"> Introduction</w:t>
      </w:r>
      <w:bookmarkEnd w:id="3"/>
    </w:p>
    <w:p w14:paraId="1DBCFF44" w14:textId="5525F4E2" w:rsidR="00F015BA" w:rsidRDefault="00F015BA" w:rsidP="00F015BA">
      <w:pPr>
        <w:pStyle w:val="Heading2"/>
      </w:pPr>
      <w:bookmarkStart w:id="4" w:name="_Toc243854122"/>
      <w:r>
        <w:t>1.1 Background</w:t>
      </w:r>
      <w:bookmarkEnd w:id="4"/>
    </w:p>
    <w:p w14:paraId="3D694EFB" w14:textId="5E0D9056" w:rsidR="001B47B7" w:rsidRDefault="00F543B9" w:rsidP="001B47B7">
      <w:r>
        <w:t>Green tree snakes (</w:t>
      </w:r>
      <w:r>
        <w:rPr>
          <w:i/>
          <w:iCs/>
        </w:rPr>
        <w:t>More</w:t>
      </w:r>
      <w:r w:rsidR="00F53534">
        <w:rPr>
          <w:i/>
          <w:iCs/>
        </w:rPr>
        <w:t>li</w:t>
      </w:r>
      <w:r>
        <w:rPr>
          <w:i/>
          <w:iCs/>
        </w:rPr>
        <w:t xml:space="preserve">a </w:t>
      </w:r>
      <w:proofErr w:type="spellStart"/>
      <w:r>
        <w:rPr>
          <w:i/>
          <w:iCs/>
        </w:rPr>
        <w:t>viridis</w:t>
      </w:r>
      <w:proofErr w:type="spellEnd"/>
      <w:r>
        <w:t>) are semi-arboreal reptiles native to Australia and New Guinea, characterized by their vibrant colour. Understanding the behaviour and movement ecology patterns of this species is critical for conservation planning and habitat management, especially in the modern context of habitat destruction and rapid climate change.</w:t>
      </w:r>
    </w:p>
    <w:p w14:paraId="40B446D9" w14:textId="3AB149E4" w:rsidR="00F543B9" w:rsidRDefault="00DB452D" w:rsidP="001B47B7">
      <w:r>
        <w:t>Animal movement pattern mapping is crucial to understanding how they interact with their native environment and the way in which they are spread across their habitats. Movement data collected through GPS and radio telemetry provide unprecedented opportunities to quantify space use, home range size and habitat selection (Hart et al., 2015). Key metrics derived using these sensors include daily movement distance, step length and home range, which when combined develop a picture of species ecology, including energy use, habitat requirements and foraging behaviour.</w:t>
      </w:r>
    </w:p>
    <w:p w14:paraId="6146E0B1" w14:textId="6E7B4DC7" w:rsidR="00DB452D" w:rsidRPr="00F543B9" w:rsidRDefault="00DB452D" w:rsidP="001B47B7">
      <w:r>
        <w:t xml:space="preserve">This study uses </w:t>
      </w:r>
      <w:r w:rsidR="00D37B20">
        <w:t>radio</w:t>
      </w:r>
      <w:r>
        <w:t xml:space="preserve"> telemetry data collected from 27 individual green tree snakes to estimate statistics related to their movement and habitat use. Home range estimator techniques used in this research include both traditional (minimum convex polygon; MCP) and probabilistic (kernel utilization distribution; KUD), alongside movement trajectory analysis to provide insights into the spatial ecology of this species.</w:t>
      </w:r>
    </w:p>
    <w:p w14:paraId="5852068E" w14:textId="3D599964" w:rsidR="00F015BA" w:rsidRDefault="00F015BA" w:rsidP="00F015BA">
      <w:pPr>
        <w:pStyle w:val="Heading2"/>
      </w:pPr>
      <w:bookmarkStart w:id="5" w:name="_Toc243854123"/>
      <w:r>
        <w:t xml:space="preserve">1.2 Study </w:t>
      </w:r>
      <w:r w:rsidR="009752C3">
        <w:t>a</w:t>
      </w:r>
      <w:r>
        <w:t>rea</w:t>
      </w:r>
      <w:bookmarkEnd w:id="5"/>
    </w:p>
    <w:p w14:paraId="0A1C79FF" w14:textId="1FEF6CF1" w:rsidR="00DB452D" w:rsidRDefault="00DB452D" w:rsidP="00DB452D">
      <w:r>
        <w:t xml:space="preserve">The telemetry data for these 27 snakes was collected from 2002-2005 in the </w:t>
      </w:r>
      <w:r w:rsidR="00AD654C">
        <w:t>rainforests</w:t>
      </w:r>
      <w:r>
        <w:t xml:space="preserve"> and secondary forest at </w:t>
      </w:r>
      <w:proofErr w:type="spellStart"/>
      <w:r>
        <w:t>Kutini-Payamu</w:t>
      </w:r>
      <w:proofErr w:type="spellEnd"/>
      <w:r>
        <w:t xml:space="preserve"> (Iron Range) National Park in Cape York, Queensland, Australia</w:t>
      </w:r>
      <w:r w:rsidR="005822A6">
        <w:t xml:space="preserve"> (</w:t>
      </w:r>
      <w:r w:rsidR="005822A6">
        <w:fldChar w:fldCharType="begin"/>
      </w:r>
      <w:r w:rsidR="005822A6">
        <w:instrText xml:space="preserve"> REF _Ref243826033 \h </w:instrText>
      </w:r>
      <w:r w:rsidR="005822A6">
        <w:fldChar w:fldCharType="separate"/>
      </w:r>
      <w:r w:rsidR="005822A6">
        <w:t xml:space="preserve">Figure </w:t>
      </w:r>
      <w:r w:rsidR="005822A6">
        <w:rPr>
          <w:noProof/>
        </w:rPr>
        <w:t>1</w:t>
      </w:r>
      <w:r w:rsidR="005822A6">
        <w:fldChar w:fldCharType="end"/>
      </w:r>
      <w:r w:rsidR="005822A6">
        <w:t xml:space="preserve">, </w:t>
      </w:r>
      <w:r w:rsidR="005822A6">
        <w:fldChar w:fldCharType="begin"/>
      </w:r>
      <w:r w:rsidR="005822A6">
        <w:instrText xml:space="preserve"> REF _Ref243826034 \h </w:instrText>
      </w:r>
      <w:r w:rsidR="005822A6">
        <w:fldChar w:fldCharType="separate"/>
      </w:r>
      <w:r w:rsidR="005822A6">
        <w:t xml:space="preserve">Figure </w:t>
      </w:r>
      <w:r w:rsidR="005822A6">
        <w:rPr>
          <w:noProof/>
        </w:rPr>
        <w:t>2</w:t>
      </w:r>
      <w:r w:rsidR="005822A6">
        <w:fldChar w:fldCharType="end"/>
      </w:r>
      <w:r w:rsidR="005822A6">
        <w:t xml:space="preserve">) </w:t>
      </w:r>
      <w:r w:rsidR="00AD654C">
        <w:t>on the traditional land of the Kuuku Ya’u (</w:t>
      </w:r>
      <w:proofErr w:type="spellStart"/>
      <w:r w:rsidR="00AD654C">
        <w:t>Kungkay</w:t>
      </w:r>
      <w:proofErr w:type="spellEnd"/>
      <w:r w:rsidR="00AD654C">
        <w:t xml:space="preserve"> and </w:t>
      </w:r>
      <w:proofErr w:type="spellStart"/>
      <w:r w:rsidR="00AD654C">
        <w:t>Kanthanampu</w:t>
      </w:r>
      <w:proofErr w:type="spellEnd"/>
      <w:r w:rsidR="00AD654C">
        <w:t>) peoples</w:t>
      </w:r>
      <w:r>
        <w:t xml:space="preserve">. </w:t>
      </w:r>
      <w:proofErr w:type="spellStart"/>
      <w:r w:rsidR="00AD654C">
        <w:t>Kutini-Payamu</w:t>
      </w:r>
      <w:proofErr w:type="spellEnd"/>
      <w:r w:rsidR="00AD654C">
        <w:t xml:space="preserve"> contains the largest remaining area of lowland rainforest in Australia and is home to many unique species of animals found predominately in New Guinea</w:t>
      </w:r>
      <w:r w:rsidR="005A1C49">
        <w:t xml:space="preserve">, including the green </w:t>
      </w:r>
      <w:r w:rsidR="00CF0022">
        <w:t>python</w:t>
      </w:r>
      <w:r w:rsidR="00AD654C">
        <w:t>.</w:t>
      </w:r>
    </w:p>
    <w:p w14:paraId="6A8E86BB" w14:textId="77777777" w:rsidR="005822A6" w:rsidRDefault="005822A6" w:rsidP="005822A6">
      <w:pPr>
        <w:keepNext/>
      </w:pPr>
      <w:r>
        <w:rPr>
          <w:noProof/>
        </w:rPr>
        <w:drawing>
          <wp:inline distT="0" distB="0" distL="0" distR="0" wp14:anchorId="749D8CDD" wp14:editId="244B39EF">
            <wp:extent cx="3997770" cy="4170065"/>
            <wp:effectExtent l="0" t="0" r="3175" b="0"/>
            <wp:docPr id="129634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45153" name="Picture 12963451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43290" cy="4217547"/>
                    </a:xfrm>
                    <a:prstGeom prst="rect">
                      <a:avLst/>
                    </a:prstGeom>
                  </pic:spPr>
                </pic:pic>
              </a:graphicData>
            </a:graphic>
          </wp:inline>
        </w:drawing>
      </w:r>
    </w:p>
    <w:p w14:paraId="60863CDD" w14:textId="4BF9A45D" w:rsidR="005822A6" w:rsidRDefault="005822A6" w:rsidP="005822A6">
      <w:pPr>
        <w:pStyle w:val="Caption"/>
      </w:pPr>
      <w:bookmarkStart w:id="6" w:name="_Ref243826033"/>
      <w:bookmarkStart w:id="7" w:name="_Toc243854156"/>
      <w:r>
        <w:t xml:space="preserve">Figure </w:t>
      </w:r>
      <w:fldSimple w:instr=" SEQ Figure \* ARABIC ">
        <w:r w:rsidR="003B1850">
          <w:rPr>
            <w:noProof/>
          </w:rPr>
          <w:t>1</w:t>
        </w:r>
      </w:fldSimple>
      <w:bookmarkEnd w:id="6"/>
      <w:r>
        <w:t xml:space="preserve">. Location of </w:t>
      </w:r>
      <w:proofErr w:type="spellStart"/>
      <w:r>
        <w:t>Kutini-Payamu</w:t>
      </w:r>
      <w:proofErr w:type="spellEnd"/>
      <w:r>
        <w:t xml:space="preserve"> National Park</w:t>
      </w:r>
      <w:bookmarkEnd w:id="7"/>
    </w:p>
    <w:p w14:paraId="158AE413" w14:textId="77777777" w:rsidR="005822A6" w:rsidRDefault="005822A6" w:rsidP="005822A6">
      <w:pPr>
        <w:keepNext/>
      </w:pPr>
      <w:r>
        <w:rPr>
          <w:noProof/>
        </w:rPr>
        <w:lastRenderedPageBreak/>
        <w:drawing>
          <wp:inline distT="0" distB="0" distL="0" distR="0" wp14:anchorId="10CB3803" wp14:editId="3F330B74">
            <wp:extent cx="3657776" cy="4471516"/>
            <wp:effectExtent l="0" t="0" r="0" b="0"/>
            <wp:docPr id="2045524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24533" name="Picture 20455245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66026" cy="4481601"/>
                    </a:xfrm>
                    <a:prstGeom prst="rect">
                      <a:avLst/>
                    </a:prstGeom>
                  </pic:spPr>
                </pic:pic>
              </a:graphicData>
            </a:graphic>
          </wp:inline>
        </w:drawing>
      </w:r>
    </w:p>
    <w:p w14:paraId="62993AB1" w14:textId="17F6A808" w:rsidR="005822A6" w:rsidRDefault="005822A6" w:rsidP="005822A6">
      <w:pPr>
        <w:pStyle w:val="Caption"/>
      </w:pPr>
      <w:bookmarkStart w:id="8" w:name="_Ref243826034"/>
      <w:bookmarkStart w:id="9" w:name="_Toc243854157"/>
      <w:r>
        <w:t xml:space="preserve">Figure </w:t>
      </w:r>
      <w:fldSimple w:instr=" SEQ Figure \* ARABIC ">
        <w:r w:rsidR="003B1850">
          <w:rPr>
            <w:noProof/>
          </w:rPr>
          <w:t>2</w:t>
        </w:r>
      </w:fldSimple>
      <w:bookmarkEnd w:id="8"/>
      <w:r>
        <w:t xml:space="preserve">. Distribution of dataset across </w:t>
      </w:r>
      <w:proofErr w:type="spellStart"/>
      <w:r>
        <w:t>Kutini-Payamu</w:t>
      </w:r>
      <w:proofErr w:type="spellEnd"/>
      <w:r>
        <w:t xml:space="preserve"> National Park</w:t>
      </w:r>
      <w:bookmarkEnd w:id="9"/>
    </w:p>
    <w:p w14:paraId="2427F0DC" w14:textId="11AFB30B" w:rsidR="00CF0022" w:rsidRDefault="00CF0022" w:rsidP="00CF0022">
      <w:pPr>
        <w:pStyle w:val="Heading2"/>
      </w:pPr>
      <w:bookmarkStart w:id="10" w:name="_Toc243854124"/>
      <w:r>
        <w:t>1.3 Dataset</w:t>
      </w:r>
      <w:bookmarkEnd w:id="10"/>
    </w:p>
    <w:p w14:paraId="5B166C65" w14:textId="412A552A" w:rsidR="00CF0022" w:rsidRDefault="00CF0022" w:rsidP="00CF0022">
      <w:r>
        <w:t xml:space="preserve">The telemetry data analysed in this study was sourced from movebank.org (study: “Green python Morelia </w:t>
      </w:r>
      <w:proofErr w:type="spellStart"/>
      <w:r>
        <w:t>viridis</w:t>
      </w:r>
      <w:proofErr w:type="spellEnd"/>
      <w:r>
        <w:t>, Cape York Australia”) and contains 27 individual pythons.</w:t>
      </w:r>
    </w:p>
    <w:p w14:paraId="209D2671" w14:textId="73557545" w:rsidR="00CF0022" w:rsidRDefault="00CF0022" w:rsidP="00CF0022">
      <w:r>
        <w:t xml:space="preserve">Each record in the dataset contains a timestamp, geographic coordinates (WGS84 latitude / longitude), a tag and individual identifier, study metadata, and sensor type. All locations in the dataset were collected using radio-transmitter tags under the </w:t>
      </w:r>
      <w:proofErr w:type="spellStart"/>
      <w:r>
        <w:t>Lagrangian</w:t>
      </w:r>
      <w:proofErr w:type="spellEnd"/>
      <w:r>
        <w:t xml:space="preserve"> tracking method, in which location is recorded at irregular intervals rather than continuously monitored. The raw dataset contains 2,306 location records.</w:t>
      </w:r>
    </w:p>
    <w:p w14:paraId="3BFFD09A" w14:textId="342E0900" w:rsidR="001A172A" w:rsidRDefault="00CF0022" w:rsidP="00CF0022">
      <w:r>
        <w:t xml:space="preserve">Two data-quality issues were identified during preprocessing and addressed before analysis. First, 57 duplicate records associated with </w:t>
      </w:r>
      <w:proofErr w:type="spellStart"/>
      <w:r w:rsidR="004D292D">
        <w:t>ind_</w:t>
      </w:r>
      <w:r>
        <w:t>ident</w:t>
      </w:r>
      <w:proofErr w:type="spellEnd"/>
      <w:r>
        <w:t xml:space="preserve"> = </w:t>
      </w:r>
      <w:r w:rsidR="004D292D">
        <w:t>1</w:t>
      </w:r>
      <w:r>
        <w:t xml:space="preserve"> were </w:t>
      </w:r>
      <w:r w:rsidR="004D292D">
        <w:t xml:space="preserve">found, the corresponding records with </w:t>
      </w:r>
      <w:proofErr w:type="spellStart"/>
      <w:r w:rsidR="004D292D">
        <w:t>tag_ident</w:t>
      </w:r>
      <w:proofErr w:type="spellEnd"/>
      <w:r w:rsidR="004D292D">
        <w:t xml:space="preserve"> = “1-Tag” were removed as their naming convention did not match the other records in the dataset</w:t>
      </w:r>
      <w:r>
        <w:t>. Second</w:t>
      </w:r>
      <w:r w:rsidR="004D292D">
        <w:t xml:space="preserve">, 57 records for individual </w:t>
      </w:r>
      <w:proofErr w:type="spellStart"/>
      <w:r w:rsidR="004D292D">
        <w:t>ind_ident</w:t>
      </w:r>
      <w:proofErr w:type="spellEnd"/>
      <w:r w:rsidR="004D292D">
        <w:t xml:space="preserve"> = 10 carry timestamps from January 2019. As these records are not anomalous but the entirety of the individual’s records, it does not distort step-distance calculations within the study. However, it does mean that individual 10 cannot be treated as temporally adjacent with the rest of the sample. Individual 10 has been kept in the dataset under the assumption that it reflects a genuine later deployment of the study rather than an error, but throughout the study it should be assumed that individual 10 only spatially overlaps with other </w:t>
      </w:r>
      <w:r w:rsidR="00C57E97">
        <w:t>pythons and</w:t>
      </w:r>
      <w:r w:rsidR="004D292D">
        <w:t xml:space="preserve"> does not temporally overlap.</w:t>
      </w:r>
    </w:p>
    <w:p w14:paraId="368A545D" w14:textId="77777777" w:rsidR="001A172A" w:rsidRDefault="001A172A" w:rsidP="001A172A">
      <w:pPr>
        <w:keepNext/>
      </w:pPr>
      <w:r>
        <w:rPr>
          <w:noProof/>
        </w:rPr>
        <w:lastRenderedPageBreak/>
        <w:drawing>
          <wp:inline distT="0" distB="0" distL="0" distR="0" wp14:anchorId="514C4CFF" wp14:editId="43CC6FF2">
            <wp:extent cx="4129873" cy="3592706"/>
            <wp:effectExtent l="0" t="0" r="0" b="1905"/>
            <wp:docPr id="762237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3724" name="Picture 762237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0987" cy="3611074"/>
                    </a:xfrm>
                    <a:prstGeom prst="rect">
                      <a:avLst/>
                    </a:prstGeom>
                  </pic:spPr>
                </pic:pic>
              </a:graphicData>
            </a:graphic>
          </wp:inline>
        </w:drawing>
      </w:r>
    </w:p>
    <w:p w14:paraId="00A1A942" w14:textId="0618FBA1" w:rsidR="001A172A" w:rsidRPr="00CF0022" w:rsidRDefault="001A172A" w:rsidP="001A172A">
      <w:pPr>
        <w:pStyle w:val="Caption"/>
      </w:pPr>
      <w:bookmarkStart w:id="11" w:name="_Toc243854158"/>
      <w:r>
        <w:t xml:space="preserve">Figure </w:t>
      </w:r>
      <w:fldSimple w:instr=" SEQ Figure \* ARABIC ">
        <w:r w:rsidR="003B1850">
          <w:rPr>
            <w:noProof/>
          </w:rPr>
          <w:t>3</w:t>
        </w:r>
      </w:fldSimple>
      <w:r>
        <w:t>. Distribution of cleaned dataset</w:t>
      </w:r>
      <w:bookmarkEnd w:id="11"/>
    </w:p>
    <w:p w14:paraId="4AD608D2" w14:textId="2FD63C6F" w:rsidR="00ED279F" w:rsidRDefault="00ED279F" w:rsidP="00ED279F">
      <w:pPr>
        <w:pStyle w:val="Heading2"/>
      </w:pPr>
      <w:bookmarkStart w:id="12" w:name="_Toc243854125"/>
      <w:r>
        <w:t>1.4 Objectives</w:t>
      </w:r>
      <w:bookmarkEnd w:id="12"/>
    </w:p>
    <w:p w14:paraId="4D60D1E8" w14:textId="77777777" w:rsidR="00ED279F" w:rsidRDefault="00ED279F" w:rsidP="00ED279F">
      <w:r w:rsidRPr="00ED279F">
        <w:t>This study aims to quantify the home range and space use of green pythons (</w:t>
      </w:r>
      <w:r w:rsidRPr="00ED279F">
        <w:rPr>
          <w:i/>
          <w:iCs/>
        </w:rPr>
        <w:t xml:space="preserve">Morelia </w:t>
      </w:r>
      <w:proofErr w:type="spellStart"/>
      <w:r w:rsidRPr="00ED279F">
        <w:rPr>
          <w:i/>
          <w:iCs/>
        </w:rPr>
        <w:t>viridis</w:t>
      </w:r>
      <w:proofErr w:type="spellEnd"/>
      <w:r w:rsidRPr="00ED279F">
        <w:t xml:space="preserve">) at </w:t>
      </w:r>
      <w:proofErr w:type="spellStart"/>
      <w:r w:rsidRPr="00ED279F">
        <w:t>Kutini-Payamu</w:t>
      </w:r>
      <w:proofErr w:type="spellEnd"/>
      <w:r w:rsidRPr="00ED279F">
        <w:t xml:space="preserve"> National Park and to identify where individuals share space. The objectives are to:</w:t>
      </w:r>
    </w:p>
    <w:p w14:paraId="3829048F" w14:textId="2429B09D" w:rsidR="00ED279F" w:rsidRDefault="00ED279F" w:rsidP="00ED279F">
      <w:pPr>
        <w:pStyle w:val="ListParagraph"/>
        <w:numPr>
          <w:ilvl w:val="0"/>
          <w:numId w:val="5"/>
        </w:numPr>
      </w:pPr>
      <w:r>
        <w:t>S</w:t>
      </w:r>
      <w:r w:rsidRPr="00ED279F">
        <w:t>ummarise individual movement through step and daily distances</w:t>
      </w:r>
      <w:r>
        <w:t>,</w:t>
      </w:r>
    </w:p>
    <w:p w14:paraId="1EB24A14" w14:textId="6E692F9A" w:rsidR="00ED279F" w:rsidRDefault="00ED279F" w:rsidP="00ED279F">
      <w:pPr>
        <w:pStyle w:val="ListParagraph"/>
        <w:numPr>
          <w:ilvl w:val="0"/>
          <w:numId w:val="5"/>
        </w:numPr>
      </w:pPr>
      <w:r>
        <w:t>E</w:t>
      </w:r>
      <w:r w:rsidRPr="00ED279F">
        <w:t>stimate home ranges using MCP, KDE and BBMM and compare the estimators</w:t>
      </w:r>
      <w:r>
        <w:t>,</w:t>
      </w:r>
    </w:p>
    <w:p w14:paraId="0E759EE9" w14:textId="54542C77" w:rsidR="00ED279F" w:rsidRDefault="00ED279F" w:rsidP="00ED279F">
      <w:pPr>
        <w:pStyle w:val="ListParagraph"/>
        <w:numPr>
          <w:ilvl w:val="0"/>
          <w:numId w:val="5"/>
        </w:numPr>
      </w:pPr>
      <w:r>
        <w:t>T</w:t>
      </w:r>
      <w:r w:rsidRPr="00ED279F">
        <w:t>est whether tracking effort influences home range estimates</w:t>
      </w:r>
      <w:r>
        <w:t>,</w:t>
      </w:r>
    </w:p>
    <w:p w14:paraId="06FF6DDB" w14:textId="332449EC" w:rsidR="00ED279F" w:rsidRDefault="00ED279F" w:rsidP="00ED279F">
      <w:pPr>
        <w:pStyle w:val="ListParagraph"/>
        <w:numPr>
          <w:ilvl w:val="0"/>
          <w:numId w:val="5"/>
        </w:numPr>
      </w:pPr>
      <w:r>
        <w:t>I</w:t>
      </w:r>
      <w:r w:rsidRPr="00ED279F">
        <w:t>dentify and map common-use areas, including the number of snakes sharing them and their size</w:t>
      </w:r>
      <w:r>
        <w:t xml:space="preserve"> and</w:t>
      </w:r>
    </w:p>
    <w:p w14:paraId="6FF92EF7" w14:textId="77777777" w:rsidR="00ED279F" w:rsidRDefault="00ED279F" w:rsidP="00ED279F">
      <w:pPr>
        <w:pStyle w:val="ListParagraph"/>
        <w:numPr>
          <w:ilvl w:val="0"/>
          <w:numId w:val="5"/>
        </w:numPr>
      </w:pPr>
      <w:r>
        <w:t>E</w:t>
      </w:r>
      <w:r w:rsidRPr="00ED279F">
        <w:t>xplore whether home range size is related to vegetation density (NDVI)</w:t>
      </w:r>
    </w:p>
    <w:p w14:paraId="52EBC258" w14:textId="458BB7FC" w:rsidR="00ED279F" w:rsidRPr="00ED279F" w:rsidRDefault="00ED279F" w:rsidP="00ED279F">
      <w:r w:rsidRPr="00ED279F">
        <w:t>Based on previous work (Wilson et al., 2006; Hart et al., 2015), home ranges were expected to be small, KDE estimates were expected to be larger than MCP and BBMM estimates, and MCP and BBMM estimates were expected to be sensitive to tracking effort.</w:t>
      </w:r>
    </w:p>
    <w:p w14:paraId="0CE8872E" w14:textId="6BA8EE97" w:rsidR="00F543B9" w:rsidRDefault="00C57E97" w:rsidP="00F543B9">
      <w:pPr>
        <w:pStyle w:val="Heading1"/>
      </w:pPr>
      <w:bookmarkStart w:id="13" w:name="_Toc243854126"/>
      <w:r>
        <w:t>2</w:t>
      </w:r>
      <w:r w:rsidR="00F543B9">
        <w:t>. Overview of existing research</w:t>
      </w:r>
      <w:bookmarkEnd w:id="13"/>
    </w:p>
    <w:p w14:paraId="7641E744" w14:textId="79AD53A8" w:rsidR="005A1C49" w:rsidRPr="005A1C49" w:rsidRDefault="005A1C49" w:rsidP="005A1C49">
      <w:r>
        <w:t xml:space="preserve">Significant research already exists in this field, as such a significant literature review has been undertaken before conducting this research. </w:t>
      </w:r>
    </w:p>
    <w:p w14:paraId="3AE0DCED" w14:textId="71277270" w:rsidR="00F543B9" w:rsidRDefault="005A1C49" w:rsidP="005A1C49">
      <w:pPr>
        <w:pStyle w:val="Heading2"/>
      </w:pPr>
      <w:bookmarkStart w:id="14" w:name="_Ref243666523"/>
      <w:bookmarkStart w:id="15" w:name="_Toc243854127"/>
      <w:r>
        <w:t>2.1 Animal movement/telemetry</w:t>
      </w:r>
      <w:bookmarkEnd w:id="14"/>
      <w:bookmarkEnd w:id="15"/>
    </w:p>
    <w:p w14:paraId="0F47303D" w14:textId="2BBEE921" w:rsidR="005A1C49" w:rsidRPr="005A1C49" w:rsidRDefault="00F64FEA" w:rsidP="005A1C49">
      <w:r>
        <w:t xml:space="preserve">The datasets used to analyse animal movement are fundamentally different from other point-based spatial data due to its temporal element: successive locations for a single individual animal are related both spatially and temporally, with the events are not independent but </w:t>
      </w:r>
      <w:r w:rsidR="00D10014">
        <w:t xml:space="preserve">a </w:t>
      </w:r>
      <w:r>
        <w:t>continuous</w:t>
      </w:r>
      <w:r w:rsidR="00D10014">
        <w:t xml:space="preserve"> trajectory</w:t>
      </w:r>
      <w:r>
        <w:t>.</w:t>
      </w:r>
      <w:r w:rsidR="00D10014">
        <w:t xml:space="preserve"> The tracking methods used are classed as either </w:t>
      </w:r>
      <w:proofErr w:type="spellStart"/>
      <w:r w:rsidR="00D10014">
        <w:t>Lagrangian</w:t>
      </w:r>
      <w:proofErr w:type="spellEnd"/>
      <w:r w:rsidR="00D10014">
        <w:t xml:space="preserve">, wherein individuals are tagged using a tracker which pings a location at an interval, or Eulerian, where camera traps are used instead of individual trackers. The data used in this study is </w:t>
      </w:r>
      <w:proofErr w:type="spellStart"/>
      <w:r w:rsidR="00D10014">
        <w:t>Lagrangian</w:t>
      </w:r>
      <w:proofErr w:type="spellEnd"/>
      <w:r w:rsidR="00D10014">
        <w:t>.</w:t>
      </w:r>
    </w:p>
    <w:p w14:paraId="73C362E4" w14:textId="62694DE3" w:rsidR="005A1C49" w:rsidRDefault="005A1C49" w:rsidP="005A1C49">
      <w:pPr>
        <w:pStyle w:val="Heading2"/>
      </w:pPr>
      <w:bookmarkStart w:id="16" w:name="_Toc243854128"/>
      <w:r>
        <w:t>2.2 Snake spatial ecology</w:t>
      </w:r>
      <w:bookmarkEnd w:id="16"/>
    </w:p>
    <w:p w14:paraId="0F1095D8" w14:textId="08D6BCC8" w:rsidR="005A1C49" w:rsidRPr="005A1C49" w:rsidRDefault="00D10014" w:rsidP="005A1C49">
      <w:r>
        <w:t xml:space="preserve">Home range and movement in snakes vary due to a wide range of factors including season, sex, body size and prey availability (Hart et al., 2015). Similar studies into snake telemetry note that </w:t>
      </w:r>
      <w:r>
        <w:lastRenderedPageBreak/>
        <w:t xml:space="preserve">sample sizes are often relatively small and study designs can be inconsistent in both duration and fix frequency (Macartney, Gregory, &amp; Larsen, 1988, summarised in Crane et al., 2021). </w:t>
      </w:r>
    </w:p>
    <w:p w14:paraId="7401ECBA" w14:textId="2DB47674" w:rsidR="005A1C49" w:rsidRDefault="005A1C49" w:rsidP="005A1C49">
      <w:pPr>
        <w:pStyle w:val="Heading2"/>
      </w:pPr>
      <w:bookmarkStart w:id="17" w:name="_Toc243854129"/>
      <w:r>
        <w:t>2.3 Python home range</w:t>
      </w:r>
      <w:bookmarkEnd w:id="17"/>
    </w:p>
    <w:p w14:paraId="6A0D8936" w14:textId="6B0360DC" w:rsidR="005A1C49" w:rsidRDefault="00413F00" w:rsidP="005A1C49">
      <w:r>
        <w:t>Hart et al. (2015) provides the most direct precedent for the methodology of this study: tracking data for 19 invasive Burmese pythons (</w:t>
      </w:r>
      <w:r>
        <w:rPr>
          <w:i/>
          <w:iCs/>
        </w:rPr>
        <w:t xml:space="preserve">Python </w:t>
      </w:r>
      <w:proofErr w:type="spellStart"/>
      <w:r>
        <w:rPr>
          <w:i/>
          <w:iCs/>
        </w:rPr>
        <w:t>molurus</w:t>
      </w:r>
      <w:proofErr w:type="spellEnd"/>
      <w:r>
        <w:rPr>
          <w:i/>
          <w:iCs/>
        </w:rPr>
        <w:t xml:space="preserve"> </w:t>
      </w:r>
      <w:proofErr w:type="spellStart"/>
      <w:r w:rsidR="00F53534" w:rsidRPr="00F53534">
        <w:rPr>
          <w:i/>
          <w:iCs/>
        </w:rPr>
        <w:t>bivittatus</w:t>
      </w:r>
      <w:proofErr w:type="spellEnd"/>
      <w:r>
        <w:t xml:space="preserve">) in the Everglades, </w:t>
      </w:r>
      <w:r w:rsidR="00961BAA">
        <w:t>Florida</w:t>
      </w:r>
      <w:r>
        <w:t>. Contrasting to this study, the tracking of these snakes was to understand their behaviour as an invasive species to the area. Using both minimum convex polygon (MCP) and kernel density estimation (KDE), they reported mean MCP home ranges of 22.5km</w:t>
      </w:r>
      <w:r w:rsidRPr="00413F00">
        <w:rPr>
          <w:vertAlign w:val="superscript"/>
        </w:rPr>
        <w:t>2</w:t>
      </w:r>
      <w:r>
        <w:t>, identified 18 areas where multiple individuals’ ranges overlapped, and found that python movement correlated with surface water presence and air temperature.</w:t>
      </w:r>
    </w:p>
    <w:p w14:paraId="6590D3BA" w14:textId="0FECD268" w:rsidR="0074429E" w:rsidRDefault="0074429E" w:rsidP="005A1C49">
      <w:r>
        <w:t>In the Australian context, Slip and Shine (1988) conducted radio-tracked diamond pythons (</w:t>
      </w:r>
      <w:r>
        <w:rPr>
          <w:i/>
          <w:iCs/>
        </w:rPr>
        <w:t xml:space="preserve">Morelia </w:t>
      </w:r>
      <w:proofErr w:type="spellStart"/>
      <w:r>
        <w:rPr>
          <w:i/>
          <w:iCs/>
        </w:rPr>
        <w:t>spilota</w:t>
      </w:r>
      <w:proofErr w:type="spellEnd"/>
      <w:r>
        <w:rPr>
          <w:i/>
          <w:iCs/>
        </w:rPr>
        <w:t xml:space="preserve"> </w:t>
      </w:r>
      <w:proofErr w:type="spellStart"/>
      <w:r>
        <w:rPr>
          <w:i/>
          <w:iCs/>
        </w:rPr>
        <w:t>spilota</w:t>
      </w:r>
      <w:proofErr w:type="spellEnd"/>
      <w:r>
        <w:t>) near Sydney and reported large (up to 124 ha), overlapping home ranges that had significant variation across sex and season, with males undertaking long movements searching for mates during spring.</w:t>
      </w:r>
    </w:p>
    <w:p w14:paraId="73541D4F" w14:textId="3B9ECAE8" w:rsidR="0074429E" w:rsidRDefault="00323B69" w:rsidP="005A1C49">
      <w:pPr>
        <w:rPr>
          <w:sz w:val="22"/>
          <w:szCs w:val="24"/>
        </w:rPr>
      </w:pPr>
      <w:proofErr w:type="spellStart"/>
      <w:r w:rsidRPr="00323B69">
        <w:rPr>
          <w:sz w:val="22"/>
          <w:szCs w:val="24"/>
        </w:rPr>
        <w:t>Kranstauber</w:t>
      </w:r>
      <w:proofErr w:type="spellEnd"/>
      <w:r w:rsidRPr="00323B69">
        <w:rPr>
          <w:sz w:val="22"/>
          <w:szCs w:val="24"/>
        </w:rPr>
        <w:t xml:space="preserve"> et al. (2012) introduced the dynamic BBMM, which allows the variance of the Brownian motion to change along a track, accounting for behavioural shifts such as foraging, resting and travelling. This makes it better suited to heterogeneous movement than the static BBMM, and it is the approach used in this study</w:t>
      </w:r>
      <w:r w:rsidRPr="00323B69">
        <w:rPr>
          <w:sz w:val="22"/>
          <w:szCs w:val="24"/>
        </w:rPr>
        <w:t>. T</w:t>
      </w:r>
      <w:r w:rsidR="006D50FA">
        <w:rPr>
          <w:sz w:val="22"/>
          <w:szCs w:val="24"/>
        </w:rPr>
        <w:t>his study illustrates current best practice for comb</w:t>
      </w:r>
      <w:r w:rsidR="00F53534">
        <w:rPr>
          <w:sz w:val="22"/>
          <w:szCs w:val="24"/>
        </w:rPr>
        <w:t>in</w:t>
      </w:r>
      <w:r w:rsidR="006D50FA">
        <w:rPr>
          <w:sz w:val="22"/>
          <w:szCs w:val="24"/>
        </w:rPr>
        <w:t>ing legacy and time-explicit methods in a single study, as they calculated annual home ranges from 50%</w:t>
      </w:r>
      <w:r w:rsidR="00DF5253">
        <w:rPr>
          <w:sz w:val="22"/>
          <w:szCs w:val="24"/>
        </w:rPr>
        <w:t xml:space="preserve"> and</w:t>
      </w:r>
      <w:r w:rsidR="006D50FA">
        <w:rPr>
          <w:sz w:val="22"/>
          <w:szCs w:val="24"/>
        </w:rPr>
        <w:t xml:space="preserve"> 95% BBMM isopleths in combination with traditional 100% MCPs.</w:t>
      </w:r>
    </w:p>
    <w:p w14:paraId="49940569" w14:textId="6DC266E5" w:rsidR="006D50FA" w:rsidRPr="006D50FA" w:rsidRDefault="006D50FA" w:rsidP="005A1C49">
      <w:pPr>
        <w:rPr>
          <w:sz w:val="22"/>
          <w:szCs w:val="24"/>
        </w:rPr>
      </w:pPr>
      <w:r>
        <w:rPr>
          <w:sz w:val="22"/>
          <w:szCs w:val="24"/>
        </w:rPr>
        <w:t>Collectively, these studies demonstrate that snake home range spans vary significantly depending on species, body size and whether the species is native of introduced. As a result, findings from previous studies cannot be generalised for all species and site combinations and specific estimates such as those in this report are necessary.</w:t>
      </w:r>
    </w:p>
    <w:p w14:paraId="60ECAE7F" w14:textId="372C5971" w:rsidR="005A1C49" w:rsidRDefault="005A1C49" w:rsidP="005A1C49">
      <w:pPr>
        <w:pStyle w:val="Heading2"/>
      </w:pPr>
      <w:bookmarkStart w:id="18" w:name="_Toc243854130"/>
      <w:r>
        <w:t xml:space="preserve">2.4 </w:t>
      </w:r>
      <w:r w:rsidRPr="005A1C49">
        <w:rPr>
          <w:i/>
          <w:iCs/>
        </w:rPr>
        <w:t xml:space="preserve">Morelia </w:t>
      </w:r>
      <w:proofErr w:type="spellStart"/>
      <w:r w:rsidRPr="005A1C49">
        <w:rPr>
          <w:i/>
          <w:iCs/>
        </w:rPr>
        <w:t>viridis</w:t>
      </w:r>
      <w:bookmarkEnd w:id="18"/>
      <w:proofErr w:type="spellEnd"/>
    </w:p>
    <w:p w14:paraId="1AAC6B2E" w14:textId="529E0129" w:rsidR="005A1C49" w:rsidRPr="005A1C49" w:rsidRDefault="00A43009" w:rsidP="005A1C49">
      <w:r>
        <w:t>As previously noted, the green python’s habitat in Australia is limited to rainforest areas of the Cape York peninsula in northern Queensland. The dataset used for this study is sourced from a dedicated research program by Wilson and colleagues.</w:t>
      </w:r>
      <w:r w:rsidR="00AD1044">
        <w:t xml:space="preserve"> Wilson, Heinsohn and Legge</w:t>
      </w:r>
      <w:r w:rsidR="00C62580">
        <w:t xml:space="preserve"> (2006)</w:t>
      </w:r>
      <w:r w:rsidR="00AD1044">
        <w:t xml:space="preserve"> found that the home range size of individuals was positively correlated to snout-vent length, and home range size varied, with males especially ranging wildly to maximise encounters with prospective mates. They found movement distances were broadly similar between sexes and age classes throughout most of the year, with variation in distance increasing in the wet season, when movement also tended to increase.</w:t>
      </w:r>
    </w:p>
    <w:p w14:paraId="12E62B3A" w14:textId="31F8B638" w:rsidR="005A1C49" w:rsidRDefault="005A1C49" w:rsidP="005A1C49">
      <w:pPr>
        <w:pStyle w:val="Heading2"/>
      </w:pPr>
      <w:bookmarkStart w:id="19" w:name="_Toc243854131"/>
      <w:r>
        <w:t>2.5 Methodological literature</w:t>
      </w:r>
      <w:bookmarkEnd w:id="19"/>
    </w:p>
    <w:p w14:paraId="09987D69" w14:textId="2B9A4C5F" w:rsidR="005A1C49" w:rsidRDefault="003766B0" w:rsidP="005A1C49">
      <w:r>
        <w:t>Three estimators underpin the analysis in this report, each defining a different conception of home range. MCP (Burt, 1943) is the simplest and most widely used geometric method, defining home range as the smallest convex polygon enclosing a given percentage (typically 90-95%) of recorded locations for an individual. It is highly sensitive to sample size and to outliers and exploratory movements, and treats all enclosed space as equal, with no weighting applied to frequency of visit.</w:t>
      </w:r>
    </w:p>
    <w:p w14:paraId="52156846" w14:textId="02F0E3BB" w:rsidR="003766B0" w:rsidRDefault="003766B0" w:rsidP="005A1C49">
      <w:r>
        <w:t>KDE (Worton, 1989) addresses the limitations of MCP by modelling a continuous utilisation distribution from the point data, using a smoothing bandwidth. KDE expresses home range as a probability contour (commonly 50-75% for core area and 95-100% for home range) rather than a hard boundary. A limitation of both MCP and KDE is that they ignore the temporal structure of the data, treating each location as independent, order-free observations.</w:t>
      </w:r>
    </w:p>
    <w:p w14:paraId="09B20B54" w14:textId="033B50BD" w:rsidR="003766B0" w:rsidRDefault="003766B0" w:rsidP="005A1C49">
      <w:r>
        <w:t>To address this, the BBMM (</w:t>
      </w:r>
      <w:proofErr w:type="spellStart"/>
      <w:r>
        <w:t>Kranstauber</w:t>
      </w:r>
      <w:proofErr w:type="spellEnd"/>
      <w:r>
        <w:t xml:space="preserve"> et al., 2012) models the probable path between successive locations as a conditional random walk, </w:t>
      </w:r>
      <w:r w:rsidR="00D82889">
        <w:t>with motion variance recalculated across a window to capture behavioural shifts such as foraging, resting or directed travel. This produces a time-explicit utilisation distribution rather than a static cluster of points. Crane et al. (2021) systematically reviewed 290 reptile home range studies published between 2000 and 2019 and found that MCP and KDE remain the dominant techniques despite their known limitations.</w:t>
      </w:r>
    </w:p>
    <w:p w14:paraId="10E14C86" w14:textId="1C630719" w:rsidR="00D82889" w:rsidRPr="005A1C49" w:rsidRDefault="00D82889" w:rsidP="005A1C49">
      <w:r>
        <w:lastRenderedPageBreak/>
        <w:t>This report chooses to use all three estimators, MCP and KDE for comparability with pre-existing literature in the field, and BBMM to ensure the temporal nature of the tracking data is accounted for.</w:t>
      </w:r>
    </w:p>
    <w:p w14:paraId="76211A9D" w14:textId="0239A2B1" w:rsidR="009752C3" w:rsidRDefault="00F543B9" w:rsidP="009752C3">
      <w:pPr>
        <w:pStyle w:val="Heading1"/>
      </w:pPr>
      <w:bookmarkStart w:id="20" w:name="_Toc243854132"/>
      <w:r>
        <w:t>3.</w:t>
      </w:r>
      <w:r w:rsidR="009752C3">
        <w:t xml:space="preserve"> Data and methodology</w:t>
      </w:r>
      <w:bookmarkEnd w:id="20"/>
    </w:p>
    <w:p w14:paraId="66D871C7" w14:textId="745E8F1A" w:rsidR="009752C3" w:rsidRDefault="00F543B9" w:rsidP="009752C3">
      <w:pPr>
        <w:pStyle w:val="Heading2"/>
      </w:pPr>
      <w:bookmarkStart w:id="21" w:name="_Toc243854133"/>
      <w:r>
        <w:t>3.</w:t>
      </w:r>
      <w:r w:rsidR="009752C3">
        <w:t>1 Study animals and tracking</w:t>
      </w:r>
      <w:bookmarkEnd w:id="21"/>
    </w:p>
    <w:p w14:paraId="1E781A66" w14:textId="3B928F57" w:rsidR="00AD654C" w:rsidRPr="00AD654C" w:rsidRDefault="00D37B20" w:rsidP="00AD654C">
      <w:r>
        <w:t>Radio</w:t>
      </w:r>
      <w:r w:rsidR="005A1C49">
        <w:t xml:space="preserve"> tracking data were collected from a sample of 27 individual green tree snakes in northern Queensland. Animals were tracked over varying durations ranging from 17 to 448 days, with a mean study period of 146 days. Locations of animals were recorded at irregular intervals, resulting in 2,177 total relocations across all individuals and a mean of 81 locations per individual.</w:t>
      </w:r>
    </w:p>
    <w:p w14:paraId="1E51E380" w14:textId="4F81501D" w:rsidR="00FF49E7" w:rsidRDefault="00F543B9" w:rsidP="00FF49E7">
      <w:pPr>
        <w:pStyle w:val="Heading2"/>
      </w:pPr>
      <w:bookmarkStart w:id="22" w:name="_Toc243854134"/>
      <w:r>
        <w:t>3.</w:t>
      </w:r>
      <w:r w:rsidR="009752C3">
        <w:t>2 Data processing</w:t>
      </w:r>
      <w:bookmarkEnd w:id="22"/>
    </w:p>
    <w:p w14:paraId="14C27301" w14:textId="1133F20D" w:rsidR="00FF49E7" w:rsidRPr="00FF49E7" w:rsidRDefault="00FF49E7" w:rsidP="00FF49E7">
      <w:r>
        <w:t xml:space="preserve">Raw </w:t>
      </w:r>
      <w:r w:rsidR="00D37B20">
        <w:t>radio</w:t>
      </w:r>
      <w:r>
        <w:t xml:space="preserve"> location data was processed using R (version 4.3.3) and the following packages: </w:t>
      </w:r>
      <w:r>
        <w:rPr>
          <w:i/>
          <w:iCs/>
        </w:rPr>
        <w:t>move</w:t>
      </w:r>
      <w:r>
        <w:t xml:space="preserve"> for trajectory analysis, </w:t>
      </w:r>
      <w:proofErr w:type="spellStart"/>
      <w:r>
        <w:rPr>
          <w:i/>
          <w:iCs/>
        </w:rPr>
        <w:t>adehabitatHR</w:t>
      </w:r>
      <w:proofErr w:type="spellEnd"/>
      <w:r>
        <w:t xml:space="preserve"> for home range estimation, </w:t>
      </w:r>
      <w:r w:rsidR="004D292D" w:rsidRPr="004D292D">
        <w:rPr>
          <w:i/>
          <w:iCs/>
        </w:rPr>
        <w:t>raster</w:t>
      </w:r>
      <w:r w:rsidR="004D292D">
        <w:t xml:space="preserve"> and </w:t>
      </w:r>
      <w:r w:rsidR="004D292D" w:rsidRPr="004D292D">
        <w:rPr>
          <w:i/>
          <w:iCs/>
        </w:rPr>
        <w:t>sf</w:t>
      </w:r>
      <w:r w:rsidR="004D292D">
        <w:t xml:space="preserve"> for spatial processing, </w:t>
      </w:r>
      <w:r w:rsidRPr="004D292D">
        <w:t>and</w:t>
      </w:r>
      <w:r>
        <w:t xml:space="preserve"> the </w:t>
      </w:r>
      <w:proofErr w:type="spellStart"/>
      <w:r>
        <w:rPr>
          <w:i/>
          <w:iCs/>
        </w:rPr>
        <w:t>tidyverse</w:t>
      </w:r>
      <w:proofErr w:type="spellEnd"/>
      <w:r>
        <w:t xml:space="preserve"> suite for data management and visualisation. Coordinates were initially recorded in WGS84 and projected to UTM Zone 54 South for distance calculation in meters.</w:t>
      </w:r>
    </w:p>
    <w:p w14:paraId="6F0912A6" w14:textId="4A1D6A22" w:rsidR="003766B0" w:rsidRPr="003766B0" w:rsidRDefault="00F543B9" w:rsidP="003766B0">
      <w:pPr>
        <w:pStyle w:val="Heading2"/>
      </w:pPr>
      <w:bookmarkStart w:id="23" w:name="_Toc243854135"/>
      <w:r>
        <w:t>3.</w:t>
      </w:r>
      <w:r w:rsidR="009752C3">
        <w:t>3 Home range estimation</w:t>
      </w:r>
      <w:bookmarkEnd w:id="23"/>
    </w:p>
    <w:p w14:paraId="3D644817" w14:textId="64AAF329" w:rsidR="00AD654C" w:rsidRPr="00AD654C" w:rsidRDefault="003766B0" w:rsidP="00AD654C">
      <w:r>
        <w:t xml:space="preserve">Building upon methods used in previous studies, home range was estimated using </w:t>
      </w:r>
      <w:r w:rsidR="0016494F">
        <w:t>three</w:t>
      </w:r>
      <w:r>
        <w:t xml:space="preserve"> methods:</w:t>
      </w:r>
    </w:p>
    <w:p w14:paraId="0B857FAF" w14:textId="795268ED" w:rsidR="009752C3" w:rsidRDefault="00F543B9" w:rsidP="009752C3">
      <w:pPr>
        <w:pStyle w:val="Heading3"/>
      </w:pPr>
      <w:bookmarkStart w:id="24" w:name="_Toc243854136"/>
      <w:r>
        <w:t>3.</w:t>
      </w:r>
      <w:r w:rsidR="009752C3">
        <w:t>3.1 Minimum convex polygon (MCP)</w:t>
      </w:r>
      <w:bookmarkEnd w:id="24"/>
    </w:p>
    <w:p w14:paraId="502C73D6" w14:textId="652D7634" w:rsidR="00AD654C" w:rsidRPr="00AD654C" w:rsidRDefault="003766B0" w:rsidP="00AD654C">
      <w:r>
        <w:t>The MCP is the smallest convex polygon</w:t>
      </w:r>
      <w:r w:rsidR="00CB4F5E">
        <w:t xml:space="preserve"> encompassing all relocated positions of an individual. Both 90% and 100% MCP were calculated to provide </w:t>
      </w:r>
      <w:r w:rsidR="00F53534">
        <w:t>a</w:t>
      </w:r>
      <w:r w:rsidR="00CB4F5E">
        <w:t xml:space="preserve"> conservative estimate and </w:t>
      </w:r>
      <w:r w:rsidR="009035A7">
        <w:t>document the full spatial extent of movement of individuals.</w:t>
      </w:r>
    </w:p>
    <w:p w14:paraId="56F77005" w14:textId="65CBFB04" w:rsidR="009752C3" w:rsidRDefault="00F543B9" w:rsidP="009752C3">
      <w:pPr>
        <w:pStyle w:val="Heading3"/>
      </w:pPr>
      <w:bookmarkStart w:id="25" w:name="_Toc243854137"/>
      <w:r>
        <w:t>3.</w:t>
      </w:r>
      <w:r w:rsidR="009752C3">
        <w:t xml:space="preserve">3.2 Kernel </w:t>
      </w:r>
      <w:r w:rsidR="009035A7">
        <w:t>density</w:t>
      </w:r>
      <w:r w:rsidR="009752C3">
        <w:t xml:space="preserve"> </w:t>
      </w:r>
      <w:r w:rsidR="009035A7">
        <w:t>estimation</w:t>
      </w:r>
      <w:r w:rsidR="009752C3">
        <w:t xml:space="preserve"> (</w:t>
      </w:r>
      <w:r w:rsidR="009035A7">
        <w:t>KDE</w:t>
      </w:r>
      <w:r w:rsidR="009752C3">
        <w:t>)</w:t>
      </w:r>
      <w:bookmarkEnd w:id="25"/>
    </w:p>
    <w:p w14:paraId="36129094" w14:textId="2F01D485" w:rsidR="00AD654C" w:rsidRDefault="009035A7" w:rsidP="009035A7">
      <w:r>
        <w:t xml:space="preserve">KDE provides probabilistic home range estimates based on the density of relocations. This study calculated kernel utilization distributions </w:t>
      </w:r>
      <w:r w:rsidR="00323B69">
        <w:t>using the reference bandwidth (</w:t>
      </w:r>
      <w:proofErr w:type="spellStart"/>
      <w:r w:rsidR="00323B69">
        <w:t>href</w:t>
      </w:r>
      <w:proofErr w:type="spellEnd"/>
      <w:r w:rsidR="00323B69">
        <w:t>) for the smoothing parameter</w:t>
      </w:r>
      <w:r>
        <w:t>, i.e. for a bivariate normal kernel: h=σn</w:t>
      </w:r>
      <w:r w:rsidRPr="009035A7">
        <w:rPr>
          <w:vertAlign w:val="superscript"/>
        </w:rPr>
        <w:t>-1/6</w:t>
      </w:r>
      <w:r>
        <w:t xml:space="preserve"> where σ</w:t>
      </w:r>
      <w:r>
        <w:rPr>
          <w:vertAlign w:val="superscript"/>
        </w:rPr>
        <w:t>2</w:t>
      </w:r>
      <w:r>
        <w:t xml:space="preserve"> =0.5(var(x)+var(y)) (Worton, 1989). The 50%, 75% and 95% isopleths were extracted to identify core areas and overall home range boundaries.</w:t>
      </w:r>
    </w:p>
    <w:p w14:paraId="53F4FA55" w14:textId="1BA3C8D3" w:rsidR="0016494F" w:rsidRDefault="0016494F" w:rsidP="0016494F">
      <w:pPr>
        <w:pStyle w:val="Heading3"/>
      </w:pPr>
      <w:bookmarkStart w:id="26" w:name="_Toc243854138"/>
      <w:r>
        <w:t>3.3.3 Brownian bridge movement models (BBMM)</w:t>
      </w:r>
      <w:bookmarkEnd w:id="26"/>
    </w:p>
    <w:p w14:paraId="5A9336D8" w14:textId="572AC4B1" w:rsidR="009305E0" w:rsidRDefault="009305E0" w:rsidP="009305E0">
      <w:r>
        <w:t>In contrast to MCP and KDE, BBMM models incorporate the temporal structure of the tracking data, integrating the order of locations and the time between observations into the model. The model utilises a conditional random walk to model the path between pairs of observations, following a constant property to define the variance of the Brownian motion of the walk: σ</w:t>
      </w:r>
      <w:r>
        <w:rPr>
          <w:vertAlign w:val="superscript"/>
        </w:rPr>
        <w:t>2</w:t>
      </w:r>
      <w:r>
        <w:rPr>
          <w:vertAlign w:val="subscript"/>
        </w:rPr>
        <w:t>m</w:t>
      </w:r>
      <w:r>
        <w:t xml:space="preserve"> (</w:t>
      </w:r>
      <w:proofErr w:type="spellStart"/>
      <w:r>
        <w:t>Kranstauber</w:t>
      </w:r>
      <w:proofErr w:type="spellEnd"/>
      <w:r>
        <w:t xml:space="preserve"> et al., 2012). </w:t>
      </w:r>
      <w:r w:rsidR="00611A76">
        <w:t>This study uses the 50%, 75% and 95% utilisation distributions (UD) of the BBMM. A UD describes the probability of the location of an individual at any randomly chosen moment.</w:t>
      </w:r>
    </w:p>
    <w:p w14:paraId="433E747C" w14:textId="2C853657" w:rsidR="005A4E8F" w:rsidRPr="009305E0" w:rsidRDefault="005A4E8F" w:rsidP="009305E0">
      <w:r>
        <w:t xml:space="preserve">Dynamic BBMMs were fitted using the move package with a 10 m output raster, a location error of 19 m, a margin of </w:t>
      </w:r>
      <w:r>
        <w:t>3</w:t>
      </w:r>
      <w:r>
        <w:t xml:space="preserve"> and a window size of </w:t>
      </w:r>
      <w:r>
        <w:t>7</w:t>
      </w:r>
      <w:r>
        <w:t>.</w:t>
      </w:r>
      <w:r>
        <w:t xml:space="preserve"> These parameter selections were influenced by the limiting factor of some individual snakes have small numbers of observations (minimum 9).</w:t>
      </w:r>
    </w:p>
    <w:p w14:paraId="66D39BEC" w14:textId="77777777" w:rsidR="0016494F" w:rsidRPr="0016494F" w:rsidRDefault="0016494F" w:rsidP="0016494F"/>
    <w:p w14:paraId="5034483A" w14:textId="298B293C" w:rsidR="009752C3" w:rsidRDefault="00F543B9" w:rsidP="009752C3">
      <w:pPr>
        <w:pStyle w:val="Heading2"/>
      </w:pPr>
      <w:bookmarkStart w:id="27" w:name="_Toc243854139"/>
      <w:r>
        <w:t>3.</w:t>
      </w:r>
      <w:r w:rsidR="009752C3">
        <w:t>4 Movement analysis</w:t>
      </w:r>
      <w:bookmarkEnd w:id="27"/>
    </w:p>
    <w:p w14:paraId="40AE3F4B" w14:textId="6BDC49F8" w:rsidR="00AD654C" w:rsidRDefault="009035A7" w:rsidP="00AD654C">
      <w:r>
        <w:t>Movement metrics were calculated from step-by-step displacement vectors. This study quantifies:</w:t>
      </w:r>
    </w:p>
    <w:p w14:paraId="353461B4" w14:textId="33CD4AD8" w:rsidR="009035A7" w:rsidRDefault="009035A7" w:rsidP="009035A7">
      <w:pPr>
        <w:pStyle w:val="ListParagraph"/>
        <w:numPr>
          <w:ilvl w:val="0"/>
          <w:numId w:val="4"/>
        </w:numPr>
      </w:pPr>
      <w:r>
        <w:t>Step distance: straight-line distance between consecutive relocations</w:t>
      </w:r>
    </w:p>
    <w:p w14:paraId="2114AC7B" w14:textId="6A3E520B" w:rsidR="009035A7" w:rsidRDefault="009035A7" w:rsidP="009035A7">
      <w:pPr>
        <w:pStyle w:val="ListParagraph"/>
        <w:numPr>
          <w:ilvl w:val="0"/>
          <w:numId w:val="4"/>
        </w:numPr>
      </w:pPr>
      <w:r>
        <w:t>Daily distance: cumulative distance travelled per 24-hour period</w:t>
      </w:r>
    </w:p>
    <w:p w14:paraId="3746134A" w14:textId="7B4562B2" w:rsidR="009035A7" w:rsidRDefault="009035A7" w:rsidP="009035A7">
      <w:pPr>
        <w:pStyle w:val="ListParagraph"/>
        <w:numPr>
          <w:ilvl w:val="0"/>
          <w:numId w:val="4"/>
        </w:numPr>
      </w:pPr>
      <w:r>
        <w:t>Speed: distance per unit time (meters per second)</w:t>
      </w:r>
    </w:p>
    <w:p w14:paraId="77808050" w14:textId="29220EE6" w:rsidR="00F70A3F" w:rsidRDefault="00F70A3F" w:rsidP="00F70A3F">
      <w:r>
        <w:t>The relationship between tracking effort (number of locations and study period) and home range size was tested using Pearson correlation (n = 27).</w:t>
      </w:r>
    </w:p>
    <w:p w14:paraId="1C4B6F86" w14:textId="4B0D59EB" w:rsidR="00E931E1" w:rsidRDefault="00E931E1" w:rsidP="00E931E1">
      <w:pPr>
        <w:pStyle w:val="Heading2"/>
      </w:pPr>
      <w:bookmarkStart w:id="28" w:name="_Toc243854140"/>
      <w:r>
        <w:lastRenderedPageBreak/>
        <w:t>3.5 Common-use area identification</w:t>
      </w:r>
      <w:bookmarkEnd w:id="28"/>
    </w:p>
    <w:p w14:paraId="772B835B" w14:textId="1C1CA0B4" w:rsidR="00E931E1" w:rsidRPr="00E931E1" w:rsidRDefault="00E931E1" w:rsidP="00E931E1">
      <w:r>
        <w:t xml:space="preserve">Common-use areas were identified by first converting </w:t>
      </w:r>
      <w:proofErr w:type="gramStart"/>
      <w:r>
        <w:t>each individual’s</w:t>
      </w:r>
      <w:proofErr w:type="gramEnd"/>
      <w:r>
        <w:t xml:space="preserve"> 95% BBMM utilisation distribution to a polygon (via contour extraction and polygonization), then computing the pairwise spatial intersection of all individual polygons. Only intersection polygons from two or more different individuals were retained. For each common-use polygon, the number and identity of overlapping individuals and the area in hectares was recorded, following the same logic as Hart et al. (2015).</w:t>
      </w:r>
      <w:r w:rsidR="00E72AF2">
        <w:t xml:space="preserve"> This process was also followed for each python’s 95% KDE for comparison.</w:t>
      </w:r>
    </w:p>
    <w:p w14:paraId="4CB6FD7F" w14:textId="2FA72FA8" w:rsidR="00E931E1" w:rsidRDefault="003305F7" w:rsidP="00E931E1">
      <w:pPr>
        <w:pStyle w:val="Heading2"/>
      </w:pPr>
      <w:bookmarkStart w:id="29" w:name="_Toc243854141"/>
      <w:r>
        <w:t>3</w:t>
      </w:r>
      <w:r w:rsidR="00E931E1">
        <w:t>.</w:t>
      </w:r>
      <w:r>
        <w:t>6</w:t>
      </w:r>
      <w:r w:rsidR="00E931E1">
        <w:t xml:space="preserve"> Vegetation context (NDVI)</w:t>
      </w:r>
      <w:bookmarkEnd w:id="29"/>
    </w:p>
    <w:p w14:paraId="05E2F787" w14:textId="5A5A5629" w:rsidR="00E931E1" w:rsidRPr="00E931E1" w:rsidRDefault="00E931E1" w:rsidP="00E931E1">
      <w:r>
        <w:t xml:space="preserve">To attempt to provide context for the estimated home ranges and common-use areas, a Normalised Difference Vegetation Index (NDVI) raster covering </w:t>
      </w:r>
      <w:proofErr w:type="gramStart"/>
      <w:r>
        <w:t>the majority of</w:t>
      </w:r>
      <w:proofErr w:type="gramEnd"/>
      <w:r>
        <w:t xml:space="preserve"> the study area was used.</w:t>
      </w:r>
      <w:r w:rsidR="00630BA2">
        <w:t xml:space="preserve"> NDVI has a range of -1 to 1, with lower values indicating sparser vegetation and higher values indicating denser vegetation. </w:t>
      </w:r>
      <w:r>
        <w:t xml:space="preserve">Zonal NDVI statistics were calculated for </w:t>
      </w:r>
      <w:proofErr w:type="gramStart"/>
      <w:r>
        <w:t>each individual’s</w:t>
      </w:r>
      <w:proofErr w:type="gramEnd"/>
      <w:r>
        <w:t xml:space="preserve"> 95% BBMM home range </w:t>
      </w:r>
      <w:proofErr w:type="gramStart"/>
      <w:r>
        <w:t>polygon</w:t>
      </w:r>
      <w:proofErr w:type="gramEnd"/>
      <w:r w:rsidR="00435524">
        <w:t xml:space="preserve"> and the resulting individual-level NDVI was compared against home range size using Pearson correlation, to test whether home ranges in denser vegetation differ in size from those in sparser vegetation</w:t>
      </w:r>
      <w:r>
        <w:t>.</w:t>
      </w:r>
    </w:p>
    <w:p w14:paraId="671D9149" w14:textId="2C272025" w:rsidR="009752C3" w:rsidRDefault="00F543B9" w:rsidP="009752C3">
      <w:pPr>
        <w:pStyle w:val="Heading1"/>
      </w:pPr>
      <w:bookmarkStart w:id="30" w:name="_Toc243854142"/>
      <w:r>
        <w:t>4.</w:t>
      </w:r>
      <w:r w:rsidR="009752C3">
        <w:t xml:space="preserve"> Results</w:t>
      </w:r>
      <w:bookmarkEnd w:id="30"/>
    </w:p>
    <w:p w14:paraId="22C75F97" w14:textId="148D6156" w:rsidR="009752C3" w:rsidRDefault="00F543B9" w:rsidP="009752C3">
      <w:pPr>
        <w:pStyle w:val="Heading2"/>
      </w:pPr>
      <w:bookmarkStart w:id="31" w:name="_Toc243854143"/>
      <w:r>
        <w:t>4.</w:t>
      </w:r>
      <w:r w:rsidR="009752C3">
        <w:t>1 Study overview</w:t>
      </w:r>
      <w:bookmarkEnd w:id="31"/>
    </w:p>
    <w:p w14:paraId="5627FE6E" w14:textId="2674256E" w:rsidR="00CC051E" w:rsidRPr="00CC051E" w:rsidRDefault="00CC051E" w:rsidP="00CC051E">
      <w:r>
        <w:t xml:space="preserve">A summary of the tracking data for the snakes used in the study is provided in </w:t>
      </w:r>
      <w:r>
        <w:fldChar w:fldCharType="begin"/>
      </w:r>
      <w:r>
        <w:instrText xml:space="preserve"> REF _Ref243662179 \h </w:instrText>
      </w:r>
      <w:r>
        <w:fldChar w:fldCharType="separate"/>
      </w:r>
      <w:r>
        <w:t xml:space="preserve">Table </w:t>
      </w:r>
      <w:r>
        <w:rPr>
          <w:noProof/>
        </w:rPr>
        <w:t>1</w:t>
      </w:r>
      <w:r>
        <w:fldChar w:fldCharType="end"/>
      </w:r>
      <w:r>
        <w:t xml:space="preserve">. The sample included 27 individuals tracked for an average of 146 days, ranging from 17 to 448. Individuals had a </w:t>
      </w:r>
      <w:proofErr w:type="gramStart"/>
      <w:r>
        <w:t>mean total relocations</w:t>
      </w:r>
      <w:proofErr w:type="gramEnd"/>
      <w:r>
        <w:t xml:space="preserve"> of 81, ranging from 9 to 251, with a high variation possibly reflecting differences in the battery life of the tracking technology.</w:t>
      </w:r>
    </w:p>
    <w:p w14:paraId="759B2EF8" w14:textId="77777777" w:rsidR="00AD654C" w:rsidRPr="00AD654C" w:rsidRDefault="00AD654C" w:rsidP="00AD654C"/>
    <w:p w14:paraId="31E7A051" w14:textId="25CB63AF" w:rsidR="009752C3" w:rsidRDefault="00F543B9" w:rsidP="009752C3">
      <w:pPr>
        <w:pStyle w:val="Heading2"/>
      </w:pPr>
      <w:bookmarkStart w:id="32" w:name="_Toc243854144"/>
      <w:r>
        <w:t>4.</w:t>
      </w:r>
      <w:r w:rsidR="009752C3">
        <w:t>2 Movement characteristics</w:t>
      </w:r>
      <w:bookmarkEnd w:id="32"/>
    </w:p>
    <w:p w14:paraId="2688EA4F" w14:textId="08052DEA" w:rsidR="00AD654C" w:rsidRPr="00AD654C" w:rsidRDefault="00CC051E" w:rsidP="00AD654C">
      <w:r>
        <w:fldChar w:fldCharType="begin"/>
      </w:r>
      <w:r>
        <w:instrText xml:space="preserve"> REF _Ref243662179 \h </w:instrText>
      </w:r>
      <w:r>
        <w:fldChar w:fldCharType="separate"/>
      </w:r>
      <w:r>
        <w:t xml:space="preserve">Table </w:t>
      </w:r>
      <w:r>
        <w:rPr>
          <w:noProof/>
        </w:rPr>
        <w:t>1</w:t>
      </w:r>
      <w:r>
        <w:fldChar w:fldCharType="end"/>
      </w:r>
      <w:r>
        <w:t xml:space="preserve"> as includes individual-level movement statistics. The mean step distances varied among individuals, ranging from 3.66m to 44.55m, with a population mean of 16.35m. Maximum step distances were considerably larger, ranging from </w:t>
      </w:r>
      <w:r w:rsidR="003305F7">
        <w:t>17m</w:t>
      </w:r>
      <w:r>
        <w:t xml:space="preserve"> to </w:t>
      </w:r>
      <w:r w:rsidR="003305F7">
        <w:t>459.07m</w:t>
      </w:r>
      <w:r>
        <w:t xml:space="preserve">, with a mean of 181.63m suggesting occasional long-distance movements. Daily movement statistics were </w:t>
      </w:r>
      <w:proofErr w:type="gramStart"/>
      <w:r>
        <w:t>similar to</w:t>
      </w:r>
      <w:proofErr w:type="gramEnd"/>
      <w:r>
        <w:t xml:space="preserve"> total movement statistics, indicating that individuals often only make a single movement (observation) in a day.</w:t>
      </w:r>
    </w:p>
    <w:p w14:paraId="420AC8CC" w14:textId="0C993AF4" w:rsidR="0093607F" w:rsidRDefault="0093607F" w:rsidP="0093607F">
      <w:pPr>
        <w:pStyle w:val="Caption"/>
        <w:keepNext/>
      </w:pPr>
      <w:bookmarkStart w:id="33" w:name="_Ref243662179"/>
      <w:bookmarkStart w:id="34" w:name="_Toc243854174"/>
      <w:r>
        <w:t xml:space="preserve">Table </w:t>
      </w:r>
      <w:fldSimple w:instr=" SEQ Table \* ARABIC ">
        <w:r w:rsidR="00FC058B">
          <w:rPr>
            <w:noProof/>
          </w:rPr>
          <w:t>1</w:t>
        </w:r>
      </w:fldSimple>
      <w:bookmarkEnd w:id="33"/>
      <w:r>
        <w:t>. Movement characteristics</w:t>
      </w:r>
      <w:bookmarkEnd w:id="34"/>
    </w:p>
    <w:tbl>
      <w:tblPr>
        <w:tblStyle w:val="PlainTable5"/>
        <w:tblW w:w="5000" w:type="pct"/>
        <w:tblLook w:val="04E0" w:firstRow="1" w:lastRow="1" w:firstColumn="1" w:lastColumn="0" w:noHBand="0" w:noVBand="1"/>
      </w:tblPr>
      <w:tblGrid>
        <w:gridCol w:w="722"/>
        <w:gridCol w:w="1031"/>
        <w:gridCol w:w="1077"/>
        <w:gridCol w:w="1289"/>
        <w:gridCol w:w="1173"/>
        <w:gridCol w:w="1172"/>
        <w:gridCol w:w="1255"/>
        <w:gridCol w:w="1307"/>
      </w:tblGrid>
      <w:tr w:rsidR="002860F3" w14:paraId="7B937948" w14:textId="77777777" w:rsidTr="00B20E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 w:type="pct"/>
          </w:tcPr>
          <w:p w14:paraId="79A92F27" w14:textId="5B2DE5FE" w:rsidR="002860F3" w:rsidRDefault="002860F3" w:rsidP="0093607F">
            <w:r>
              <w:t>ID</w:t>
            </w:r>
          </w:p>
        </w:tc>
        <w:tc>
          <w:tcPr>
            <w:tcW w:w="571" w:type="pct"/>
          </w:tcPr>
          <w:p w14:paraId="6A82EC44" w14:textId="35084CC8"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Locations (n)</w:t>
            </w:r>
          </w:p>
        </w:tc>
        <w:tc>
          <w:tcPr>
            <w:tcW w:w="597" w:type="pct"/>
          </w:tcPr>
          <w:p w14:paraId="3BAEEBB5" w14:textId="3F3D7631"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Study period (days)</w:t>
            </w:r>
          </w:p>
        </w:tc>
        <w:tc>
          <w:tcPr>
            <w:tcW w:w="714" w:type="pct"/>
          </w:tcPr>
          <w:p w14:paraId="5F6A611B" w14:textId="74BCAAA3" w:rsidR="002860F3" w:rsidRDefault="002860F3"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Time between observation</w:t>
            </w:r>
            <w:r w:rsidR="00452ACE">
              <w:rPr>
                <w:rFonts w:ascii="Aptos Narrow" w:hAnsi="Aptos Narrow"/>
                <w:color w:val="000000"/>
              </w:rPr>
              <w:t>s (h) - mean</w:t>
            </w:r>
          </w:p>
        </w:tc>
        <w:tc>
          <w:tcPr>
            <w:tcW w:w="650" w:type="pct"/>
          </w:tcPr>
          <w:p w14:paraId="40955406" w14:textId="3C6B7B92"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w:t>
            </w:r>
            <w:r w:rsidR="00452ACE">
              <w:rPr>
                <w:rFonts w:ascii="Aptos Narrow" w:hAnsi="Aptos Narrow"/>
                <w:color w:val="000000"/>
              </w:rPr>
              <w:t xml:space="preserve"> (m) - mean</w:t>
            </w:r>
          </w:p>
        </w:tc>
        <w:tc>
          <w:tcPr>
            <w:tcW w:w="649" w:type="pct"/>
          </w:tcPr>
          <w:p w14:paraId="3BC538C8" w14:textId="2B8B6CDF"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w:t>
            </w:r>
            <w:r w:rsidR="00452ACE">
              <w:rPr>
                <w:rFonts w:ascii="Aptos Narrow" w:hAnsi="Aptos Narrow"/>
                <w:color w:val="000000"/>
              </w:rPr>
              <w:t xml:space="preserve"> (m)</w:t>
            </w:r>
            <w:r>
              <w:rPr>
                <w:rFonts w:ascii="Aptos Narrow" w:hAnsi="Aptos Narrow"/>
                <w:color w:val="000000"/>
              </w:rPr>
              <w:t xml:space="preserve"> - max</w:t>
            </w:r>
          </w:p>
        </w:tc>
        <w:tc>
          <w:tcPr>
            <w:tcW w:w="695" w:type="pct"/>
          </w:tcPr>
          <w:p w14:paraId="182018E4" w14:textId="6820B226"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w:t>
            </w:r>
            <w:r w:rsidR="00452ACE">
              <w:rPr>
                <w:rFonts w:ascii="Aptos Narrow" w:hAnsi="Aptos Narrow"/>
                <w:color w:val="000000"/>
              </w:rPr>
              <w:t xml:space="preserve"> (m)</w:t>
            </w:r>
            <w:r>
              <w:rPr>
                <w:rFonts w:ascii="Aptos Narrow" w:hAnsi="Aptos Narrow"/>
                <w:color w:val="000000"/>
              </w:rPr>
              <w:t xml:space="preserve"> - mean</w:t>
            </w:r>
          </w:p>
        </w:tc>
        <w:tc>
          <w:tcPr>
            <w:tcW w:w="725" w:type="pct"/>
          </w:tcPr>
          <w:p w14:paraId="22679A34" w14:textId="041B6E39"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w:t>
            </w:r>
            <w:r w:rsidR="00452ACE">
              <w:rPr>
                <w:rFonts w:ascii="Aptos Narrow" w:hAnsi="Aptos Narrow"/>
                <w:color w:val="000000"/>
              </w:rPr>
              <w:t xml:space="preserve"> (m)</w:t>
            </w:r>
            <w:r>
              <w:rPr>
                <w:rFonts w:ascii="Aptos Narrow" w:hAnsi="Aptos Narrow"/>
                <w:color w:val="000000"/>
              </w:rPr>
              <w:t xml:space="preserve"> - max</w:t>
            </w:r>
          </w:p>
        </w:tc>
      </w:tr>
      <w:tr w:rsidR="002860F3" w14:paraId="50D1A1D7"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63A0A86E" w14:textId="755E7CD1" w:rsidR="002860F3" w:rsidRDefault="002860F3" w:rsidP="002860F3">
            <w:r>
              <w:rPr>
                <w:rFonts w:ascii="Aptos Narrow" w:hAnsi="Aptos Narrow"/>
                <w:color w:val="000000"/>
              </w:rPr>
              <w:t>1</w:t>
            </w:r>
          </w:p>
        </w:tc>
        <w:tc>
          <w:tcPr>
            <w:tcW w:w="571" w:type="pct"/>
            <w:vAlign w:val="bottom"/>
          </w:tcPr>
          <w:p w14:paraId="256A65BF" w14:textId="3736A50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w:t>
            </w:r>
          </w:p>
        </w:tc>
        <w:tc>
          <w:tcPr>
            <w:tcW w:w="597" w:type="pct"/>
            <w:vAlign w:val="bottom"/>
          </w:tcPr>
          <w:p w14:paraId="7DCE056F" w14:textId="4664C37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447</w:t>
            </w:r>
          </w:p>
        </w:tc>
        <w:tc>
          <w:tcPr>
            <w:tcW w:w="714" w:type="pct"/>
            <w:vAlign w:val="bottom"/>
          </w:tcPr>
          <w:p w14:paraId="45C607D7" w14:textId="524A6C27"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84</w:t>
            </w:r>
          </w:p>
        </w:tc>
        <w:tc>
          <w:tcPr>
            <w:tcW w:w="650" w:type="pct"/>
            <w:vAlign w:val="bottom"/>
          </w:tcPr>
          <w:p w14:paraId="63B3643D" w14:textId="0F1C250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30.64</w:t>
            </w:r>
          </w:p>
        </w:tc>
        <w:tc>
          <w:tcPr>
            <w:tcW w:w="649" w:type="pct"/>
            <w:vAlign w:val="bottom"/>
          </w:tcPr>
          <w:p w14:paraId="74196E2B" w14:textId="572D01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459.07</w:t>
            </w:r>
          </w:p>
        </w:tc>
        <w:tc>
          <w:tcPr>
            <w:tcW w:w="695" w:type="pct"/>
            <w:vAlign w:val="bottom"/>
          </w:tcPr>
          <w:p w14:paraId="0EA46B0C" w14:textId="7DAB5EA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32.42</w:t>
            </w:r>
          </w:p>
        </w:tc>
        <w:tc>
          <w:tcPr>
            <w:tcW w:w="725" w:type="pct"/>
            <w:vAlign w:val="bottom"/>
          </w:tcPr>
          <w:p w14:paraId="54AB75C3" w14:textId="325A6DE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490.9</w:t>
            </w:r>
          </w:p>
        </w:tc>
      </w:tr>
      <w:tr w:rsidR="002860F3" w14:paraId="5C056494"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53A9371" w14:textId="44E75536" w:rsidR="002860F3" w:rsidRDefault="002860F3" w:rsidP="002860F3">
            <w:r>
              <w:rPr>
                <w:rFonts w:ascii="Aptos Narrow" w:hAnsi="Aptos Narrow"/>
                <w:color w:val="000000"/>
              </w:rPr>
              <w:t>2</w:t>
            </w:r>
          </w:p>
        </w:tc>
        <w:tc>
          <w:tcPr>
            <w:tcW w:w="571" w:type="pct"/>
            <w:vAlign w:val="bottom"/>
          </w:tcPr>
          <w:p w14:paraId="033723D5" w14:textId="749B75E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251</w:t>
            </w:r>
          </w:p>
        </w:tc>
        <w:tc>
          <w:tcPr>
            <w:tcW w:w="597" w:type="pct"/>
            <w:vAlign w:val="bottom"/>
          </w:tcPr>
          <w:p w14:paraId="75664452" w14:textId="0B07F71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448</w:t>
            </w:r>
          </w:p>
        </w:tc>
        <w:tc>
          <w:tcPr>
            <w:tcW w:w="714" w:type="pct"/>
            <w:vAlign w:val="bottom"/>
          </w:tcPr>
          <w:p w14:paraId="5D279F54" w14:textId="5AB92586"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w:t>
            </w:r>
          </w:p>
        </w:tc>
        <w:tc>
          <w:tcPr>
            <w:tcW w:w="650" w:type="pct"/>
            <w:vAlign w:val="bottom"/>
          </w:tcPr>
          <w:p w14:paraId="6F57E27E" w14:textId="59278BB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12.29</w:t>
            </w:r>
          </w:p>
        </w:tc>
        <w:tc>
          <w:tcPr>
            <w:tcW w:w="649" w:type="pct"/>
            <w:vAlign w:val="bottom"/>
          </w:tcPr>
          <w:p w14:paraId="1998F157" w14:textId="083DD7F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c>
          <w:tcPr>
            <w:tcW w:w="695" w:type="pct"/>
            <w:vAlign w:val="bottom"/>
          </w:tcPr>
          <w:p w14:paraId="1B6F49EF" w14:textId="5236225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16.43</w:t>
            </w:r>
          </w:p>
        </w:tc>
        <w:tc>
          <w:tcPr>
            <w:tcW w:w="725" w:type="pct"/>
            <w:vAlign w:val="bottom"/>
          </w:tcPr>
          <w:p w14:paraId="17741990" w14:textId="01D00FA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r>
      <w:tr w:rsidR="002860F3" w14:paraId="71ABEA6F"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5F0759B" w14:textId="79BCD90C" w:rsidR="002860F3" w:rsidRDefault="002860F3" w:rsidP="002860F3">
            <w:r>
              <w:rPr>
                <w:rFonts w:ascii="Aptos Narrow" w:hAnsi="Aptos Narrow"/>
                <w:color w:val="000000"/>
              </w:rPr>
              <w:t>3</w:t>
            </w:r>
          </w:p>
        </w:tc>
        <w:tc>
          <w:tcPr>
            <w:tcW w:w="571" w:type="pct"/>
            <w:vAlign w:val="bottom"/>
          </w:tcPr>
          <w:p w14:paraId="04DC8E1C" w14:textId="4793617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78</w:t>
            </w:r>
          </w:p>
        </w:tc>
        <w:tc>
          <w:tcPr>
            <w:tcW w:w="597" w:type="pct"/>
            <w:vAlign w:val="bottom"/>
          </w:tcPr>
          <w:p w14:paraId="1C4470A3" w14:textId="7C0F15A7"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191</w:t>
            </w:r>
          </w:p>
        </w:tc>
        <w:tc>
          <w:tcPr>
            <w:tcW w:w="714" w:type="pct"/>
            <w:vAlign w:val="bottom"/>
          </w:tcPr>
          <w:p w14:paraId="43764DB1" w14:textId="63C078F5"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60</w:t>
            </w:r>
          </w:p>
        </w:tc>
        <w:tc>
          <w:tcPr>
            <w:tcW w:w="650" w:type="pct"/>
            <w:vAlign w:val="bottom"/>
          </w:tcPr>
          <w:p w14:paraId="08A1D3FE" w14:textId="54184E07"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19.58</w:t>
            </w:r>
          </w:p>
        </w:tc>
        <w:tc>
          <w:tcPr>
            <w:tcW w:w="649" w:type="pct"/>
            <w:vAlign w:val="bottom"/>
          </w:tcPr>
          <w:p w14:paraId="434E6248" w14:textId="4FEAC26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c>
          <w:tcPr>
            <w:tcW w:w="695" w:type="pct"/>
            <w:vAlign w:val="bottom"/>
          </w:tcPr>
          <w:p w14:paraId="311D4809" w14:textId="25F5BF1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24.71</w:t>
            </w:r>
          </w:p>
        </w:tc>
        <w:tc>
          <w:tcPr>
            <w:tcW w:w="725" w:type="pct"/>
            <w:vAlign w:val="bottom"/>
          </w:tcPr>
          <w:p w14:paraId="4B615FFB" w14:textId="5FB13A3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r>
      <w:tr w:rsidR="002860F3" w14:paraId="29299F28"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B4DA4C0" w14:textId="5CDF98CB" w:rsidR="002860F3" w:rsidRDefault="002860F3" w:rsidP="002860F3">
            <w:r>
              <w:rPr>
                <w:rFonts w:ascii="Aptos Narrow" w:hAnsi="Aptos Narrow"/>
                <w:color w:val="000000"/>
              </w:rPr>
              <w:t>4</w:t>
            </w:r>
          </w:p>
        </w:tc>
        <w:tc>
          <w:tcPr>
            <w:tcW w:w="571" w:type="pct"/>
            <w:vAlign w:val="bottom"/>
          </w:tcPr>
          <w:p w14:paraId="1CB64054" w14:textId="7C30A85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w:t>
            </w:r>
          </w:p>
        </w:tc>
        <w:tc>
          <w:tcPr>
            <w:tcW w:w="597" w:type="pct"/>
            <w:vAlign w:val="bottom"/>
          </w:tcPr>
          <w:p w14:paraId="16CEA39F" w14:textId="71B79B1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714" w:type="pct"/>
            <w:vAlign w:val="bottom"/>
          </w:tcPr>
          <w:p w14:paraId="10E5DC91" w14:textId="4AB4D319"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w:t>
            </w:r>
          </w:p>
        </w:tc>
        <w:tc>
          <w:tcPr>
            <w:tcW w:w="650" w:type="pct"/>
            <w:vAlign w:val="bottom"/>
          </w:tcPr>
          <w:p w14:paraId="1067BAB8" w14:textId="2C8F4F6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6.12</w:t>
            </w:r>
          </w:p>
        </w:tc>
        <w:tc>
          <w:tcPr>
            <w:tcW w:w="649" w:type="pct"/>
            <w:vAlign w:val="bottom"/>
          </w:tcPr>
          <w:p w14:paraId="7672E1E8" w14:textId="4311030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c>
          <w:tcPr>
            <w:tcW w:w="695" w:type="pct"/>
            <w:vAlign w:val="bottom"/>
          </w:tcPr>
          <w:p w14:paraId="305182E9" w14:textId="2D1229F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8.32</w:t>
            </w:r>
          </w:p>
        </w:tc>
        <w:tc>
          <w:tcPr>
            <w:tcW w:w="725" w:type="pct"/>
            <w:vAlign w:val="bottom"/>
          </w:tcPr>
          <w:p w14:paraId="4217E143" w14:textId="2CDFC89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r>
      <w:tr w:rsidR="002860F3" w14:paraId="7A69B5E2"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CCB96E0" w14:textId="08F5921F" w:rsidR="002860F3" w:rsidRDefault="002860F3" w:rsidP="002860F3">
            <w:r>
              <w:rPr>
                <w:rFonts w:ascii="Aptos Narrow" w:hAnsi="Aptos Narrow"/>
                <w:color w:val="000000"/>
              </w:rPr>
              <w:t>5</w:t>
            </w:r>
          </w:p>
        </w:tc>
        <w:tc>
          <w:tcPr>
            <w:tcW w:w="571" w:type="pct"/>
            <w:vAlign w:val="bottom"/>
          </w:tcPr>
          <w:p w14:paraId="6967E4F1" w14:textId="7EAE89D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83</w:t>
            </w:r>
          </w:p>
        </w:tc>
        <w:tc>
          <w:tcPr>
            <w:tcW w:w="597" w:type="pct"/>
            <w:vAlign w:val="bottom"/>
          </w:tcPr>
          <w:p w14:paraId="51C6DC06" w14:textId="08EC17C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148</w:t>
            </w:r>
          </w:p>
        </w:tc>
        <w:tc>
          <w:tcPr>
            <w:tcW w:w="714" w:type="pct"/>
            <w:vAlign w:val="bottom"/>
          </w:tcPr>
          <w:p w14:paraId="2E895EF2" w14:textId="7A5FFFB9"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w:t>
            </w:r>
          </w:p>
        </w:tc>
        <w:tc>
          <w:tcPr>
            <w:tcW w:w="650" w:type="pct"/>
            <w:vAlign w:val="bottom"/>
          </w:tcPr>
          <w:p w14:paraId="54F3B04A" w14:textId="5D4B585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w:t>
            </w:r>
          </w:p>
        </w:tc>
        <w:tc>
          <w:tcPr>
            <w:tcW w:w="649" w:type="pct"/>
            <w:vAlign w:val="bottom"/>
          </w:tcPr>
          <w:p w14:paraId="23BEE61E" w14:textId="55400A9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c>
          <w:tcPr>
            <w:tcW w:w="695" w:type="pct"/>
            <w:vAlign w:val="bottom"/>
          </w:tcPr>
          <w:p w14:paraId="6D8EE191" w14:textId="201FDC2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19.84</w:t>
            </w:r>
          </w:p>
        </w:tc>
        <w:tc>
          <w:tcPr>
            <w:tcW w:w="725" w:type="pct"/>
            <w:vAlign w:val="bottom"/>
          </w:tcPr>
          <w:p w14:paraId="1D705B42" w14:textId="014D384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r>
      <w:tr w:rsidR="002860F3" w14:paraId="14033DBC"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473A72C" w14:textId="4FF351BA" w:rsidR="002860F3" w:rsidRDefault="002860F3" w:rsidP="002860F3">
            <w:r>
              <w:rPr>
                <w:rFonts w:ascii="Aptos Narrow" w:hAnsi="Aptos Narrow"/>
                <w:color w:val="000000"/>
              </w:rPr>
              <w:t>6</w:t>
            </w:r>
          </w:p>
        </w:tc>
        <w:tc>
          <w:tcPr>
            <w:tcW w:w="571" w:type="pct"/>
            <w:vAlign w:val="bottom"/>
          </w:tcPr>
          <w:p w14:paraId="23E1176E" w14:textId="14E26C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w:t>
            </w:r>
          </w:p>
        </w:tc>
        <w:tc>
          <w:tcPr>
            <w:tcW w:w="597" w:type="pct"/>
            <w:vAlign w:val="bottom"/>
          </w:tcPr>
          <w:p w14:paraId="0D4CA5A4" w14:textId="4D67DA8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714" w:type="pct"/>
            <w:vAlign w:val="bottom"/>
          </w:tcPr>
          <w:p w14:paraId="5A11F17F" w14:textId="3A4D9653"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23</w:t>
            </w:r>
          </w:p>
        </w:tc>
        <w:tc>
          <w:tcPr>
            <w:tcW w:w="650" w:type="pct"/>
            <w:vAlign w:val="bottom"/>
          </w:tcPr>
          <w:p w14:paraId="507B2D6A" w14:textId="670C331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6.72</w:t>
            </w:r>
          </w:p>
        </w:tc>
        <w:tc>
          <w:tcPr>
            <w:tcW w:w="649" w:type="pct"/>
            <w:vAlign w:val="bottom"/>
          </w:tcPr>
          <w:p w14:paraId="208A1520" w14:textId="5E9CFE2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27.46</w:t>
            </w:r>
          </w:p>
        </w:tc>
        <w:tc>
          <w:tcPr>
            <w:tcW w:w="695" w:type="pct"/>
            <w:vAlign w:val="bottom"/>
          </w:tcPr>
          <w:p w14:paraId="6C592964" w14:textId="0A73F40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9.67</w:t>
            </w:r>
          </w:p>
        </w:tc>
        <w:tc>
          <w:tcPr>
            <w:tcW w:w="725" w:type="pct"/>
            <w:vAlign w:val="bottom"/>
          </w:tcPr>
          <w:p w14:paraId="3395C715" w14:textId="1D655EE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40.62</w:t>
            </w:r>
          </w:p>
        </w:tc>
      </w:tr>
      <w:tr w:rsidR="002860F3" w14:paraId="08F94044"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B640540" w14:textId="44933BB0" w:rsidR="002860F3" w:rsidRDefault="002860F3" w:rsidP="002860F3">
            <w:r>
              <w:rPr>
                <w:rFonts w:ascii="Aptos Narrow" w:hAnsi="Aptos Narrow"/>
                <w:color w:val="000000"/>
              </w:rPr>
              <w:t>7</w:t>
            </w:r>
          </w:p>
        </w:tc>
        <w:tc>
          <w:tcPr>
            <w:tcW w:w="571" w:type="pct"/>
            <w:vAlign w:val="bottom"/>
          </w:tcPr>
          <w:p w14:paraId="272A4BAF" w14:textId="47CFA62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597" w:type="pct"/>
            <w:vAlign w:val="bottom"/>
          </w:tcPr>
          <w:p w14:paraId="1CA62D7A" w14:textId="042589D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88</w:t>
            </w:r>
          </w:p>
        </w:tc>
        <w:tc>
          <w:tcPr>
            <w:tcW w:w="714" w:type="pct"/>
            <w:vAlign w:val="bottom"/>
          </w:tcPr>
          <w:p w14:paraId="763EC95A" w14:textId="2D628721"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w:t>
            </w:r>
          </w:p>
        </w:tc>
        <w:tc>
          <w:tcPr>
            <w:tcW w:w="650" w:type="pct"/>
            <w:vAlign w:val="bottom"/>
          </w:tcPr>
          <w:p w14:paraId="2E2B5DF0" w14:textId="7D6A68A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31.46</w:t>
            </w:r>
          </w:p>
        </w:tc>
        <w:tc>
          <w:tcPr>
            <w:tcW w:w="649" w:type="pct"/>
            <w:vAlign w:val="bottom"/>
          </w:tcPr>
          <w:p w14:paraId="50BF9801" w14:textId="6167BAD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c>
          <w:tcPr>
            <w:tcW w:w="695" w:type="pct"/>
            <w:vAlign w:val="bottom"/>
          </w:tcPr>
          <w:p w14:paraId="613733B4" w14:textId="54F779C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32.99</w:t>
            </w:r>
          </w:p>
        </w:tc>
        <w:tc>
          <w:tcPr>
            <w:tcW w:w="725" w:type="pct"/>
            <w:vAlign w:val="bottom"/>
          </w:tcPr>
          <w:p w14:paraId="1DC77C53" w14:textId="3507E16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r>
      <w:tr w:rsidR="002860F3" w14:paraId="0179D7CD"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D232873" w14:textId="5F65B716" w:rsidR="002860F3" w:rsidRDefault="002860F3" w:rsidP="002860F3">
            <w:r>
              <w:rPr>
                <w:rFonts w:ascii="Aptos Narrow" w:hAnsi="Aptos Narrow"/>
                <w:color w:val="000000"/>
              </w:rPr>
              <w:t>8</w:t>
            </w:r>
          </w:p>
        </w:tc>
        <w:tc>
          <w:tcPr>
            <w:tcW w:w="571" w:type="pct"/>
            <w:vAlign w:val="bottom"/>
          </w:tcPr>
          <w:p w14:paraId="28D3A303" w14:textId="6378BBE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w:t>
            </w:r>
          </w:p>
        </w:tc>
        <w:tc>
          <w:tcPr>
            <w:tcW w:w="597" w:type="pct"/>
            <w:vAlign w:val="bottom"/>
          </w:tcPr>
          <w:p w14:paraId="5A217EC2" w14:textId="29CC696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w:t>
            </w:r>
          </w:p>
        </w:tc>
        <w:tc>
          <w:tcPr>
            <w:tcW w:w="714" w:type="pct"/>
            <w:vAlign w:val="bottom"/>
          </w:tcPr>
          <w:p w14:paraId="0AF86587" w14:textId="28EFACB0"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63</w:t>
            </w:r>
          </w:p>
        </w:tc>
        <w:tc>
          <w:tcPr>
            <w:tcW w:w="650" w:type="pct"/>
            <w:vAlign w:val="bottom"/>
          </w:tcPr>
          <w:p w14:paraId="5208BC0E" w14:textId="61BF825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8.83</w:t>
            </w:r>
          </w:p>
        </w:tc>
        <w:tc>
          <w:tcPr>
            <w:tcW w:w="649" w:type="pct"/>
            <w:vAlign w:val="bottom"/>
          </w:tcPr>
          <w:p w14:paraId="34234E49" w14:textId="59C0F4D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c>
          <w:tcPr>
            <w:tcW w:w="695" w:type="pct"/>
            <w:vAlign w:val="bottom"/>
          </w:tcPr>
          <w:p w14:paraId="497F2142" w14:textId="0A5E482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w:t>
            </w:r>
          </w:p>
        </w:tc>
        <w:tc>
          <w:tcPr>
            <w:tcW w:w="725" w:type="pct"/>
            <w:vAlign w:val="bottom"/>
          </w:tcPr>
          <w:p w14:paraId="2D2BB98B" w14:textId="5E034BB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r>
      <w:tr w:rsidR="002860F3" w14:paraId="7AECFFF1"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A587FD5" w14:textId="5C2DB343" w:rsidR="002860F3" w:rsidRDefault="002860F3" w:rsidP="002860F3">
            <w:r>
              <w:rPr>
                <w:rFonts w:ascii="Aptos Narrow" w:hAnsi="Aptos Narrow"/>
                <w:color w:val="000000"/>
              </w:rPr>
              <w:t>9</w:t>
            </w:r>
          </w:p>
        </w:tc>
        <w:tc>
          <w:tcPr>
            <w:tcW w:w="571" w:type="pct"/>
            <w:vAlign w:val="bottom"/>
          </w:tcPr>
          <w:p w14:paraId="702CD63C" w14:textId="5A7E8FD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w:t>
            </w:r>
          </w:p>
        </w:tc>
        <w:tc>
          <w:tcPr>
            <w:tcW w:w="597" w:type="pct"/>
            <w:vAlign w:val="bottom"/>
          </w:tcPr>
          <w:p w14:paraId="0323A886" w14:textId="4460DE8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3708C033" w14:textId="322D65F2"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w:t>
            </w:r>
          </w:p>
        </w:tc>
        <w:tc>
          <w:tcPr>
            <w:tcW w:w="650" w:type="pct"/>
            <w:vAlign w:val="bottom"/>
          </w:tcPr>
          <w:p w14:paraId="0A04BF60" w14:textId="765BB3A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649" w:type="pct"/>
            <w:vAlign w:val="bottom"/>
          </w:tcPr>
          <w:p w14:paraId="732E7D2C" w14:textId="161BE6F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c>
          <w:tcPr>
            <w:tcW w:w="695" w:type="pct"/>
            <w:vAlign w:val="bottom"/>
          </w:tcPr>
          <w:p w14:paraId="5984F3C4" w14:textId="3F7DCC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4.94</w:t>
            </w:r>
          </w:p>
        </w:tc>
        <w:tc>
          <w:tcPr>
            <w:tcW w:w="725" w:type="pct"/>
            <w:vAlign w:val="bottom"/>
          </w:tcPr>
          <w:p w14:paraId="5C887B3F" w14:textId="580B187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r>
      <w:tr w:rsidR="002860F3" w14:paraId="108A8E9F"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123BB81" w14:textId="6042FD3C" w:rsidR="002860F3" w:rsidRDefault="002860F3" w:rsidP="002860F3">
            <w:r>
              <w:rPr>
                <w:rFonts w:ascii="Aptos Narrow" w:hAnsi="Aptos Narrow"/>
                <w:color w:val="000000"/>
              </w:rPr>
              <w:t>10</w:t>
            </w:r>
          </w:p>
        </w:tc>
        <w:tc>
          <w:tcPr>
            <w:tcW w:w="571" w:type="pct"/>
            <w:vAlign w:val="bottom"/>
          </w:tcPr>
          <w:p w14:paraId="02DD46EB" w14:textId="4778AC4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597" w:type="pct"/>
            <w:vAlign w:val="bottom"/>
          </w:tcPr>
          <w:p w14:paraId="7DF64D01" w14:textId="7B7721F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80</w:t>
            </w:r>
          </w:p>
        </w:tc>
        <w:tc>
          <w:tcPr>
            <w:tcW w:w="714" w:type="pct"/>
            <w:vAlign w:val="bottom"/>
          </w:tcPr>
          <w:p w14:paraId="6869679C" w14:textId="06F55CC9"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6CF522F0" w14:textId="65C241F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25.4</w:t>
            </w:r>
          </w:p>
        </w:tc>
        <w:tc>
          <w:tcPr>
            <w:tcW w:w="649" w:type="pct"/>
            <w:vAlign w:val="bottom"/>
          </w:tcPr>
          <w:p w14:paraId="134A4076" w14:textId="727614B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c>
          <w:tcPr>
            <w:tcW w:w="695" w:type="pct"/>
            <w:vAlign w:val="bottom"/>
          </w:tcPr>
          <w:p w14:paraId="2297984E" w14:textId="3CB6A17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30.26</w:t>
            </w:r>
          </w:p>
        </w:tc>
        <w:tc>
          <w:tcPr>
            <w:tcW w:w="725" w:type="pct"/>
            <w:vAlign w:val="bottom"/>
          </w:tcPr>
          <w:p w14:paraId="2CBAACF9" w14:textId="455C2A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r>
      <w:tr w:rsidR="002860F3" w14:paraId="4350B20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2E8E2C26" w14:textId="04F9D638" w:rsidR="002860F3" w:rsidRDefault="002860F3" w:rsidP="002860F3">
            <w:r>
              <w:rPr>
                <w:rFonts w:ascii="Aptos Narrow" w:hAnsi="Aptos Narrow"/>
                <w:color w:val="000000"/>
              </w:rPr>
              <w:t>11</w:t>
            </w:r>
          </w:p>
        </w:tc>
        <w:tc>
          <w:tcPr>
            <w:tcW w:w="571" w:type="pct"/>
            <w:vAlign w:val="bottom"/>
          </w:tcPr>
          <w:p w14:paraId="1F408519" w14:textId="37059D9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w:t>
            </w:r>
          </w:p>
        </w:tc>
        <w:tc>
          <w:tcPr>
            <w:tcW w:w="597" w:type="pct"/>
            <w:vAlign w:val="bottom"/>
          </w:tcPr>
          <w:p w14:paraId="093EDB04" w14:textId="6D7AFC3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w:t>
            </w:r>
          </w:p>
        </w:tc>
        <w:tc>
          <w:tcPr>
            <w:tcW w:w="714" w:type="pct"/>
            <w:vAlign w:val="bottom"/>
          </w:tcPr>
          <w:p w14:paraId="017AED2C" w14:textId="14A7BD18"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w:t>
            </w:r>
          </w:p>
        </w:tc>
        <w:tc>
          <w:tcPr>
            <w:tcW w:w="650" w:type="pct"/>
            <w:vAlign w:val="bottom"/>
          </w:tcPr>
          <w:p w14:paraId="4B64CE24" w14:textId="2EB8C56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5.2</w:t>
            </w:r>
          </w:p>
        </w:tc>
        <w:tc>
          <w:tcPr>
            <w:tcW w:w="649" w:type="pct"/>
            <w:vAlign w:val="bottom"/>
          </w:tcPr>
          <w:p w14:paraId="754522ED" w14:textId="668B835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695" w:type="pct"/>
            <w:vAlign w:val="bottom"/>
          </w:tcPr>
          <w:p w14:paraId="7859D4DB" w14:textId="7BD5FCD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7.43</w:t>
            </w:r>
          </w:p>
        </w:tc>
        <w:tc>
          <w:tcPr>
            <w:tcW w:w="725" w:type="pct"/>
            <w:vAlign w:val="bottom"/>
          </w:tcPr>
          <w:p w14:paraId="2947D204" w14:textId="5B515CE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17.51</w:t>
            </w:r>
          </w:p>
        </w:tc>
      </w:tr>
      <w:tr w:rsidR="002860F3" w14:paraId="012D72EC"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9CB8B52" w14:textId="7F9BD9A3" w:rsidR="002860F3" w:rsidRDefault="002860F3" w:rsidP="002860F3">
            <w:r>
              <w:rPr>
                <w:rFonts w:ascii="Aptos Narrow" w:hAnsi="Aptos Narrow"/>
                <w:color w:val="000000"/>
              </w:rPr>
              <w:t>12</w:t>
            </w:r>
          </w:p>
        </w:tc>
        <w:tc>
          <w:tcPr>
            <w:tcW w:w="571" w:type="pct"/>
            <w:vAlign w:val="bottom"/>
          </w:tcPr>
          <w:p w14:paraId="60AC8029" w14:textId="11396F7A"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194</w:t>
            </w:r>
          </w:p>
        </w:tc>
        <w:tc>
          <w:tcPr>
            <w:tcW w:w="597" w:type="pct"/>
            <w:vAlign w:val="bottom"/>
          </w:tcPr>
          <w:p w14:paraId="54BD87A6" w14:textId="637665D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445</w:t>
            </w:r>
          </w:p>
        </w:tc>
        <w:tc>
          <w:tcPr>
            <w:tcW w:w="714" w:type="pct"/>
            <w:vAlign w:val="bottom"/>
          </w:tcPr>
          <w:p w14:paraId="0D0D458B" w14:textId="70BA4056"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55</w:t>
            </w:r>
          </w:p>
        </w:tc>
        <w:tc>
          <w:tcPr>
            <w:tcW w:w="650" w:type="pct"/>
            <w:vAlign w:val="bottom"/>
          </w:tcPr>
          <w:p w14:paraId="0609D495" w14:textId="63E96D2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16.15</w:t>
            </w:r>
          </w:p>
        </w:tc>
        <w:tc>
          <w:tcPr>
            <w:tcW w:w="649" w:type="pct"/>
            <w:vAlign w:val="bottom"/>
          </w:tcPr>
          <w:p w14:paraId="422D1379" w14:textId="38D06D5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c>
          <w:tcPr>
            <w:tcW w:w="695" w:type="pct"/>
            <w:vAlign w:val="bottom"/>
          </w:tcPr>
          <w:p w14:paraId="5650DD66" w14:textId="5B660EEA"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19.98</w:t>
            </w:r>
          </w:p>
        </w:tc>
        <w:tc>
          <w:tcPr>
            <w:tcW w:w="725" w:type="pct"/>
            <w:vAlign w:val="bottom"/>
          </w:tcPr>
          <w:p w14:paraId="774A8717" w14:textId="755710A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r>
      <w:tr w:rsidR="002860F3" w14:paraId="11F495A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79E7B0F" w14:textId="18F9445E" w:rsidR="002860F3" w:rsidRDefault="002860F3" w:rsidP="002860F3">
            <w:r>
              <w:rPr>
                <w:rFonts w:ascii="Aptos Narrow" w:hAnsi="Aptos Narrow"/>
                <w:color w:val="000000"/>
              </w:rPr>
              <w:t>13</w:t>
            </w:r>
          </w:p>
        </w:tc>
        <w:tc>
          <w:tcPr>
            <w:tcW w:w="571" w:type="pct"/>
            <w:vAlign w:val="bottom"/>
          </w:tcPr>
          <w:p w14:paraId="25E3D88D" w14:textId="2F00A40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w:t>
            </w:r>
          </w:p>
        </w:tc>
        <w:tc>
          <w:tcPr>
            <w:tcW w:w="597" w:type="pct"/>
            <w:vAlign w:val="bottom"/>
          </w:tcPr>
          <w:p w14:paraId="30F75FF5" w14:textId="46A1D4E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714" w:type="pct"/>
            <w:vAlign w:val="bottom"/>
          </w:tcPr>
          <w:p w14:paraId="75C685A3" w14:textId="0D01A88C"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w:t>
            </w:r>
          </w:p>
        </w:tc>
        <w:tc>
          <w:tcPr>
            <w:tcW w:w="650" w:type="pct"/>
            <w:vAlign w:val="bottom"/>
          </w:tcPr>
          <w:p w14:paraId="1D28FF77" w14:textId="5131924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649" w:type="pct"/>
            <w:vAlign w:val="bottom"/>
          </w:tcPr>
          <w:p w14:paraId="48DD3A51" w14:textId="1759A9B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c>
          <w:tcPr>
            <w:tcW w:w="695" w:type="pct"/>
            <w:vAlign w:val="bottom"/>
          </w:tcPr>
          <w:p w14:paraId="6A131734" w14:textId="2826DB3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725" w:type="pct"/>
            <w:vAlign w:val="bottom"/>
          </w:tcPr>
          <w:p w14:paraId="796E27AA" w14:textId="75B4B34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r>
      <w:tr w:rsidR="002860F3" w14:paraId="28A4A14E"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F1EDD7E" w14:textId="2DC09142" w:rsidR="002860F3" w:rsidRDefault="002860F3" w:rsidP="002860F3">
            <w:r>
              <w:rPr>
                <w:rFonts w:ascii="Aptos Narrow" w:hAnsi="Aptos Narrow"/>
                <w:color w:val="000000"/>
              </w:rPr>
              <w:t>14</w:t>
            </w:r>
          </w:p>
        </w:tc>
        <w:tc>
          <w:tcPr>
            <w:tcW w:w="571" w:type="pct"/>
            <w:vAlign w:val="bottom"/>
          </w:tcPr>
          <w:p w14:paraId="0E242E33" w14:textId="65D1A47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w:t>
            </w:r>
          </w:p>
        </w:tc>
        <w:tc>
          <w:tcPr>
            <w:tcW w:w="597" w:type="pct"/>
            <w:vAlign w:val="bottom"/>
          </w:tcPr>
          <w:p w14:paraId="1D0D24EF" w14:textId="369EEC7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201</w:t>
            </w:r>
          </w:p>
        </w:tc>
        <w:tc>
          <w:tcPr>
            <w:tcW w:w="714" w:type="pct"/>
            <w:vAlign w:val="bottom"/>
          </w:tcPr>
          <w:p w14:paraId="475ADE6B" w14:textId="3C4B40C1"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w:t>
            </w:r>
          </w:p>
        </w:tc>
        <w:tc>
          <w:tcPr>
            <w:tcW w:w="650" w:type="pct"/>
            <w:vAlign w:val="bottom"/>
          </w:tcPr>
          <w:p w14:paraId="1C4EA677" w14:textId="5C01AD1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25.01</w:t>
            </w:r>
          </w:p>
        </w:tc>
        <w:tc>
          <w:tcPr>
            <w:tcW w:w="649" w:type="pct"/>
            <w:vAlign w:val="bottom"/>
          </w:tcPr>
          <w:p w14:paraId="1054DB35" w14:textId="3BDC566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c>
          <w:tcPr>
            <w:tcW w:w="695" w:type="pct"/>
            <w:vAlign w:val="bottom"/>
          </w:tcPr>
          <w:p w14:paraId="226A27AB" w14:textId="304DC27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33.1</w:t>
            </w:r>
          </w:p>
        </w:tc>
        <w:tc>
          <w:tcPr>
            <w:tcW w:w="725" w:type="pct"/>
            <w:vAlign w:val="bottom"/>
          </w:tcPr>
          <w:p w14:paraId="5D80936D" w14:textId="322B3B9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r>
      <w:tr w:rsidR="002860F3" w14:paraId="060A09A0"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ECCE59B" w14:textId="4F9152EA" w:rsidR="002860F3" w:rsidRDefault="002860F3" w:rsidP="002860F3">
            <w:r>
              <w:rPr>
                <w:rFonts w:ascii="Aptos Narrow" w:hAnsi="Aptos Narrow"/>
                <w:color w:val="000000"/>
              </w:rPr>
              <w:lastRenderedPageBreak/>
              <w:t>15</w:t>
            </w:r>
          </w:p>
        </w:tc>
        <w:tc>
          <w:tcPr>
            <w:tcW w:w="571" w:type="pct"/>
            <w:vAlign w:val="bottom"/>
          </w:tcPr>
          <w:p w14:paraId="259154F6" w14:textId="0EEB708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55</w:t>
            </w:r>
          </w:p>
        </w:tc>
        <w:tc>
          <w:tcPr>
            <w:tcW w:w="597" w:type="pct"/>
            <w:vAlign w:val="bottom"/>
          </w:tcPr>
          <w:p w14:paraId="53751930" w14:textId="7949C7D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714" w:type="pct"/>
            <w:vAlign w:val="bottom"/>
          </w:tcPr>
          <w:p w14:paraId="7B4E2CD9" w14:textId="4EF77595"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w:t>
            </w:r>
          </w:p>
        </w:tc>
        <w:tc>
          <w:tcPr>
            <w:tcW w:w="650" w:type="pct"/>
            <w:vAlign w:val="bottom"/>
          </w:tcPr>
          <w:p w14:paraId="4E542CA4" w14:textId="0413812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5.63</w:t>
            </w:r>
          </w:p>
        </w:tc>
        <w:tc>
          <w:tcPr>
            <w:tcW w:w="649" w:type="pct"/>
            <w:vAlign w:val="bottom"/>
          </w:tcPr>
          <w:p w14:paraId="0E416021" w14:textId="4E85827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c>
          <w:tcPr>
            <w:tcW w:w="695" w:type="pct"/>
            <w:vAlign w:val="bottom"/>
          </w:tcPr>
          <w:p w14:paraId="7D118F93" w14:textId="3F9A8F5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6.92</w:t>
            </w:r>
          </w:p>
        </w:tc>
        <w:tc>
          <w:tcPr>
            <w:tcW w:w="725" w:type="pct"/>
            <w:vAlign w:val="bottom"/>
          </w:tcPr>
          <w:p w14:paraId="25BE0672" w14:textId="277AA56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r>
      <w:tr w:rsidR="002860F3" w14:paraId="5E9BD346"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A1FFA2B" w14:textId="1526AEDB" w:rsidR="002860F3" w:rsidRDefault="002860F3" w:rsidP="002860F3">
            <w:r>
              <w:rPr>
                <w:rFonts w:ascii="Aptos Narrow" w:hAnsi="Aptos Narrow"/>
                <w:color w:val="000000"/>
              </w:rPr>
              <w:t>16</w:t>
            </w:r>
          </w:p>
        </w:tc>
        <w:tc>
          <w:tcPr>
            <w:tcW w:w="571" w:type="pct"/>
            <w:vAlign w:val="bottom"/>
          </w:tcPr>
          <w:p w14:paraId="47CD228E" w14:textId="72EA60C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w:t>
            </w:r>
          </w:p>
        </w:tc>
        <w:tc>
          <w:tcPr>
            <w:tcW w:w="597" w:type="pct"/>
            <w:vAlign w:val="bottom"/>
          </w:tcPr>
          <w:p w14:paraId="23B380BF" w14:textId="248F747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w:t>
            </w:r>
          </w:p>
        </w:tc>
        <w:tc>
          <w:tcPr>
            <w:tcW w:w="714" w:type="pct"/>
            <w:vAlign w:val="bottom"/>
          </w:tcPr>
          <w:p w14:paraId="164372AE" w14:textId="2EF0F3A2"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w:t>
            </w:r>
          </w:p>
        </w:tc>
        <w:tc>
          <w:tcPr>
            <w:tcW w:w="650" w:type="pct"/>
            <w:vAlign w:val="bottom"/>
          </w:tcPr>
          <w:p w14:paraId="385EED17" w14:textId="011B7AD2"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27.18</w:t>
            </w:r>
          </w:p>
        </w:tc>
        <w:tc>
          <w:tcPr>
            <w:tcW w:w="649" w:type="pct"/>
            <w:vAlign w:val="bottom"/>
          </w:tcPr>
          <w:p w14:paraId="2CBA4CB2" w14:textId="1D74D7F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c>
          <w:tcPr>
            <w:tcW w:w="695" w:type="pct"/>
            <w:vAlign w:val="bottom"/>
          </w:tcPr>
          <w:p w14:paraId="021D0B21" w14:textId="2727FFE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30.45</w:t>
            </w:r>
          </w:p>
        </w:tc>
        <w:tc>
          <w:tcPr>
            <w:tcW w:w="725" w:type="pct"/>
            <w:vAlign w:val="bottom"/>
          </w:tcPr>
          <w:p w14:paraId="2F40A8E3" w14:textId="44908C6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r>
      <w:tr w:rsidR="002860F3" w14:paraId="5326CA39"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B0507DD" w14:textId="080EC4DB" w:rsidR="002860F3" w:rsidRDefault="002860F3" w:rsidP="002860F3">
            <w:r>
              <w:rPr>
                <w:rFonts w:ascii="Aptos Narrow" w:hAnsi="Aptos Narrow"/>
                <w:color w:val="000000"/>
              </w:rPr>
              <w:t>17</w:t>
            </w:r>
          </w:p>
        </w:tc>
        <w:tc>
          <w:tcPr>
            <w:tcW w:w="571" w:type="pct"/>
            <w:vAlign w:val="bottom"/>
          </w:tcPr>
          <w:p w14:paraId="2B0B5E30" w14:textId="268EF2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w:t>
            </w:r>
          </w:p>
        </w:tc>
        <w:tc>
          <w:tcPr>
            <w:tcW w:w="597" w:type="pct"/>
            <w:vAlign w:val="bottom"/>
          </w:tcPr>
          <w:p w14:paraId="6E29140D" w14:textId="54E9DC0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w:t>
            </w:r>
          </w:p>
        </w:tc>
        <w:tc>
          <w:tcPr>
            <w:tcW w:w="714" w:type="pct"/>
            <w:vAlign w:val="bottom"/>
          </w:tcPr>
          <w:p w14:paraId="0D32D374" w14:textId="05BD65B1"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38F334E7" w14:textId="34932D0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10.18</w:t>
            </w:r>
          </w:p>
        </w:tc>
        <w:tc>
          <w:tcPr>
            <w:tcW w:w="649" w:type="pct"/>
            <w:vAlign w:val="bottom"/>
          </w:tcPr>
          <w:p w14:paraId="65415742" w14:textId="202669A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c>
          <w:tcPr>
            <w:tcW w:w="695" w:type="pct"/>
            <w:vAlign w:val="bottom"/>
          </w:tcPr>
          <w:p w14:paraId="16BD7AE9" w14:textId="7866CBD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14.15</w:t>
            </w:r>
          </w:p>
        </w:tc>
        <w:tc>
          <w:tcPr>
            <w:tcW w:w="725" w:type="pct"/>
            <w:vAlign w:val="bottom"/>
          </w:tcPr>
          <w:p w14:paraId="7E2100C0" w14:textId="1AA7E0F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r>
      <w:tr w:rsidR="002860F3" w14:paraId="3AF64D6E"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228CBF2" w14:textId="39A2A900" w:rsidR="002860F3" w:rsidRDefault="002860F3" w:rsidP="002860F3">
            <w:r>
              <w:rPr>
                <w:rFonts w:ascii="Aptos Narrow" w:hAnsi="Aptos Narrow"/>
                <w:color w:val="000000"/>
              </w:rPr>
              <w:t>18</w:t>
            </w:r>
          </w:p>
        </w:tc>
        <w:tc>
          <w:tcPr>
            <w:tcW w:w="571" w:type="pct"/>
            <w:vAlign w:val="bottom"/>
          </w:tcPr>
          <w:p w14:paraId="4224B138" w14:textId="7CB076A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597" w:type="pct"/>
            <w:vAlign w:val="bottom"/>
          </w:tcPr>
          <w:p w14:paraId="14AF94ED" w14:textId="18C49A9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138</w:t>
            </w:r>
          </w:p>
        </w:tc>
        <w:tc>
          <w:tcPr>
            <w:tcW w:w="714" w:type="pct"/>
            <w:vAlign w:val="bottom"/>
          </w:tcPr>
          <w:p w14:paraId="39C3D352" w14:textId="7C8FD5AB"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w:t>
            </w:r>
          </w:p>
        </w:tc>
        <w:tc>
          <w:tcPr>
            <w:tcW w:w="650" w:type="pct"/>
            <w:vAlign w:val="bottom"/>
          </w:tcPr>
          <w:p w14:paraId="2EF10AEF" w14:textId="71E6AE9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w:t>
            </w:r>
          </w:p>
        </w:tc>
        <w:tc>
          <w:tcPr>
            <w:tcW w:w="649" w:type="pct"/>
            <w:vAlign w:val="bottom"/>
          </w:tcPr>
          <w:p w14:paraId="703D4D8F" w14:textId="6031F95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c>
          <w:tcPr>
            <w:tcW w:w="695" w:type="pct"/>
            <w:vAlign w:val="bottom"/>
          </w:tcPr>
          <w:p w14:paraId="7AD565E0" w14:textId="356D103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725" w:type="pct"/>
            <w:vAlign w:val="bottom"/>
          </w:tcPr>
          <w:p w14:paraId="67B23709" w14:textId="3413A3D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r>
      <w:tr w:rsidR="002860F3" w14:paraId="6D309B86"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60543CA" w14:textId="303A3B9E" w:rsidR="002860F3" w:rsidRDefault="002860F3" w:rsidP="002860F3">
            <w:r>
              <w:rPr>
                <w:rFonts w:ascii="Aptos Narrow" w:hAnsi="Aptos Narrow"/>
                <w:color w:val="000000"/>
              </w:rPr>
              <w:t>19</w:t>
            </w:r>
          </w:p>
        </w:tc>
        <w:tc>
          <w:tcPr>
            <w:tcW w:w="571" w:type="pct"/>
            <w:vAlign w:val="bottom"/>
          </w:tcPr>
          <w:p w14:paraId="63065327" w14:textId="7836730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w:t>
            </w:r>
          </w:p>
        </w:tc>
        <w:tc>
          <w:tcPr>
            <w:tcW w:w="597" w:type="pct"/>
            <w:vAlign w:val="bottom"/>
          </w:tcPr>
          <w:p w14:paraId="04B0F6E8" w14:textId="5BE72B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110</w:t>
            </w:r>
          </w:p>
        </w:tc>
        <w:tc>
          <w:tcPr>
            <w:tcW w:w="714" w:type="pct"/>
            <w:vAlign w:val="bottom"/>
          </w:tcPr>
          <w:p w14:paraId="06DE2CBC" w14:textId="18EBC31D"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w:t>
            </w:r>
          </w:p>
        </w:tc>
        <w:tc>
          <w:tcPr>
            <w:tcW w:w="650" w:type="pct"/>
            <w:vAlign w:val="bottom"/>
          </w:tcPr>
          <w:p w14:paraId="13FCDFCD" w14:textId="288EBC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13.88</w:t>
            </w:r>
          </w:p>
        </w:tc>
        <w:tc>
          <w:tcPr>
            <w:tcW w:w="649" w:type="pct"/>
            <w:vAlign w:val="bottom"/>
          </w:tcPr>
          <w:p w14:paraId="672273D1" w14:textId="3789B8F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164.25</w:t>
            </w:r>
          </w:p>
        </w:tc>
        <w:tc>
          <w:tcPr>
            <w:tcW w:w="695" w:type="pct"/>
            <w:vAlign w:val="bottom"/>
          </w:tcPr>
          <w:p w14:paraId="2FC2098B" w14:textId="70820A4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19.47</w:t>
            </w:r>
          </w:p>
        </w:tc>
        <w:tc>
          <w:tcPr>
            <w:tcW w:w="725" w:type="pct"/>
            <w:vAlign w:val="bottom"/>
          </w:tcPr>
          <w:p w14:paraId="41F4F38F" w14:textId="47D06FE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173.72</w:t>
            </w:r>
          </w:p>
        </w:tc>
      </w:tr>
      <w:tr w:rsidR="002860F3" w14:paraId="225FDE01"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CCB5711" w14:textId="450DF557" w:rsidR="002860F3" w:rsidRDefault="002860F3" w:rsidP="002860F3">
            <w:r>
              <w:rPr>
                <w:rFonts w:ascii="Aptos Narrow" w:hAnsi="Aptos Narrow"/>
                <w:color w:val="000000"/>
              </w:rPr>
              <w:t>20</w:t>
            </w:r>
          </w:p>
        </w:tc>
        <w:tc>
          <w:tcPr>
            <w:tcW w:w="571" w:type="pct"/>
            <w:vAlign w:val="bottom"/>
          </w:tcPr>
          <w:p w14:paraId="1FD81CE4" w14:textId="39895DE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597" w:type="pct"/>
            <w:vAlign w:val="bottom"/>
          </w:tcPr>
          <w:p w14:paraId="40D91817" w14:textId="65E44B0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89</w:t>
            </w:r>
          </w:p>
        </w:tc>
        <w:tc>
          <w:tcPr>
            <w:tcW w:w="714" w:type="pct"/>
            <w:vAlign w:val="bottom"/>
          </w:tcPr>
          <w:p w14:paraId="4B547238" w14:textId="1686CB57"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w:t>
            </w:r>
          </w:p>
        </w:tc>
        <w:tc>
          <w:tcPr>
            <w:tcW w:w="650" w:type="pct"/>
            <w:vAlign w:val="bottom"/>
          </w:tcPr>
          <w:p w14:paraId="637E0C36" w14:textId="1466EB1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10.4</w:t>
            </w:r>
          </w:p>
        </w:tc>
        <w:tc>
          <w:tcPr>
            <w:tcW w:w="649" w:type="pct"/>
            <w:vAlign w:val="bottom"/>
          </w:tcPr>
          <w:p w14:paraId="75A755FF" w14:textId="78474A3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c>
          <w:tcPr>
            <w:tcW w:w="695" w:type="pct"/>
            <w:vAlign w:val="bottom"/>
          </w:tcPr>
          <w:p w14:paraId="2F9B046F" w14:textId="2262AAC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12.43</w:t>
            </w:r>
          </w:p>
        </w:tc>
        <w:tc>
          <w:tcPr>
            <w:tcW w:w="725" w:type="pct"/>
            <w:vAlign w:val="bottom"/>
          </w:tcPr>
          <w:p w14:paraId="6905E645" w14:textId="3E3F03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r>
      <w:tr w:rsidR="002860F3" w14:paraId="4A961A6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2D48648" w14:textId="4389D562" w:rsidR="002860F3" w:rsidRDefault="002860F3" w:rsidP="002860F3">
            <w:r>
              <w:rPr>
                <w:rFonts w:ascii="Aptos Narrow" w:hAnsi="Aptos Narrow"/>
                <w:color w:val="000000"/>
              </w:rPr>
              <w:t>21</w:t>
            </w:r>
          </w:p>
        </w:tc>
        <w:tc>
          <w:tcPr>
            <w:tcW w:w="571" w:type="pct"/>
            <w:vAlign w:val="bottom"/>
          </w:tcPr>
          <w:p w14:paraId="3E3061A8" w14:textId="61F6FB2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597" w:type="pct"/>
            <w:vAlign w:val="bottom"/>
          </w:tcPr>
          <w:p w14:paraId="611F3A47" w14:textId="5B0E93A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24E41FD5" w14:textId="7028CC68"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060BA43E" w14:textId="01AEAB0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23.42</w:t>
            </w:r>
          </w:p>
        </w:tc>
        <w:tc>
          <w:tcPr>
            <w:tcW w:w="649" w:type="pct"/>
            <w:vAlign w:val="bottom"/>
          </w:tcPr>
          <w:p w14:paraId="07A887F6" w14:textId="6D10CCC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c>
          <w:tcPr>
            <w:tcW w:w="695" w:type="pct"/>
            <w:vAlign w:val="bottom"/>
          </w:tcPr>
          <w:p w14:paraId="6774AD00" w14:textId="1274BE4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28.82</w:t>
            </w:r>
          </w:p>
        </w:tc>
        <w:tc>
          <w:tcPr>
            <w:tcW w:w="725" w:type="pct"/>
            <w:vAlign w:val="bottom"/>
          </w:tcPr>
          <w:p w14:paraId="021DC187" w14:textId="23B47FA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r>
      <w:tr w:rsidR="002860F3" w14:paraId="4D22F90D"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B80C540" w14:textId="19CBF515" w:rsidR="002860F3" w:rsidRDefault="002860F3" w:rsidP="002860F3">
            <w:r>
              <w:rPr>
                <w:rFonts w:ascii="Aptos Narrow" w:hAnsi="Aptos Narrow"/>
                <w:color w:val="000000"/>
              </w:rPr>
              <w:t>22</w:t>
            </w:r>
          </w:p>
        </w:tc>
        <w:tc>
          <w:tcPr>
            <w:tcW w:w="571" w:type="pct"/>
            <w:vAlign w:val="bottom"/>
          </w:tcPr>
          <w:p w14:paraId="161C308C" w14:textId="388D1409"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c>
          <w:tcPr>
            <w:tcW w:w="597" w:type="pct"/>
            <w:vAlign w:val="bottom"/>
          </w:tcPr>
          <w:p w14:paraId="527F2DEB" w14:textId="17466F0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198</w:t>
            </w:r>
          </w:p>
        </w:tc>
        <w:tc>
          <w:tcPr>
            <w:tcW w:w="714" w:type="pct"/>
            <w:vAlign w:val="bottom"/>
          </w:tcPr>
          <w:p w14:paraId="220C3B3A" w14:textId="153183E7"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w:t>
            </w:r>
          </w:p>
        </w:tc>
        <w:tc>
          <w:tcPr>
            <w:tcW w:w="650" w:type="pct"/>
            <w:vAlign w:val="bottom"/>
          </w:tcPr>
          <w:p w14:paraId="74118003" w14:textId="5EA6049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12.54</w:t>
            </w:r>
          </w:p>
        </w:tc>
        <w:tc>
          <w:tcPr>
            <w:tcW w:w="649" w:type="pct"/>
            <w:vAlign w:val="bottom"/>
          </w:tcPr>
          <w:p w14:paraId="5E68E5A7" w14:textId="064711A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c>
          <w:tcPr>
            <w:tcW w:w="695" w:type="pct"/>
            <w:vAlign w:val="bottom"/>
          </w:tcPr>
          <w:p w14:paraId="793F2D87" w14:textId="5E92566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17.08</w:t>
            </w:r>
          </w:p>
        </w:tc>
        <w:tc>
          <w:tcPr>
            <w:tcW w:w="725" w:type="pct"/>
            <w:vAlign w:val="bottom"/>
          </w:tcPr>
          <w:p w14:paraId="07C28989" w14:textId="2F0894D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r>
      <w:tr w:rsidR="002860F3" w14:paraId="0D56C754"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1B94EF9" w14:textId="4085F05C" w:rsidR="002860F3" w:rsidRDefault="002860F3" w:rsidP="002860F3">
            <w:r>
              <w:rPr>
                <w:rFonts w:ascii="Aptos Narrow" w:hAnsi="Aptos Narrow"/>
                <w:color w:val="000000"/>
              </w:rPr>
              <w:t>23</w:t>
            </w:r>
          </w:p>
        </w:tc>
        <w:tc>
          <w:tcPr>
            <w:tcW w:w="571" w:type="pct"/>
            <w:vAlign w:val="bottom"/>
          </w:tcPr>
          <w:p w14:paraId="4D178BD6" w14:textId="6F7D993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w:t>
            </w:r>
          </w:p>
        </w:tc>
        <w:tc>
          <w:tcPr>
            <w:tcW w:w="597" w:type="pct"/>
            <w:vAlign w:val="bottom"/>
          </w:tcPr>
          <w:p w14:paraId="1B5C615E" w14:textId="406CF4B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w:t>
            </w:r>
          </w:p>
        </w:tc>
        <w:tc>
          <w:tcPr>
            <w:tcW w:w="714" w:type="pct"/>
            <w:vAlign w:val="bottom"/>
          </w:tcPr>
          <w:p w14:paraId="6C211764" w14:textId="721F82E2"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68</w:t>
            </w:r>
          </w:p>
        </w:tc>
        <w:tc>
          <w:tcPr>
            <w:tcW w:w="650" w:type="pct"/>
            <w:vAlign w:val="bottom"/>
          </w:tcPr>
          <w:p w14:paraId="421017B5" w14:textId="4A48F66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16.91</w:t>
            </w:r>
          </w:p>
        </w:tc>
        <w:tc>
          <w:tcPr>
            <w:tcW w:w="649" w:type="pct"/>
            <w:vAlign w:val="bottom"/>
          </w:tcPr>
          <w:p w14:paraId="7E6A5C4F" w14:textId="7749392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c>
          <w:tcPr>
            <w:tcW w:w="695" w:type="pct"/>
            <w:vAlign w:val="bottom"/>
          </w:tcPr>
          <w:p w14:paraId="51642F92" w14:textId="7743C30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18.79</w:t>
            </w:r>
          </w:p>
        </w:tc>
        <w:tc>
          <w:tcPr>
            <w:tcW w:w="725" w:type="pct"/>
            <w:vAlign w:val="bottom"/>
          </w:tcPr>
          <w:p w14:paraId="0B81CB09" w14:textId="7D9D5D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r>
      <w:tr w:rsidR="002860F3" w14:paraId="66881979"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52997B0" w14:textId="6D62C911" w:rsidR="002860F3" w:rsidRDefault="002860F3" w:rsidP="002860F3">
            <w:r>
              <w:rPr>
                <w:rFonts w:ascii="Aptos Narrow" w:hAnsi="Aptos Narrow"/>
                <w:color w:val="000000"/>
              </w:rPr>
              <w:t>24</w:t>
            </w:r>
          </w:p>
        </w:tc>
        <w:tc>
          <w:tcPr>
            <w:tcW w:w="571" w:type="pct"/>
            <w:vAlign w:val="bottom"/>
          </w:tcPr>
          <w:p w14:paraId="37AD214A" w14:textId="4F230CE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597" w:type="pct"/>
            <w:vAlign w:val="bottom"/>
          </w:tcPr>
          <w:p w14:paraId="07E2F25F" w14:textId="0EB2AB2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132</w:t>
            </w:r>
          </w:p>
        </w:tc>
        <w:tc>
          <w:tcPr>
            <w:tcW w:w="714" w:type="pct"/>
            <w:vAlign w:val="bottom"/>
          </w:tcPr>
          <w:p w14:paraId="18E06BA0" w14:textId="4ACA6584"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w:t>
            </w:r>
          </w:p>
        </w:tc>
        <w:tc>
          <w:tcPr>
            <w:tcW w:w="650" w:type="pct"/>
            <w:vAlign w:val="bottom"/>
          </w:tcPr>
          <w:p w14:paraId="2878DBDD" w14:textId="4C8B58F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16.69</w:t>
            </w:r>
          </w:p>
        </w:tc>
        <w:tc>
          <w:tcPr>
            <w:tcW w:w="649" w:type="pct"/>
            <w:vAlign w:val="bottom"/>
          </w:tcPr>
          <w:p w14:paraId="3F976D59" w14:textId="353CD97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c>
          <w:tcPr>
            <w:tcW w:w="695" w:type="pct"/>
            <w:vAlign w:val="bottom"/>
          </w:tcPr>
          <w:p w14:paraId="2F4AD4C9" w14:textId="1914EFF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18.32</w:t>
            </w:r>
          </w:p>
        </w:tc>
        <w:tc>
          <w:tcPr>
            <w:tcW w:w="725" w:type="pct"/>
            <w:vAlign w:val="bottom"/>
          </w:tcPr>
          <w:p w14:paraId="64D1FA9C" w14:textId="5345BAF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r>
      <w:tr w:rsidR="002860F3" w14:paraId="617B75D5"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0E4618E4" w14:textId="01C8949B" w:rsidR="002860F3" w:rsidRDefault="002860F3" w:rsidP="002860F3">
            <w:r>
              <w:rPr>
                <w:rFonts w:ascii="Aptos Narrow" w:hAnsi="Aptos Narrow"/>
                <w:color w:val="000000"/>
              </w:rPr>
              <w:t>25</w:t>
            </w:r>
          </w:p>
        </w:tc>
        <w:tc>
          <w:tcPr>
            <w:tcW w:w="571" w:type="pct"/>
            <w:vAlign w:val="bottom"/>
          </w:tcPr>
          <w:p w14:paraId="3235A5D1" w14:textId="7A6F209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w:t>
            </w:r>
          </w:p>
        </w:tc>
        <w:tc>
          <w:tcPr>
            <w:tcW w:w="597" w:type="pct"/>
            <w:vAlign w:val="bottom"/>
          </w:tcPr>
          <w:p w14:paraId="4F27053D" w14:textId="144123F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750A251B" w14:textId="518DC314"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650" w:type="pct"/>
            <w:vAlign w:val="bottom"/>
          </w:tcPr>
          <w:p w14:paraId="2700C57C" w14:textId="748D8A9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20.85</w:t>
            </w:r>
          </w:p>
        </w:tc>
        <w:tc>
          <w:tcPr>
            <w:tcW w:w="649" w:type="pct"/>
            <w:vAlign w:val="bottom"/>
          </w:tcPr>
          <w:p w14:paraId="63A4F518" w14:textId="707ED2A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c>
          <w:tcPr>
            <w:tcW w:w="695" w:type="pct"/>
            <w:vAlign w:val="bottom"/>
          </w:tcPr>
          <w:p w14:paraId="4A5B8BC2" w14:textId="35220AA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725" w:type="pct"/>
            <w:vAlign w:val="bottom"/>
          </w:tcPr>
          <w:p w14:paraId="350D7CDA" w14:textId="75FF13E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r>
      <w:tr w:rsidR="002860F3" w14:paraId="7687BA78"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86466E3" w14:textId="06F9A25A" w:rsidR="002860F3" w:rsidRDefault="002860F3" w:rsidP="002860F3">
            <w:r>
              <w:rPr>
                <w:rFonts w:ascii="Aptos Narrow" w:hAnsi="Aptos Narrow"/>
                <w:color w:val="000000"/>
              </w:rPr>
              <w:t>26</w:t>
            </w:r>
          </w:p>
        </w:tc>
        <w:tc>
          <w:tcPr>
            <w:tcW w:w="571" w:type="pct"/>
            <w:vAlign w:val="bottom"/>
          </w:tcPr>
          <w:p w14:paraId="1ECBEBA2" w14:textId="4C65255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w:t>
            </w:r>
          </w:p>
        </w:tc>
        <w:tc>
          <w:tcPr>
            <w:tcW w:w="597" w:type="pct"/>
            <w:vAlign w:val="bottom"/>
          </w:tcPr>
          <w:p w14:paraId="101B5F2D" w14:textId="5F575DF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714" w:type="pct"/>
            <w:vAlign w:val="bottom"/>
          </w:tcPr>
          <w:p w14:paraId="74ADB513" w14:textId="772B7A8A"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w:t>
            </w:r>
          </w:p>
        </w:tc>
        <w:tc>
          <w:tcPr>
            <w:tcW w:w="650" w:type="pct"/>
            <w:vAlign w:val="bottom"/>
          </w:tcPr>
          <w:p w14:paraId="051EF31B" w14:textId="213E78D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3.66</w:t>
            </w:r>
          </w:p>
        </w:tc>
        <w:tc>
          <w:tcPr>
            <w:tcW w:w="649" w:type="pct"/>
            <w:vAlign w:val="bottom"/>
          </w:tcPr>
          <w:p w14:paraId="0F60F74D" w14:textId="46CCF0E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36.07</w:t>
            </w:r>
          </w:p>
        </w:tc>
        <w:tc>
          <w:tcPr>
            <w:tcW w:w="695" w:type="pct"/>
            <w:vAlign w:val="bottom"/>
          </w:tcPr>
          <w:p w14:paraId="15FC0A0F" w14:textId="55ABC5C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6.19</w:t>
            </w:r>
          </w:p>
        </w:tc>
        <w:tc>
          <w:tcPr>
            <w:tcW w:w="725" w:type="pct"/>
            <w:vAlign w:val="bottom"/>
          </w:tcPr>
          <w:p w14:paraId="011AA710" w14:textId="39CF785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42.15</w:t>
            </w:r>
          </w:p>
        </w:tc>
      </w:tr>
      <w:tr w:rsidR="002860F3" w14:paraId="52A5C706"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0098D7F" w14:textId="31D61856" w:rsidR="002860F3" w:rsidRDefault="002860F3" w:rsidP="002860F3">
            <w:r>
              <w:rPr>
                <w:rFonts w:ascii="Aptos Narrow" w:hAnsi="Aptos Narrow"/>
                <w:color w:val="000000"/>
              </w:rPr>
              <w:t>27</w:t>
            </w:r>
          </w:p>
        </w:tc>
        <w:tc>
          <w:tcPr>
            <w:tcW w:w="571" w:type="pct"/>
            <w:vAlign w:val="bottom"/>
          </w:tcPr>
          <w:p w14:paraId="198628C4" w14:textId="3F42406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w:t>
            </w:r>
          </w:p>
        </w:tc>
        <w:tc>
          <w:tcPr>
            <w:tcW w:w="597" w:type="pct"/>
            <w:vAlign w:val="bottom"/>
          </w:tcPr>
          <w:p w14:paraId="4AD6A2B2" w14:textId="6BAEA17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w:t>
            </w:r>
          </w:p>
        </w:tc>
        <w:tc>
          <w:tcPr>
            <w:tcW w:w="714" w:type="pct"/>
            <w:vAlign w:val="bottom"/>
          </w:tcPr>
          <w:p w14:paraId="311DE332" w14:textId="25701FA6"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w:t>
            </w:r>
          </w:p>
        </w:tc>
        <w:tc>
          <w:tcPr>
            <w:tcW w:w="650" w:type="pct"/>
            <w:vAlign w:val="bottom"/>
          </w:tcPr>
          <w:p w14:paraId="272C690C" w14:textId="4708A13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20.86</w:t>
            </w:r>
          </w:p>
        </w:tc>
        <w:tc>
          <w:tcPr>
            <w:tcW w:w="649" w:type="pct"/>
            <w:vAlign w:val="bottom"/>
          </w:tcPr>
          <w:p w14:paraId="6DC6B7CA" w14:textId="3E5C0AC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w:t>
            </w:r>
          </w:p>
        </w:tc>
        <w:tc>
          <w:tcPr>
            <w:tcW w:w="695" w:type="pct"/>
            <w:vAlign w:val="bottom"/>
          </w:tcPr>
          <w:p w14:paraId="7B85B6B1" w14:textId="6747ECD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25.39</w:t>
            </w:r>
          </w:p>
        </w:tc>
        <w:tc>
          <w:tcPr>
            <w:tcW w:w="725" w:type="pct"/>
            <w:vAlign w:val="bottom"/>
          </w:tcPr>
          <w:p w14:paraId="53BE9D4F" w14:textId="4D566C3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227.76</w:t>
            </w:r>
          </w:p>
        </w:tc>
      </w:tr>
      <w:tr w:rsidR="00B20E02" w14:paraId="309B923D" w14:textId="77777777" w:rsidTr="00B20E02">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400" w:type="pct"/>
            <w:vAlign w:val="bottom"/>
          </w:tcPr>
          <w:p w14:paraId="2E87B75E" w14:textId="26DDA2FA" w:rsidR="00B20E02" w:rsidRDefault="00B20E02" w:rsidP="00B20E02">
            <w:pPr>
              <w:rPr>
                <w:rFonts w:ascii="Aptos Narrow" w:hAnsi="Aptos Narrow"/>
                <w:color w:val="000000"/>
              </w:rPr>
            </w:pPr>
            <w:r>
              <w:rPr>
                <w:rFonts w:ascii="Aptos Narrow" w:hAnsi="Aptos Narrow"/>
                <w:color w:val="000000"/>
              </w:rPr>
              <w:t>MEAN</w:t>
            </w:r>
          </w:p>
        </w:tc>
        <w:tc>
          <w:tcPr>
            <w:tcW w:w="571" w:type="pct"/>
            <w:vAlign w:val="bottom"/>
          </w:tcPr>
          <w:p w14:paraId="279269F1" w14:textId="418E29DA"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w:t>
            </w:r>
          </w:p>
        </w:tc>
        <w:tc>
          <w:tcPr>
            <w:tcW w:w="597" w:type="pct"/>
            <w:vAlign w:val="bottom"/>
          </w:tcPr>
          <w:p w14:paraId="36F6FF65" w14:textId="549C2B71"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w:t>
            </w:r>
          </w:p>
        </w:tc>
        <w:tc>
          <w:tcPr>
            <w:tcW w:w="714" w:type="pct"/>
            <w:vAlign w:val="bottom"/>
          </w:tcPr>
          <w:p w14:paraId="3CB08C0D" w14:textId="7A227049"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w:t>
            </w:r>
          </w:p>
        </w:tc>
        <w:tc>
          <w:tcPr>
            <w:tcW w:w="650" w:type="pct"/>
            <w:vAlign w:val="bottom"/>
          </w:tcPr>
          <w:p w14:paraId="5BF997B4" w14:textId="127DE520"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16.35</w:t>
            </w:r>
          </w:p>
        </w:tc>
        <w:tc>
          <w:tcPr>
            <w:tcW w:w="649" w:type="pct"/>
            <w:vAlign w:val="bottom"/>
          </w:tcPr>
          <w:p w14:paraId="113DAB16" w14:textId="02CBB8DF"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181.63</w:t>
            </w:r>
          </w:p>
        </w:tc>
        <w:tc>
          <w:tcPr>
            <w:tcW w:w="695" w:type="pct"/>
            <w:vAlign w:val="bottom"/>
          </w:tcPr>
          <w:p w14:paraId="05D9248A" w14:textId="64A5AC5B"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19.66</w:t>
            </w:r>
          </w:p>
        </w:tc>
        <w:tc>
          <w:tcPr>
            <w:tcW w:w="725" w:type="pct"/>
            <w:vAlign w:val="bottom"/>
          </w:tcPr>
          <w:p w14:paraId="765B88CA" w14:textId="42D20EC7"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185.66</w:t>
            </w:r>
          </w:p>
        </w:tc>
      </w:tr>
    </w:tbl>
    <w:p w14:paraId="542962CE" w14:textId="77777777" w:rsidR="003305F7" w:rsidRDefault="003305F7" w:rsidP="003305F7"/>
    <w:p w14:paraId="48BB1521" w14:textId="36B18ADF" w:rsidR="00CC051E" w:rsidRPr="00CC051E" w:rsidRDefault="00F543B9" w:rsidP="00CC051E">
      <w:pPr>
        <w:pStyle w:val="Heading2"/>
      </w:pPr>
      <w:bookmarkStart w:id="35" w:name="_Toc243854145"/>
      <w:r>
        <w:t>4.</w:t>
      </w:r>
      <w:r w:rsidR="009752C3">
        <w:t>3 Home range estimates</w:t>
      </w:r>
      <w:bookmarkEnd w:id="35"/>
    </w:p>
    <w:p w14:paraId="0705A621" w14:textId="499660E6" w:rsidR="00AD654C" w:rsidRDefault="00CC051E" w:rsidP="00AD654C">
      <w:r>
        <w:t xml:space="preserve">Home range estimates calculated are provided in </w:t>
      </w:r>
      <w:r>
        <w:fldChar w:fldCharType="begin"/>
      </w:r>
      <w:r>
        <w:instrText xml:space="preserve"> REF _Ref243662676 \h </w:instrText>
      </w:r>
      <w:r>
        <w:fldChar w:fldCharType="separate"/>
      </w:r>
      <w:r>
        <w:t xml:space="preserve">Table </w:t>
      </w:r>
      <w:r>
        <w:rPr>
          <w:noProof/>
        </w:rPr>
        <w:t>2</w:t>
      </w:r>
      <w:r>
        <w:fldChar w:fldCharType="end"/>
      </w:r>
      <w:r>
        <w:t xml:space="preserve"> for MCP, KDE and BBMM methods. </w:t>
      </w:r>
      <w:r w:rsidR="00FC058B">
        <w:t xml:space="preserve">Significant variation can be seen across the estimates calculated for each individual python, as can be explained by the prior discussion of the details of each model. </w:t>
      </w:r>
      <w:r w:rsidR="00CD7A59">
        <w:t>The BBMM estimates</w:t>
      </w:r>
      <w:r w:rsidR="00FC058B">
        <w:t xml:space="preserve"> visually</w:t>
      </w:r>
      <w:r w:rsidR="00CD7A59">
        <w:t xml:space="preserve"> </w:t>
      </w:r>
      <w:r w:rsidR="005516AC">
        <w:t xml:space="preserve">capture </w:t>
      </w:r>
      <w:r w:rsidR="00C30285">
        <w:t>the</w:t>
      </w:r>
      <w:r w:rsidR="005516AC">
        <w:t xml:space="preserve"> </w:t>
      </w:r>
      <w:r w:rsidR="00C30285">
        <w:t>most</w:t>
      </w:r>
      <w:r w:rsidR="005516AC">
        <w:t xml:space="preserve"> nuanced picture of the home range of individuals.</w:t>
      </w:r>
      <w:r w:rsidR="00456077">
        <w:t xml:space="preserve"> </w:t>
      </w:r>
      <w:r w:rsidR="00456077">
        <w:fldChar w:fldCharType="begin"/>
      </w:r>
      <w:r w:rsidR="00456077">
        <w:instrText xml:space="preserve"> REF _Ref243827506 \h </w:instrText>
      </w:r>
      <w:r w:rsidR="00456077">
        <w:fldChar w:fldCharType="separate"/>
      </w:r>
      <w:r w:rsidR="00456077">
        <w:t xml:space="preserve">Figure </w:t>
      </w:r>
      <w:r w:rsidR="00456077">
        <w:rPr>
          <w:noProof/>
        </w:rPr>
        <w:t>4</w:t>
      </w:r>
      <w:r w:rsidR="00456077">
        <w:fldChar w:fldCharType="end"/>
      </w:r>
      <w:r w:rsidR="00456077">
        <w:t xml:space="preserve"> to </w:t>
      </w:r>
      <w:r w:rsidR="00456077">
        <w:fldChar w:fldCharType="begin"/>
      </w:r>
      <w:r w:rsidR="00456077">
        <w:instrText xml:space="preserve"> REF _Ref243827520 \h </w:instrText>
      </w:r>
      <w:r w:rsidR="00456077">
        <w:fldChar w:fldCharType="separate"/>
      </w:r>
      <w:r w:rsidR="00456077">
        <w:t xml:space="preserve">Figure </w:t>
      </w:r>
      <w:r w:rsidR="00456077">
        <w:rPr>
          <w:noProof/>
        </w:rPr>
        <w:t>12</w:t>
      </w:r>
      <w:r w:rsidR="00456077">
        <w:fldChar w:fldCharType="end"/>
      </w:r>
      <w:r w:rsidR="00456077">
        <w:t xml:space="preserve"> visually demonstrate the home range changes across models for the same individual snake.</w:t>
      </w:r>
    </w:p>
    <w:p w14:paraId="36DCCA85" w14:textId="77777777" w:rsidR="00B94492" w:rsidRDefault="00B94492" w:rsidP="00AD654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8"/>
        <w:gridCol w:w="3009"/>
        <w:gridCol w:w="3009"/>
      </w:tblGrid>
      <w:tr w:rsidR="00B94492" w14:paraId="14919496" w14:textId="77777777" w:rsidTr="00B94492">
        <w:tc>
          <w:tcPr>
            <w:tcW w:w="3005" w:type="dxa"/>
          </w:tcPr>
          <w:p w14:paraId="6AC7E732" w14:textId="77777777" w:rsidR="00B94492" w:rsidRDefault="00B94492" w:rsidP="00B94492">
            <w:pPr>
              <w:keepNext/>
            </w:pPr>
            <w:r>
              <w:rPr>
                <w:noProof/>
              </w:rPr>
              <w:drawing>
                <wp:inline distT="0" distB="0" distL="0" distR="0" wp14:anchorId="4DA30560" wp14:editId="0591CDDD">
                  <wp:extent cx="1800000" cy="1237226"/>
                  <wp:effectExtent l="0" t="0" r="3810" b="0"/>
                  <wp:docPr id="888408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08967" name="Picture 8884089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00000" cy="1237226"/>
                          </a:xfrm>
                          <a:prstGeom prst="rect">
                            <a:avLst/>
                          </a:prstGeom>
                        </pic:spPr>
                      </pic:pic>
                    </a:graphicData>
                  </a:graphic>
                </wp:inline>
              </w:drawing>
            </w:r>
          </w:p>
          <w:p w14:paraId="1AC7DC80" w14:textId="490BC23B" w:rsidR="00B94492" w:rsidRDefault="00B94492" w:rsidP="00B94492">
            <w:pPr>
              <w:pStyle w:val="Caption"/>
            </w:pPr>
            <w:bookmarkStart w:id="36" w:name="_Ref243827506"/>
            <w:bookmarkStart w:id="37" w:name="_Toc243854159"/>
            <w:r>
              <w:t xml:space="preserve">Figure </w:t>
            </w:r>
            <w:fldSimple w:instr=" SEQ Figure \* ARABIC ">
              <w:r w:rsidR="003B1850">
                <w:rPr>
                  <w:noProof/>
                </w:rPr>
                <w:t>4</w:t>
              </w:r>
            </w:fldSimple>
            <w:bookmarkEnd w:id="36"/>
            <w:r>
              <w:t xml:space="preserve">. Snake </w:t>
            </w:r>
            <w:r w:rsidR="00456077">
              <w:t>#</w:t>
            </w:r>
            <w:r>
              <w:t>12 points</w:t>
            </w:r>
            <w:bookmarkEnd w:id="37"/>
          </w:p>
        </w:tc>
        <w:tc>
          <w:tcPr>
            <w:tcW w:w="3005" w:type="dxa"/>
          </w:tcPr>
          <w:p w14:paraId="1FAB0283" w14:textId="77777777" w:rsidR="00B94492" w:rsidRDefault="00B94492" w:rsidP="00B94492">
            <w:pPr>
              <w:keepNext/>
            </w:pPr>
            <w:r>
              <w:rPr>
                <w:noProof/>
              </w:rPr>
              <w:drawing>
                <wp:inline distT="0" distB="0" distL="0" distR="0" wp14:anchorId="0F750852" wp14:editId="51D222E7">
                  <wp:extent cx="1800000" cy="1232240"/>
                  <wp:effectExtent l="0" t="0" r="3810" b="0"/>
                  <wp:docPr id="8959506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50675" name="Picture 89595067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00000" cy="1232240"/>
                          </a:xfrm>
                          <a:prstGeom prst="rect">
                            <a:avLst/>
                          </a:prstGeom>
                        </pic:spPr>
                      </pic:pic>
                    </a:graphicData>
                  </a:graphic>
                </wp:inline>
              </w:drawing>
            </w:r>
          </w:p>
          <w:p w14:paraId="0062E91B" w14:textId="56D34B52" w:rsidR="00B94492" w:rsidRDefault="00B94492" w:rsidP="00B94492">
            <w:pPr>
              <w:pStyle w:val="Caption"/>
            </w:pPr>
            <w:bookmarkStart w:id="38" w:name="_Toc243854160"/>
            <w:r>
              <w:t xml:space="preserve">Figure </w:t>
            </w:r>
            <w:fldSimple w:instr=" SEQ Figure \* ARABIC ">
              <w:r w:rsidR="003B1850">
                <w:rPr>
                  <w:noProof/>
                </w:rPr>
                <w:t>5</w:t>
              </w:r>
            </w:fldSimple>
            <w:r>
              <w:t>. MCP 100%</w:t>
            </w:r>
            <w:bookmarkEnd w:id="38"/>
          </w:p>
        </w:tc>
        <w:tc>
          <w:tcPr>
            <w:tcW w:w="3006" w:type="dxa"/>
          </w:tcPr>
          <w:p w14:paraId="60817015" w14:textId="77777777" w:rsidR="00B94492" w:rsidRDefault="00B94492" w:rsidP="00B94492">
            <w:pPr>
              <w:keepNext/>
            </w:pPr>
            <w:r>
              <w:rPr>
                <w:noProof/>
              </w:rPr>
              <w:drawing>
                <wp:inline distT="0" distB="0" distL="0" distR="0" wp14:anchorId="76A88761" wp14:editId="76486185">
                  <wp:extent cx="1800000" cy="1232240"/>
                  <wp:effectExtent l="0" t="0" r="3810" b="0"/>
                  <wp:docPr id="9278152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15274" name="Picture 9278152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1232240"/>
                          </a:xfrm>
                          <a:prstGeom prst="rect">
                            <a:avLst/>
                          </a:prstGeom>
                        </pic:spPr>
                      </pic:pic>
                    </a:graphicData>
                  </a:graphic>
                </wp:inline>
              </w:drawing>
            </w:r>
          </w:p>
          <w:p w14:paraId="6D9552AC" w14:textId="7738D328" w:rsidR="00B94492" w:rsidRDefault="00B94492" w:rsidP="00B94492">
            <w:pPr>
              <w:pStyle w:val="Caption"/>
            </w:pPr>
            <w:bookmarkStart w:id="39" w:name="_Toc243854161"/>
            <w:r>
              <w:t xml:space="preserve">Figure </w:t>
            </w:r>
            <w:fldSimple w:instr=" SEQ Figure \* ARABIC ">
              <w:r w:rsidR="003B1850">
                <w:rPr>
                  <w:noProof/>
                </w:rPr>
                <w:t>6</w:t>
              </w:r>
            </w:fldSimple>
            <w:r>
              <w:t>. MCP 90%</w:t>
            </w:r>
            <w:bookmarkEnd w:id="39"/>
          </w:p>
        </w:tc>
      </w:tr>
      <w:tr w:rsidR="00B94492" w14:paraId="38FDD44D" w14:textId="77777777" w:rsidTr="00B94492">
        <w:tc>
          <w:tcPr>
            <w:tcW w:w="3005" w:type="dxa"/>
          </w:tcPr>
          <w:p w14:paraId="3881CFED" w14:textId="77777777" w:rsidR="00B94492" w:rsidRDefault="00B94492" w:rsidP="00B94492">
            <w:pPr>
              <w:keepNext/>
            </w:pPr>
            <w:r>
              <w:rPr>
                <w:noProof/>
              </w:rPr>
              <w:drawing>
                <wp:inline distT="0" distB="0" distL="0" distR="0" wp14:anchorId="17DA5A73" wp14:editId="5EEE47E1">
                  <wp:extent cx="1800000" cy="1230645"/>
                  <wp:effectExtent l="0" t="0" r="3810" b="1270"/>
                  <wp:docPr id="10601554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55404" name="Picture 10601554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00000" cy="1230645"/>
                          </a:xfrm>
                          <a:prstGeom prst="rect">
                            <a:avLst/>
                          </a:prstGeom>
                        </pic:spPr>
                      </pic:pic>
                    </a:graphicData>
                  </a:graphic>
                </wp:inline>
              </w:drawing>
            </w:r>
          </w:p>
          <w:p w14:paraId="2FFE0932" w14:textId="2DC28E42" w:rsidR="00B94492" w:rsidRDefault="00B94492" w:rsidP="00B94492">
            <w:pPr>
              <w:pStyle w:val="Caption"/>
            </w:pPr>
            <w:bookmarkStart w:id="40" w:name="_Toc243854162"/>
            <w:r>
              <w:t xml:space="preserve">Figure </w:t>
            </w:r>
            <w:fldSimple w:instr=" SEQ Figure \* ARABIC ">
              <w:r w:rsidR="003B1850">
                <w:rPr>
                  <w:noProof/>
                </w:rPr>
                <w:t>7</w:t>
              </w:r>
            </w:fldSimple>
            <w:r>
              <w:t>. KDE 95%</w:t>
            </w:r>
            <w:bookmarkEnd w:id="40"/>
          </w:p>
        </w:tc>
        <w:tc>
          <w:tcPr>
            <w:tcW w:w="3005" w:type="dxa"/>
          </w:tcPr>
          <w:p w14:paraId="17B3EC7B" w14:textId="77777777" w:rsidR="00B94492" w:rsidRDefault="00B94492" w:rsidP="00B94492">
            <w:pPr>
              <w:keepNext/>
            </w:pPr>
            <w:r>
              <w:rPr>
                <w:noProof/>
              </w:rPr>
              <w:drawing>
                <wp:inline distT="0" distB="0" distL="0" distR="0" wp14:anchorId="7C04738A" wp14:editId="6E08B400">
                  <wp:extent cx="1800000" cy="1238023"/>
                  <wp:effectExtent l="0" t="0" r="3810" b="0"/>
                  <wp:docPr id="20627995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99553" name="Picture 20627995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00000" cy="1238023"/>
                          </a:xfrm>
                          <a:prstGeom prst="rect">
                            <a:avLst/>
                          </a:prstGeom>
                        </pic:spPr>
                      </pic:pic>
                    </a:graphicData>
                  </a:graphic>
                </wp:inline>
              </w:drawing>
            </w:r>
          </w:p>
          <w:p w14:paraId="3FB3A0AD" w14:textId="1C479DAC" w:rsidR="00B94492" w:rsidRDefault="00B94492" w:rsidP="00B94492">
            <w:pPr>
              <w:pStyle w:val="Caption"/>
            </w:pPr>
            <w:bookmarkStart w:id="41" w:name="_Toc243854163"/>
            <w:r>
              <w:t xml:space="preserve">Figure </w:t>
            </w:r>
            <w:fldSimple w:instr=" SEQ Figure \* ARABIC ">
              <w:r w:rsidR="003B1850">
                <w:rPr>
                  <w:noProof/>
                </w:rPr>
                <w:t>8</w:t>
              </w:r>
            </w:fldSimple>
            <w:r>
              <w:t>. KDE 75%</w:t>
            </w:r>
            <w:bookmarkEnd w:id="41"/>
          </w:p>
        </w:tc>
        <w:tc>
          <w:tcPr>
            <w:tcW w:w="3006" w:type="dxa"/>
          </w:tcPr>
          <w:p w14:paraId="7ECFBB19" w14:textId="77777777" w:rsidR="00B94492" w:rsidRDefault="00B94492" w:rsidP="00B94492">
            <w:pPr>
              <w:keepNext/>
            </w:pPr>
            <w:r>
              <w:rPr>
                <w:noProof/>
              </w:rPr>
              <w:drawing>
                <wp:inline distT="0" distB="0" distL="0" distR="0" wp14:anchorId="05261DF7" wp14:editId="4035E115">
                  <wp:extent cx="1800000" cy="1236628"/>
                  <wp:effectExtent l="0" t="0" r="3810" b="0"/>
                  <wp:docPr id="9882568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56834" name="Picture 98825683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00000" cy="1236628"/>
                          </a:xfrm>
                          <a:prstGeom prst="rect">
                            <a:avLst/>
                          </a:prstGeom>
                        </pic:spPr>
                      </pic:pic>
                    </a:graphicData>
                  </a:graphic>
                </wp:inline>
              </w:drawing>
            </w:r>
          </w:p>
          <w:p w14:paraId="6927DAB2" w14:textId="11776A84" w:rsidR="00B94492" w:rsidRDefault="00B94492" w:rsidP="00B94492">
            <w:pPr>
              <w:pStyle w:val="Caption"/>
            </w:pPr>
            <w:bookmarkStart w:id="42" w:name="_Toc243854164"/>
            <w:r>
              <w:t xml:space="preserve">Figure </w:t>
            </w:r>
            <w:fldSimple w:instr=" SEQ Figure \* ARABIC ">
              <w:r w:rsidR="003B1850">
                <w:rPr>
                  <w:noProof/>
                </w:rPr>
                <w:t>9</w:t>
              </w:r>
            </w:fldSimple>
            <w:r>
              <w:t>. KDE 50%</w:t>
            </w:r>
            <w:bookmarkEnd w:id="42"/>
          </w:p>
        </w:tc>
      </w:tr>
      <w:tr w:rsidR="00B94492" w14:paraId="406BF4E9" w14:textId="77777777" w:rsidTr="00B94492">
        <w:tc>
          <w:tcPr>
            <w:tcW w:w="3005" w:type="dxa"/>
          </w:tcPr>
          <w:p w14:paraId="076D2749" w14:textId="77777777" w:rsidR="00B94492" w:rsidRDefault="00B94492" w:rsidP="00B94492">
            <w:pPr>
              <w:keepNext/>
            </w:pPr>
            <w:r>
              <w:rPr>
                <w:noProof/>
              </w:rPr>
              <w:drawing>
                <wp:inline distT="0" distB="0" distL="0" distR="0" wp14:anchorId="0E2156BA" wp14:editId="3B0EC204">
                  <wp:extent cx="1800000" cy="1236628"/>
                  <wp:effectExtent l="0" t="0" r="3810" b="0"/>
                  <wp:docPr id="1466485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85440" name="Picture 14664854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1236628"/>
                          </a:xfrm>
                          <a:prstGeom prst="rect">
                            <a:avLst/>
                          </a:prstGeom>
                        </pic:spPr>
                      </pic:pic>
                    </a:graphicData>
                  </a:graphic>
                </wp:inline>
              </w:drawing>
            </w:r>
          </w:p>
          <w:p w14:paraId="7CC66E8D" w14:textId="1A0A247C" w:rsidR="00B94492" w:rsidRDefault="00B94492" w:rsidP="00B94492">
            <w:pPr>
              <w:pStyle w:val="Caption"/>
            </w:pPr>
            <w:bookmarkStart w:id="43" w:name="_Toc243854165"/>
            <w:r>
              <w:t xml:space="preserve">Figure </w:t>
            </w:r>
            <w:fldSimple w:instr=" SEQ Figure \* ARABIC ">
              <w:r w:rsidR="003B1850">
                <w:rPr>
                  <w:noProof/>
                </w:rPr>
                <w:t>10</w:t>
              </w:r>
            </w:fldSimple>
            <w:r>
              <w:t>. BBMM 95%</w:t>
            </w:r>
            <w:bookmarkEnd w:id="43"/>
          </w:p>
        </w:tc>
        <w:tc>
          <w:tcPr>
            <w:tcW w:w="3005" w:type="dxa"/>
          </w:tcPr>
          <w:p w14:paraId="0106E469" w14:textId="77777777" w:rsidR="00B94492" w:rsidRDefault="00B94492" w:rsidP="00B94492">
            <w:pPr>
              <w:keepNext/>
            </w:pPr>
            <w:r>
              <w:rPr>
                <w:noProof/>
              </w:rPr>
              <w:drawing>
                <wp:inline distT="0" distB="0" distL="0" distR="0" wp14:anchorId="790BA222" wp14:editId="02F639A9">
                  <wp:extent cx="1800000" cy="1230844"/>
                  <wp:effectExtent l="0" t="0" r="3810" b="1270"/>
                  <wp:docPr id="539211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107" name="Picture 539211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230844"/>
                          </a:xfrm>
                          <a:prstGeom prst="rect">
                            <a:avLst/>
                          </a:prstGeom>
                        </pic:spPr>
                      </pic:pic>
                    </a:graphicData>
                  </a:graphic>
                </wp:inline>
              </w:drawing>
            </w:r>
          </w:p>
          <w:p w14:paraId="638C1C98" w14:textId="58AD684E" w:rsidR="00B94492" w:rsidRDefault="00B94492" w:rsidP="00B94492">
            <w:pPr>
              <w:pStyle w:val="Caption"/>
            </w:pPr>
            <w:bookmarkStart w:id="44" w:name="_Toc243854166"/>
            <w:r>
              <w:t xml:space="preserve">Figure </w:t>
            </w:r>
            <w:fldSimple w:instr=" SEQ Figure \* ARABIC ">
              <w:r w:rsidR="003B1850">
                <w:rPr>
                  <w:noProof/>
                </w:rPr>
                <w:t>11</w:t>
              </w:r>
            </w:fldSimple>
            <w:r>
              <w:t>. BBMM 75%</w:t>
            </w:r>
            <w:bookmarkEnd w:id="44"/>
          </w:p>
        </w:tc>
        <w:tc>
          <w:tcPr>
            <w:tcW w:w="3006" w:type="dxa"/>
          </w:tcPr>
          <w:p w14:paraId="44E1A19E" w14:textId="77777777" w:rsidR="00B94492" w:rsidRDefault="00B94492" w:rsidP="00B94492">
            <w:pPr>
              <w:keepNext/>
            </w:pPr>
            <w:r>
              <w:rPr>
                <w:noProof/>
              </w:rPr>
              <w:drawing>
                <wp:inline distT="0" distB="0" distL="0" distR="0" wp14:anchorId="194E355B" wp14:editId="7CE1F162">
                  <wp:extent cx="1800000" cy="1233636"/>
                  <wp:effectExtent l="0" t="0" r="3810" b="0"/>
                  <wp:docPr id="11216795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79516" name="Picture 11216795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233636"/>
                          </a:xfrm>
                          <a:prstGeom prst="rect">
                            <a:avLst/>
                          </a:prstGeom>
                        </pic:spPr>
                      </pic:pic>
                    </a:graphicData>
                  </a:graphic>
                </wp:inline>
              </w:drawing>
            </w:r>
          </w:p>
          <w:p w14:paraId="1131D959" w14:textId="3F81CEB8" w:rsidR="00B94492" w:rsidRDefault="00B94492" w:rsidP="00B94492">
            <w:pPr>
              <w:pStyle w:val="Caption"/>
            </w:pPr>
            <w:bookmarkStart w:id="45" w:name="_Ref243827520"/>
            <w:bookmarkStart w:id="46" w:name="_Toc243854167"/>
            <w:r>
              <w:t xml:space="preserve">Figure </w:t>
            </w:r>
            <w:fldSimple w:instr=" SEQ Figure \* ARABIC ">
              <w:r w:rsidR="003B1850">
                <w:rPr>
                  <w:noProof/>
                </w:rPr>
                <w:t>12</w:t>
              </w:r>
            </w:fldSimple>
            <w:bookmarkEnd w:id="45"/>
            <w:r>
              <w:t>. BBMM 50%</w:t>
            </w:r>
            <w:bookmarkEnd w:id="46"/>
          </w:p>
        </w:tc>
      </w:tr>
    </w:tbl>
    <w:p w14:paraId="5FF31A1A" w14:textId="77777777" w:rsidR="00B94492" w:rsidRPr="00AD654C" w:rsidRDefault="00B94492" w:rsidP="00AD654C"/>
    <w:p w14:paraId="0B6D2C15" w14:textId="57456510" w:rsidR="0093607F" w:rsidRDefault="0093607F" w:rsidP="0093607F">
      <w:pPr>
        <w:pStyle w:val="Caption"/>
        <w:keepNext/>
      </w:pPr>
      <w:bookmarkStart w:id="47" w:name="_Ref243662676"/>
      <w:bookmarkStart w:id="48" w:name="_Toc243854175"/>
      <w:r>
        <w:t xml:space="preserve">Table </w:t>
      </w:r>
      <w:fldSimple w:instr=" SEQ Table \* ARABIC ">
        <w:r w:rsidR="00FC058B">
          <w:rPr>
            <w:noProof/>
          </w:rPr>
          <w:t>2</w:t>
        </w:r>
      </w:fldSimple>
      <w:bookmarkEnd w:id="47"/>
      <w:r>
        <w:t>. Home range estimates</w:t>
      </w:r>
      <w:r w:rsidR="00806EF3">
        <w:t xml:space="preserve"> (ha)</w:t>
      </w:r>
      <w:bookmarkEnd w:id="48"/>
    </w:p>
    <w:tbl>
      <w:tblPr>
        <w:tblStyle w:val="PlainTable5"/>
        <w:tblW w:w="5000" w:type="pct"/>
        <w:tblLook w:val="04E0" w:firstRow="1" w:lastRow="1" w:firstColumn="1" w:lastColumn="0" w:noHBand="0" w:noVBand="1"/>
      </w:tblPr>
      <w:tblGrid>
        <w:gridCol w:w="723"/>
        <w:gridCol w:w="894"/>
        <w:gridCol w:w="886"/>
        <w:gridCol w:w="975"/>
        <w:gridCol w:w="975"/>
        <w:gridCol w:w="1144"/>
        <w:gridCol w:w="1144"/>
        <w:gridCol w:w="1144"/>
        <w:gridCol w:w="1141"/>
      </w:tblGrid>
      <w:tr w:rsidR="001A0846" w14:paraId="0E47E70E" w14:textId="313EDD2D" w:rsidTr="00B20E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 w:type="pct"/>
            <w:vAlign w:val="bottom"/>
          </w:tcPr>
          <w:p w14:paraId="04C9E387" w14:textId="1F7D4C5D" w:rsidR="001A0846" w:rsidRDefault="001A0846" w:rsidP="0093607F">
            <w:r>
              <w:rPr>
                <w:rFonts w:ascii="Aptos Narrow" w:hAnsi="Aptos Narrow"/>
                <w:color w:val="000000"/>
              </w:rPr>
              <w:t>ID</w:t>
            </w:r>
          </w:p>
        </w:tc>
        <w:tc>
          <w:tcPr>
            <w:tcW w:w="495" w:type="pct"/>
            <w:vAlign w:val="bottom"/>
          </w:tcPr>
          <w:p w14:paraId="502A5855" w14:textId="32167100"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(90%)</w:t>
            </w:r>
          </w:p>
        </w:tc>
        <w:tc>
          <w:tcPr>
            <w:tcW w:w="491" w:type="pct"/>
            <w:vAlign w:val="bottom"/>
          </w:tcPr>
          <w:p w14:paraId="038B87C1" w14:textId="0BD18F81"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(100%)</w:t>
            </w:r>
          </w:p>
        </w:tc>
        <w:tc>
          <w:tcPr>
            <w:tcW w:w="540" w:type="pct"/>
            <w:vAlign w:val="bottom"/>
          </w:tcPr>
          <w:p w14:paraId="1AE3A68C" w14:textId="57F1BA2E"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(50%)</w:t>
            </w:r>
          </w:p>
        </w:tc>
        <w:tc>
          <w:tcPr>
            <w:tcW w:w="540" w:type="pct"/>
            <w:vAlign w:val="bottom"/>
          </w:tcPr>
          <w:p w14:paraId="2A78FB83" w14:textId="00405A44"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(75%)</w:t>
            </w:r>
          </w:p>
        </w:tc>
        <w:tc>
          <w:tcPr>
            <w:tcW w:w="634" w:type="pct"/>
            <w:vAlign w:val="bottom"/>
          </w:tcPr>
          <w:p w14:paraId="7E55A255" w14:textId="2D61AAAD"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(9</w:t>
            </w:r>
            <w:r w:rsidR="00AE17A2">
              <w:rPr>
                <w:rFonts w:ascii="Aptos Narrow" w:hAnsi="Aptos Narrow"/>
                <w:color w:val="000000"/>
              </w:rPr>
              <w:t>5</w:t>
            </w:r>
            <w:r>
              <w:rPr>
                <w:rFonts w:ascii="Aptos Narrow" w:hAnsi="Aptos Narrow"/>
                <w:color w:val="000000"/>
              </w:rPr>
              <w:t>%)</w:t>
            </w:r>
          </w:p>
        </w:tc>
        <w:tc>
          <w:tcPr>
            <w:tcW w:w="634" w:type="pct"/>
          </w:tcPr>
          <w:p w14:paraId="05E3EFF8" w14:textId="4774D49C"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(50%)</w:t>
            </w:r>
          </w:p>
        </w:tc>
        <w:tc>
          <w:tcPr>
            <w:tcW w:w="634" w:type="pct"/>
          </w:tcPr>
          <w:p w14:paraId="563FA585" w14:textId="2B8F9E59"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(75%)</w:t>
            </w:r>
          </w:p>
        </w:tc>
        <w:tc>
          <w:tcPr>
            <w:tcW w:w="632" w:type="pct"/>
          </w:tcPr>
          <w:p w14:paraId="53B7D3C6" w14:textId="4FD53C6C"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(95%)</w:t>
            </w:r>
          </w:p>
        </w:tc>
      </w:tr>
      <w:tr w:rsidR="00EB0587" w14:paraId="10995246" w14:textId="4E44374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777A9D9" w14:textId="77777777" w:rsidR="00EB0587" w:rsidRDefault="00EB0587" w:rsidP="00EB0587">
            <w:r>
              <w:rPr>
                <w:rFonts w:ascii="Aptos Narrow" w:hAnsi="Aptos Narrow"/>
                <w:color w:val="000000"/>
              </w:rPr>
              <w:lastRenderedPageBreak/>
              <w:t>1</w:t>
            </w:r>
          </w:p>
        </w:tc>
        <w:tc>
          <w:tcPr>
            <w:tcW w:w="495" w:type="pct"/>
            <w:vAlign w:val="bottom"/>
          </w:tcPr>
          <w:p w14:paraId="44BBD8A7" w14:textId="24B57E5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5.07</w:t>
            </w:r>
          </w:p>
        </w:tc>
        <w:tc>
          <w:tcPr>
            <w:tcW w:w="491" w:type="pct"/>
            <w:vAlign w:val="bottom"/>
          </w:tcPr>
          <w:p w14:paraId="75734B04" w14:textId="71A2481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12.95</w:t>
            </w:r>
          </w:p>
        </w:tc>
        <w:tc>
          <w:tcPr>
            <w:tcW w:w="540" w:type="pct"/>
            <w:vAlign w:val="bottom"/>
          </w:tcPr>
          <w:p w14:paraId="6311DC2D" w14:textId="0944FE7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3.51</w:t>
            </w:r>
          </w:p>
        </w:tc>
        <w:tc>
          <w:tcPr>
            <w:tcW w:w="540" w:type="pct"/>
            <w:vAlign w:val="bottom"/>
          </w:tcPr>
          <w:p w14:paraId="3F3890A0" w14:textId="10273CC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7.34</w:t>
            </w:r>
          </w:p>
        </w:tc>
        <w:tc>
          <w:tcPr>
            <w:tcW w:w="634" w:type="pct"/>
            <w:vAlign w:val="bottom"/>
          </w:tcPr>
          <w:p w14:paraId="781121A3" w14:textId="631C1F6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17.06</w:t>
            </w:r>
          </w:p>
        </w:tc>
        <w:tc>
          <w:tcPr>
            <w:tcW w:w="634" w:type="pct"/>
            <w:vAlign w:val="bottom"/>
          </w:tcPr>
          <w:p w14:paraId="1C12DBBB" w14:textId="3A3058F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2.66</w:t>
            </w:r>
          </w:p>
        </w:tc>
        <w:tc>
          <w:tcPr>
            <w:tcW w:w="634" w:type="pct"/>
            <w:vAlign w:val="bottom"/>
          </w:tcPr>
          <w:p w14:paraId="2449BBA3" w14:textId="0EBE8352"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6.33</w:t>
            </w:r>
          </w:p>
        </w:tc>
        <w:tc>
          <w:tcPr>
            <w:tcW w:w="632" w:type="pct"/>
            <w:vAlign w:val="bottom"/>
          </w:tcPr>
          <w:p w14:paraId="2A08C122" w14:textId="22606B3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29.22</w:t>
            </w:r>
          </w:p>
        </w:tc>
      </w:tr>
      <w:tr w:rsidR="00EB0587" w14:paraId="259B9EC1" w14:textId="2CE60D3E"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4F61102" w14:textId="77777777" w:rsidR="00EB0587" w:rsidRDefault="00EB0587" w:rsidP="00EB0587">
            <w:r>
              <w:rPr>
                <w:rFonts w:ascii="Aptos Narrow" w:hAnsi="Aptos Narrow"/>
                <w:color w:val="000000"/>
              </w:rPr>
              <w:t>2</w:t>
            </w:r>
          </w:p>
        </w:tc>
        <w:tc>
          <w:tcPr>
            <w:tcW w:w="495" w:type="pct"/>
            <w:vAlign w:val="bottom"/>
          </w:tcPr>
          <w:p w14:paraId="4EF761CD" w14:textId="176B0B8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6.06</w:t>
            </w:r>
          </w:p>
        </w:tc>
        <w:tc>
          <w:tcPr>
            <w:tcW w:w="491" w:type="pct"/>
            <w:vAlign w:val="bottom"/>
          </w:tcPr>
          <w:p w14:paraId="036FDAC8" w14:textId="63A20A4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11.99</w:t>
            </w:r>
          </w:p>
        </w:tc>
        <w:tc>
          <w:tcPr>
            <w:tcW w:w="540" w:type="pct"/>
            <w:vAlign w:val="bottom"/>
          </w:tcPr>
          <w:p w14:paraId="7528CDF2" w14:textId="7159384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3.95</w:t>
            </w:r>
          </w:p>
        </w:tc>
        <w:tc>
          <w:tcPr>
            <w:tcW w:w="540" w:type="pct"/>
            <w:vAlign w:val="bottom"/>
          </w:tcPr>
          <w:p w14:paraId="3971ABF5" w14:textId="357E1EF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7.72</w:t>
            </w:r>
          </w:p>
        </w:tc>
        <w:tc>
          <w:tcPr>
            <w:tcW w:w="634" w:type="pct"/>
            <w:vAlign w:val="bottom"/>
          </w:tcPr>
          <w:p w14:paraId="58DEB72F" w14:textId="0136F94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15.81</w:t>
            </w:r>
          </w:p>
        </w:tc>
        <w:tc>
          <w:tcPr>
            <w:tcW w:w="634" w:type="pct"/>
            <w:vAlign w:val="bottom"/>
          </w:tcPr>
          <w:p w14:paraId="60EEA966" w14:textId="28E7AF2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1.75</w:t>
            </w:r>
          </w:p>
        </w:tc>
        <w:tc>
          <w:tcPr>
            <w:tcW w:w="634" w:type="pct"/>
            <w:vAlign w:val="bottom"/>
          </w:tcPr>
          <w:p w14:paraId="6C904862" w14:textId="57F20FC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3.78</w:t>
            </w:r>
          </w:p>
        </w:tc>
        <w:tc>
          <w:tcPr>
            <w:tcW w:w="632" w:type="pct"/>
            <w:vAlign w:val="bottom"/>
          </w:tcPr>
          <w:p w14:paraId="1096DFD7" w14:textId="32BF3F5D"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7.97</w:t>
            </w:r>
          </w:p>
        </w:tc>
      </w:tr>
      <w:tr w:rsidR="00EB0587" w14:paraId="547C0953" w14:textId="0715E631"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E261EC3" w14:textId="77777777" w:rsidR="00EB0587" w:rsidRDefault="00EB0587" w:rsidP="00EB0587">
            <w:r>
              <w:rPr>
                <w:rFonts w:ascii="Aptos Narrow" w:hAnsi="Aptos Narrow"/>
                <w:color w:val="000000"/>
              </w:rPr>
              <w:t>3</w:t>
            </w:r>
          </w:p>
        </w:tc>
        <w:tc>
          <w:tcPr>
            <w:tcW w:w="495" w:type="pct"/>
            <w:vAlign w:val="bottom"/>
          </w:tcPr>
          <w:p w14:paraId="77771812" w14:textId="79193F8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8.98</w:t>
            </w:r>
          </w:p>
        </w:tc>
        <w:tc>
          <w:tcPr>
            <w:tcW w:w="491" w:type="pct"/>
            <w:vAlign w:val="bottom"/>
          </w:tcPr>
          <w:p w14:paraId="2EE366B2" w14:textId="0DA7A7C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10.71</w:t>
            </w:r>
          </w:p>
        </w:tc>
        <w:tc>
          <w:tcPr>
            <w:tcW w:w="540" w:type="pct"/>
            <w:vAlign w:val="bottom"/>
          </w:tcPr>
          <w:p w14:paraId="64E793C0" w14:textId="66AE690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6.59</w:t>
            </w:r>
          </w:p>
        </w:tc>
        <w:tc>
          <w:tcPr>
            <w:tcW w:w="540" w:type="pct"/>
            <w:vAlign w:val="bottom"/>
          </w:tcPr>
          <w:p w14:paraId="231C2BD5" w14:textId="4058A8D9"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13.41</w:t>
            </w:r>
          </w:p>
        </w:tc>
        <w:tc>
          <w:tcPr>
            <w:tcW w:w="634" w:type="pct"/>
            <w:vAlign w:val="bottom"/>
          </w:tcPr>
          <w:p w14:paraId="0ACA4042" w14:textId="0A5BCD9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26.38</w:t>
            </w:r>
          </w:p>
        </w:tc>
        <w:tc>
          <w:tcPr>
            <w:tcW w:w="634" w:type="pct"/>
            <w:vAlign w:val="bottom"/>
          </w:tcPr>
          <w:p w14:paraId="0A7DC11F" w14:textId="0E67237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0.56</w:t>
            </w:r>
          </w:p>
        </w:tc>
        <w:tc>
          <w:tcPr>
            <w:tcW w:w="634" w:type="pct"/>
            <w:vAlign w:val="bottom"/>
          </w:tcPr>
          <w:p w14:paraId="09B91631" w14:textId="31D8FA77"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632" w:type="pct"/>
            <w:vAlign w:val="bottom"/>
          </w:tcPr>
          <w:p w14:paraId="6E2CAA48" w14:textId="5A0404E7"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4.82</w:t>
            </w:r>
          </w:p>
        </w:tc>
      </w:tr>
      <w:tr w:rsidR="00EB0587" w14:paraId="6FC0AADB" w14:textId="428D8D1C"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357E8F5E" w14:textId="77777777" w:rsidR="00EB0587" w:rsidRDefault="00EB0587" w:rsidP="00EB0587">
            <w:r>
              <w:rPr>
                <w:rFonts w:ascii="Aptos Narrow" w:hAnsi="Aptos Narrow"/>
                <w:color w:val="000000"/>
              </w:rPr>
              <w:t>4</w:t>
            </w:r>
          </w:p>
        </w:tc>
        <w:tc>
          <w:tcPr>
            <w:tcW w:w="495" w:type="pct"/>
            <w:vAlign w:val="bottom"/>
          </w:tcPr>
          <w:p w14:paraId="534ED74C" w14:textId="2AD658F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0.18</w:t>
            </w:r>
          </w:p>
        </w:tc>
        <w:tc>
          <w:tcPr>
            <w:tcW w:w="491" w:type="pct"/>
            <w:vAlign w:val="bottom"/>
          </w:tcPr>
          <w:p w14:paraId="12A669C3" w14:textId="0EA1887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c>
          <w:tcPr>
            <w:tcW w:w="540" w:type="pct"/>
            <w:vAlign w:val="bottom"/>
          </w:tcPr>
          <w:p w14:paraId="15340794" w14:textId="5FF9E31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1.06</w:t>
            </w:r>
          </w:p>
        </w:tc>
        <w:tc>
          <w:tcPr>
            <w:tcW w:w="540" w:type="pct"/>
            <w:vAlign w:val="bottom"/>
          </w:tcPr>
          <w:p w14:paraId="081372EA" w14:textId="27A6974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1.97</w:t>
            </w:r>
          </w:p>
        </w:tc>
        <w:tc>
          <w:tcPr>
            <w:tcW w:w="634" w:type="pct"/>
            <w:vAlign w:val="bottom"/>
          </w:tcPr>
          <w:p w14:paraId="6D2C2CAF" w14:textId="1195056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3.79</w:t>
            </w:r>
          </w:p>
        </w:tc>
        <w:tc>
          <w:tcPr>
            <w:tcW w:w="634" w:type="pct"/>
            <w:vAlign w:val="bottom"/>
          </w:tcPr>
          <w:p w14:paraId="15B7313C" w14:textId="1D1739D2"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0.43</w:t>
            </w:r>
          </w:p>
        </w:tc>
        <w:tc>
          <w:tcPr>
            <w:tcW w:w="634" w:type="pct"/>
            <w:vAlign w:val="bottom"/>
          </w:tcPr>
          <w:p w14:paraId="1C74FBC3" w14:textId="1010210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0.82</w:t>
            </w:r>
          </w:p>
        </w:tc>
        <w:tc>
          <w:tcPr>
            <w:tcW w:w="632" w:type="pct"/>
            <w:vAlign w:val="bottom"/>
          </w:tcPr>
          <w:p w14:paraId="4B6B35E0" w14:textId="1EF7AA7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1.55</w:t>
            </w:r>
          </w:p>
        </w:tc>
      </w:tr>
      <w:tr w:rsidR="00EB0587" w14:paraId="24B1C304" w14:textId="6AFEAFE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D677F28" w14:textId="77777777" w:rsidR="00EB0587" w:rsidRDefault="00EB0587" w:rsidP="00EB0587">
            <w:r>
              <w:rPr>
                <w:rFonts w:ascii="Aptos Narrow" w:hAnsi="Aptos Narrow"/>
                <w:color w:val="000000"/>
              </w:rPr>
              <w:t>5</w:t>
            </w:r>
          </w:p>
        </w:tc>
        <w:tc>
          <w:tcPr>
            <w:tcW w:w="495" w:type="pct"/>
            <w:vAlign w:val="bottom"/>
          </w:tcPr>
          <w:p w14:paraId="1685F514" w14:textId="6EFDADD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3.36</w:t>
            </w:r>
          </w:p>
        </w:tc>
        <w:tc>
          <w:tcPr>
            <w:tcW w:w="491" w:type="pct"/>
            <w:vAlign w:val="bottom"/>
          </w:tcPr>
          <w:p w14:paraId="2C17C80C" w14:textId="2D6C071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6.42</w:t>
            </w:r>
          </w:p>
        </w:tc>
        <w:tc>
          <w:tcPr>
            <w:tcW w:w="540" w:type="pct"/>
            <w:vAlign w:val="bottom"/>
          </w:tcPr>
          <w:p w14:paraId="27624EA6" w14:textId="18AD662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13.63</w:t>
            </w:r>
          </w:p>
        </w:tc>
        <w:tc>
          <w:tcPr>
            <w:tcW w:w="540" w:type="pct"/>
            <w:vAlign w:val="bottom"/>
          </w:tcPr>
          <w:p w14:paraId="01700B6D" w14:textId="51D77A7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27.61</w:t>
            </w:r>
          </w:p>
        </w:tc>
        <w:tc>
          <w:tcPr>
            <w:tcW w:w="634" w:type="pct"/>
            <w:vAlign w:val="bottom"/>
          </w:tcPr>
          <w:p w14:paraId="42731543" w14:textId="3799579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57.32</w:t>
            </w:r>
          </w:p>
        </w:tc>
        <w:tc>
          <w:tcPr>
            <w:tcW w:w="634" w:type="pct"/>
            <w:vAlign w:val="bottom"/>
          </w:tcPr>
          <w:p w14:paraId="04835DA4" w14:textId="6233DF7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0.97</w:t>
            </w:r>
          </w:p>
        </w:tc>
        <w:tc>
          <w:tcPr>
            <w:tcW w:w="634" w:type="pct"/>
            <w:vAlign w:val="bottom"/>
          </w:tcPr>
          <w:p w14:paraId="2CDFBFF6" w14:textId="6FE79FF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2.15</w:t>
            </w:r>
          </w:p>
        </w:tc>
        <w:tc>
          <w:tcPr>
            <w:tcW w:w="632" w:type="pct"/>
            <w:vAlign w:val="bottom"/>
          </w:tcPr>
          <w:p w14:paraId="47AE6551" w14:textId="423DF88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8.54</w:t>
            </w:r>
          </w:p>
        </w:tc>
      </w:tr>
      <w:tr w:rsidR="00EB0587" w14:paraId="38370326" w14:textId="0871A3C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2932BDF" w14:textId="77777777" w:rsidR="00EB0587" w:rsidRDefault="00EB0587" w:rsidP="00EB0587">
            <w:r>
              <w:rPr>
                <w:rFonts w:ascii="Aptos Narrow" w:hAnsi="Aptos Narrow"/>
                <w:color w:val="000000"/>
              </w:rPr>
              <w:t>6</w:t>
            </w:r>
          </w:p>
        </w:tc>
        <w:tc>
          <w:tcPr>
            <w:tcW w:w="495" w:type="pct"/>
            <w:vAlign w:val="bottom"/>
          </w:tcPr>
          <w:p w14:paraId="7306E56C" w14:textId="0364477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0.12</w:t>
            </w:r>
          </w:p>
        </w:tc>
        <w:tc>
          <w:tcPr>
            <w:tcW w:w="491" w:type="pct"/>
            <w:vAlign w:val="bottom"/>
          </w:tcPr>
          <w:p w14:paraId="6A9C5126" w14:textId="5401C45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540" w:type="pct"/>
            <w:vAlign w:val="bottom"/>
          </w:tcPr>
          <w:p w14:paraId="09E214D2" w14:textId="30F0C63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0.08</w:t>
            </w:r>
          </w:p>
        </w:tc>
        <w:tc>
          <w:tcPr>
            <w:tcW w:w="540" w:type="pct"/>
            <w:vAlign w:val="bottom"/>
          </w:tcPr>
          <w:p w14:paraId="414572FD" w14:textId="173B06C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634" w:type="pct"/>
            <w:vAlign w:val="bottom"/>
          </w:tcPr>
          <w:p w14:paraId="20591E51" w14:textId="19E2FBE6"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c>
          <w:tcPr>
            <w:tcW w:w="634" w:type="pct"/>
            <w:vAlign w:val="bottom"/>
          </w:tcPr>
          <w:p w14:paraId="6A63B595" w14:textId="26695E7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0.17</w:t>
            </w:r>
          </w:p>
        </w:tc>
        <w:tc>
          <w:tcPr>
            <w:tcW w:w="634" w:type="pct"/>
            <w:vAlign w:val="bottom"/>
          </w:tcPr>
          <w:p w14:paraId="476912AC" w14:textId="1B6C216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0.34</w:t>
            </w:r>
          </w:p>
        </w:tc>
        <w:tc>
          <w:tcPr>
            <w:tcW w:w="632" w:type="pct"/>
            <w:vAlign w:val="bottom"/>
          </w:tcPr>
          <w:p w14:paraId="0AA4CA7C" w14:textId="0CCD3D1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0.71</w:t>
            </w:r>
          </w:p>
        </w:tc>
      </w:tr>
      <w:tr w:rsidR="00EB0587" w14:paraId="2652AF53" w14:textId="6EF8AB9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1809695" w14:textId="77777777" w:rsidR="00EB0587" w:rsidRDefault="00EB0587" w:rsidP="00EB0587">
            <w:r>
              <w:rPr>
                <w:rFonts w:ascii="Aptos Narrow" w:hAnsi="Aptos Narrow"/>
                <w:color w:val="000000"/>
              </w:rPr>
              <w:t>7</w:t>
            </w:r>
          </w:p>
        </w:tc>
        <w:tc>
          <w:tcPr>
            <w:tcW w:w="495" w:type="pct"/>
            <w:vAlign w:val="bottom"/>
          </w:tcPr>
          <w:p w14:paraId="2D1D9A70" w14:textId="1AE1D3C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4.26</w:t>
            </w:r>
          </w:p>
        </w:tc>
        <w:tc>
          <w:tcPr>
            <w:tcW w:w="491" w:type="pct"/>
            <w:vAlign w:val="bottom"/>
          </w:tcPr>
          <w:p w14:paraId="63BA7907" w14:textId="6C05519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6.26</w:t>
            </w:r>
          </w:p>
        </w:tc>
        <w:tc>
          <w:tcPr>
            <w:tcW w:w="540" w:type="pct"/>
            <w:vAlign w:val="bottom"/>
          </w:tcPr>
          <w:p w14:paraId="03C1E02E" w14:textId="5B984E2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4.21</w:t>
            </w:r>
          </w:p>
        </w:tc>
        <w:tc>
          <w:tcPr>
            <w:tcW w:w="540" w:type="pct"/>
            <w:vAlign w:val="bottom"/>
          </w:tcPr>
          <w:p w14:paraId="3FC207FF" w14:textId="473811D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9.97</w:t>
            </w:r>
          </w:p>
        </w:tc>
        <w:tc>
          <w:tcPr>
            <w:tcW w:w="634" w:type="pct"/>
            <w:vAlign w:val="bottom"/>
          </w:tcPr>
          <w:p w14:paraId="11B99FD3" w14:textId="2364A3C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20.83</w:t>
            </w:r>
          </w:p>
        </w:tc>
        <w:tc>
          <w:tcPr>
            <w:tcW w:w="634" w:type="pct"/>
            <w:vAlign w:val="bottom"/>
          </w:tcPr>
          <w:p w14:paraId="638B03FB" w14:textId="59CFB52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1.05</w:t>
            </w:r>
          </w:p>
        </w:tc>
        <w:tc>
          <w:tcPr>
            <w:tcW w:w="634" w:type="pct"/>
            <w:vAlign w:val="bottom"/>
          </w:tcPr>
          <w:p w14:paraId="43EA1800" w14:textId="4C231D4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2.74</w:t>
            </w:r>
          </w:p>
        </w:tc>
        <w:tc>
          <w:tcPr>
            <w:tcW w:w="632" w:type="pct"/>
            <w:vAlign w:val="bottom"/>
          </w:tcPr>
          <w:p w14:paraId="54DAE68A" w14:textId="1D9C1A2B"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6.57</w:t>
            </w:r>
          </w:p>
        </w:tc>
      </w:tr>
      <w:tr w:rsidR="00EB0587" w14:paraId="386B083C" w14:textId="6CCB288D"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D1CC0BE" w14:textId="77777777" w:rsidR="00EB0587" w:rsidRDefault="00EB0587" w:rsidP="00EB0587">
            <w:r>
              <w:rPr>
                <w:rFonts w:ascii="Aptos Narrow" w:hAnsi="Aptos Narrow"/>
                <w:color w:val="000000"/>
              </w:rPr>
              <w:t>8</w:t>
            </w:r>
          </w:p>
        </w:tc>
        <w:tc>
          <w:tcPr>
            <w:tcW w:w="495" w:type="pct"/>
            <w:vAlign w:val="bottom"/>
          </w:tcPr>
          <w:p w14:paraId="631B1EB3" w14:textId="2FB80F9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491" w:type="pct"/>
            <w:vAlign w:val="bottom"/>
          </w:tcPr>
          <w:p w14:paraId="2275A587" w14:textId="1C07034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0.02</w:t>
            </w:r>
          </w:p>
        </w:tc>
        <w:tc>
          <w:tcPr>
            <w:tcW w:w="540" w:type="pct"/>
            <w:vAlign w:val="bottom"/>
          </w:tcPr>
          <w:p w14:paraId="165BE01F" w14:textId="6FC52CC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w:t>
            </w:r>
          </w:p>
        </w:tc>
        <w:tc>
          <w:tcPr>
            <w:tcW w:w="540" w:type="pct"/>
            <w:vAlign w:val="bottom"/>
          </w:tcPr>
          <w:p w14:paraId="5DB1C1F4" w14:textId="52EA8AC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0.07</w:t>
            </w:r>
          </w:p>
        </w:tc>
        <w:tc>
          <w:tcPr>
            <w:tcW w:w="634" w:type="pct"/>
            <w:vAlign w:val="bottom"/>
          </w:tcPr>
          <w:p w14:paraId="076A8C6E" w14:textId="797B5D4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634" w:type="pct"/>
            <w:vAlign w:val="bottom"/>
          </w:tcPr>
          <w:p w14:paraId="05EF8E3A" w14:textId="5106DBC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0.12</w:t>
            </w:r>
          </w:p>
        </w:tc>
        <w:tc>
          <w:tcPr>
            <w:tcW w:w="634" w:type="pct"/>
            <w:vAlign w:val="bottom"/>
          </w:tcPr>
          <w:p w14:paraId="641D0796" w14:textId="5EF25E2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0.24</w:t>
            </w:r>
          </w:p>
        </w:tc>
        <w:tc>
          <w:tcPr>
            <w:tcW w:w="632" w:type="pct"/>
            <w:vAlign w:val="bottom"/>
          </w:tcPr>
          <w:p w14:paraId="48DFA30E" w14:textId="42AB0912"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0.53</w:t>
            </w:r>
          </w:p>
        </w:tc>
      </w:tr>
      <w:tr w:rsidR="00EB0587" w14:paraId="5186FA2B" w14:textId="467F3743"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D27A662" w14:textId="77777777" w:rsidR="00EB0587" w:rsidRDefault="00EB0587" w:rsidP="00EB0587">
            <w:r>
              <w:rPr>
                <w:rFonts w:ascii="Aptos Narrow" w:hAnsi="Aptos Narrow"/>
                <w:color w:val="000000"/>
              </w:rPr>
              <w:t>9</w:t>
            </w:r>
          </w:p>
        </w:tc>
        <w:tc>
          <w:tcPr>
            <w:tcW w:w="495" w:type="pct"/>
            <w:vAlign w:val="bottom"/>
          </w:tcPr>
          <w:p w14:paraId="7526ED77" w14:textId="1358A95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0.05</w:t>
            </w:r>
          </w:p>
        </w:tc>
        <w:tc>
          <w:tcPr>
            <w:tcW w:w="491" w:type="pct"/>
            <w:vAlign w:val="bottom"/>
          </w:tcPr>
          <w:p w14:paraId="7170F5C6" w14:textId="7D13A84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540" w:type="pct"/>
            <w:vAlign w:val="bottom"/>
          </w:tcPr>
          <w:p w14:paraId="15919D66" w14:textId="6B6527D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0.03</w:t>
            </w:r>
          </w:p>
        </w:tc>
        <w:tc>
          <w:tcPr>
            <w:tcW w:w="540" w:type="pct"/>
            <w:vAlign w:val="bottom"/>
          </w:tcPr>
          <w:p w14:paraId="0E501E43" w14:textId="3C87BB2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c>
          <w:tcPr>
            <w:tcW w:w="634" w:type="pct"/>
            <w:vAlign w:val="bottom"/>
          </w:tcPr>
          <w:p w14:paraId="32A59967" w14:textId="7ACD19E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0.12</w:t>
            </w:r>
          </w:p>
        </w:tc>
        <w:tc>
          <w:tcPr>
            <w:tcW w:w="634" w:type="pct"/>
            <w:vAlign w:val="bottom"/>
          </w:tcPr>
          <w:p w14:paraId="1674D57B" w14:textId="05841529"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0.13</w:t>
            </w:r>
          </w:p>
        </w:tc>
        <w:tc>
          <w:tcPr>
            <w:tcW w:w="634" w:type="pct"/>
            <w:vAlign w:val="bottom"/>
          </w:tcPr>
          <w:p w14:paraId="7CD75270" w14:textId="3F672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0.26</w:t>
            </w:r>
          </w:p>
        </w:tc>
        <w:tc>
          <w:tcPr>
            <w:tcW w:w="632" w:type="pct"/>
            <w:vAlign w:val="bottom"/>
          </w:tcPr>
          <w:p w14:paraId="1977E3C1" w14:textId="3567F3A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0.57</w:t>
            </w:r>
          </w:p>
        </w:tc>
      </w:tr>
      <w:tr w:rsidR="00EB0587" w14:paraId="4936B247" w14:textId="2769117F"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2382A7F" w14:textId="77777777" w:rsidR="00EB0587" w:rsidRDefault="00EB0587" w:rsidP="00EB0587">
            <w:r>
              <w:rPr>
                <w:rFonts w:ascii="Aptos Narrow" w:hAnsi="Aptos Narrow"/>
                <w:color w:val="000000"/>
              </w:rPr>
              <w:t>10</w:t>
            </w:r>
          </w:p>
        </w:tc>
        <w:tc>
          <w:tcPr>
            <w:tcW w:w="495" w:type="pct"/>
            <w:vAlign w:val="bottom"/>
          </w:tcPr>
          <w:p w14:paraId="7FC33308" w14:textId="1315E1A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13.43</w:t>
            </w:r>
          </w:p>
        </w:tc>
        <w:tc>
          <w:tcPr>
            <w:tcW w:w="491" w:type="pct"/>
            <w:vAlign w:val="bottom"/>
          </w:tcPr>
          <w:p w14:paraId="7E89C57F" w14:textId="1C5E740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14.01</w:t>
            </w:r>
          </w:p>
        </w:tc>
        <w:tc>
          <w:tcPr>
            <w:tcW w:w="540" w:type="pct"/>
            <w:vAlign w:val="bottom"/>
          </w:tcPr>
          <w:p w14:paraId="066A8244" w14:textId="7AF3F44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17.09</w:t>
            </w:r>
          </w:p>
        </w:tc>
        <w:tc>
          <w:tcPr>
            <w:tcW w:w="540" w:type="pct"/>
            <w:vAlign w:val="bottom"/>
          </w:tcPr>
          <w:p w14:paraId="3F14182F" w14:textId="0C43B7E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39.4</w:t>
            </w:r>
          </w:p>
        </w:tc>
        <w:tc>
          <w:tcPr>
            <w:tcW w:w="634" w:type="pct"/>
            <w:vAlign w:val="bottom"/>
          </w:tcPr>
          <w:p w14:paraId="00F0A6BC" w14:textId="47427AA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83.34</w:t>
            </w:r>
          </w:p>
        </w:tc>
        <w:tc>
          <w:tcPr>
            <w:tcW w:w="634" w:type="pct"/>
            <w:vAlign w:val="bottom"/>
          </w:tcPr>
          <w:p w14:paraId="651C6E87" w14:textId="536CD94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0.85</w:t>
            </w:r>
          </w:p>
        </w:tc>
        <w:tc>
          <w:tcPr>
            <w:tcW w:w="634" w:type="pct"/>
            <w:vAlign w:val="bottom"/>
          </w:tcPr>
          <w:p w14:paraId="08CBE34A" w14:textId="3941D95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2.82</w:t>
            </w:r>
          </w:p>
        </w:tc>
        <w:tc>
          <w:tcPr>
            <w:tcW w:w="632" w:type="pct"/>
            <w:vAlign w:val="bottom"/>
          </w:tcPr>
          <w:p w14:paraId="04D0F953" w14:textId="2E34BB8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9.69</w:t>
            </w:r>
          </w:p>
        </w:tc>
      </w:tr>
      <w:tr w:rsidR="00EB0587" w14:paraId="23ECE065" w14:textId="5FF9A3DE"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262323C" w14:textId="77777777" w:rsidR="00EB0587" w:rsidRDefault="00EB0587" w:rsidP="00EB0587">
            <w:r>
              <w:rPr>
                <w:rFonts w:ascii="Aptos Narrow" w:hAnsi="Aptos Narrow"/>
                <w:color w:val="000000"/>
              </w:rPr>
              <w:t>11</w:t>
            </w:r>
          </w:p>
        </w:tc>
        <w:tc>
          <w:tcPr>
            <w:tcW w:w="495" w:type="pct"/>
            <w:vAlign w:val="bottom"/>
          </w:tcPr>
          <w:p w14:paraId="1C2E0144" w14:textId="1D835A0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491" w:type="pct"/>
            <w:vAlign w:val="bottom"/>
          </w:tcPr>
          <w:p w14:paraId="2BF33C89" w14:textId="49D7452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540" w:type="pct"/>
            <w:vAlign w:val="bottom"/>
          </w:tcPr>
          <w:p w14:paraId="2D661B67" w14:textId="363AF2D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w:t>
            </w:r>
          </w:p>
        </w:tc>
        <w:tc>
          <w:tcPr>
            <w:tcW w:w="540" w:type="pct"/>
            <w:vAlign w:val="bottom"/>
          </w:tcPr>
          <w:p w14:paraId="41360AC5" w14:textId="6F39F45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w:t>
            </w:r>
          </w:p>
        </w:tc>
        <w:tc>
          <w:tcPr>
            <w:tcW w:w="634" w:type="pct"/>
            <w:vAlign w:val="bottom"/>
          </w:tcPr>
          <w:p w14:paraId="514804ED" w14:textId="7315C69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634" w:type="pct"/>
            <w:vAlign w:val="bottom"/>
          </w:tcPr>
          <w:p w14:paraId="52E40410" w14:textId="6AFEDAA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0.12</w:t>
            </w:r>
          </w:p>
        </w:tc>
        <w:tc>
          <w:tcPr>
            <w:tcW w:w="634" w:type="pct"/>
            <w:vAlign w:val="bottom"/>
          </w:tcPr>
          <w:p w14:paraId="4683F6CD" w14:textId="0F439DB3"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0.23</w:t>
            </w:r>
          </w:p>
        </w:tc>
        <w:tc>
          <w:tcPr>
            <w:tcW w:w="632" w:type="pct"/>
            <w:vAlign w:val="bottom"/>
          </w:tcPr>
          <w:p w14:paraId="071056C4" w14:textId="5FFA7E0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0.52</w:t>
            </w:r>
          </w:p>
        </w:tc>
      </w:tr>
      <w:tr w:rsidR="00EB0587" w14:paraId="6CAEEDC7" w14:textId="18DD4BE3"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1693C29" w14:textId="77777777" w:rsidR="00EB0587" w:rsidRDefault="00EB0587" w:rsidP="00EB0587">
            <w:r>
              <w:rPr>
                <w:rFonts w:ascii="Aptos Narrow" w:hAnsi="Aptos Narrow"/>
                <w:color w:val="000000"/>
              </w:rPr>
              <w:t>12</w:t>
            </w:r>
          </w:p>
        </w:tc>
        <w:tc>
          <w:tcPr>
            <w:tcW w:w="495" w:type="pct"/>
            <w:vAlign w:val="bottom"/>
          </w:tcPr>
          <w:p w14:paraId="4D35D6F2" w14:textId="7E49DA0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8.69</w:t>
            </w:r>
          </w:p>
        </w:tc>
        <w:tc>
          <w:tcPr>
            <w:tcW w:w="491" w:type="pct"/>
            <w:vAlign w:val="bottom"/>
          </w:tcPr>
          <w:p w14:paraId="2583EAE4" w14:textId="4C9765B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22.48</w:t>
            </w:r>
          </w:p>
        </w:tc>
        <w:tc>
          <w:tcPr>
            <w:tcW w:w="540" w:type="pct"/>
            <w:vAlign w:val="bottom"/>
          </w:tcPr>
          <w:p w14:paraId="50D6F2A9" w14:textId="280BFD8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5.32</w:t>
            </w:r>
          </w:p>
        </w:tc>
        <w:tc>
          <w:tcPr>
            <w:tcW w:w="540" w:type="pct"/>
            <w:vAlign w:val="bottom"/>
          </w:tcPr>
          <w:p w14:paraId="61282252" w14:textId="0E945A3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10.95</w:t>
            </w:r>
          </w:p>
        </w:tc>
        <w:tc>
          <w:tcPr>
            <w:tcW w:w="634" w:type="pct"/>
            <w:vAlign w:val="bottom"/>
          </w:tcPr>
          <w:p w14:paraId="5BB99754" w14:textId="44C478C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26.9</w:t>
            </w:r>
          </w:p>
        </w:tc>
        <w:tc>
          <w:tcPr>
            <w:tcW w:w="634" w:type="pct"/>
            <w:vAlign w:val="bottom"/>
          </w:tcPr>
          <w:p w14:paraId="1E7A3783" w14:textId="7F430C7B"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1.53</w:t>
            </w:r>
          </w:p>
        </w:tc>
        <w:tc>
          <w:tcPr>
            <w:tcW w:w="634" w:type="pct"/>
            <w:vAlign w:val="bottom"/>
          </w:tcPr>
          <w:p w14:paraId="4554846D" w14:textId="7D3AD18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3.73</w:t>
            </w:r>
          </w:p>
        </w:tc>
        <w:tc>
          <w:tcPr>
            <w:tcW w:w="632" w:type="pct"/>
            <w:vAlign w:val="bottom"/>
          </w:tcPr>
          <w:p w14:paraId="7CB4FD28" w14:textId="3CEE8C2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8.98</w:t>
            </w:r>
          </w:p>
        </w:tc>
      </w:tr>
      <w:tr w:rsidR="00EB0587" w14:paraId="3D70A622" w14:textId="4660E27D"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0DE4ED4C" w14:textId="77777777" w:rsidR="00EB0587" w:rsidRDefault="00EB0587" w:rsidP="00EB0587">
            <w:r>
              <w:rPr>
                <w:rFonts w:ascii="Aptos Narrow" w:hAnsi="Aptos Narrow"/>
                <w:color w:val="000000"/>
              </w:rPr>
              <w:t>13</w:t>
            </w:r>
          </w:p>
        </w:tc>
        <w:tc>
          <w:tcPr>
            <w:tcW w:w="495" w:type="pct"/>
            <w:vAlign w:val="bottom"/>
          </w:tcPr>
          <w:p w14:paraId="227035C8" w14:textId="4BD01AD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0.22</w:t>
            </w:r>
          </w:p>
        </w:tc>
        <w:tc>
          <w:tcPr>
            <w:tcW w:w="491" w:type="pct"/>
            <w:vAlign w:val="bottom"/>
          </w:tcPr>
          <w:p w14:paraId="45CC03D6" w14:textId="5D9B3A4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0.84</w:t>
            </w:r>
          </w:p>
        </w:tc>
        <w:tc>
          <w:tcPr>
            <w:tcW w:w="540" w:type="pct"/>
            <w:vAlign w:val="bottom"/>
          </w:tcPr>
          <w:p w14:paraId="3EBBFBD7" w14:textId="2A47862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2.22</w:t>
            </w:r>
          </w:p>
        </w:tc>
        <w:tc>
          <w:tcPr>
            <w:tcW w:w="540" w:type="pct"/>
            <w:vAlign w:val="bottom"/>
          </w:tcPr>
          <w:p w14:paraId="4CB92B71" w14:textId="14E8E5F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4.66</w:t>
            </w:r>
          </w:p>
        </w:tc>
        <w:tc>
          <w:tcPr>
            <w:tcW w:w="634" w:type="pct"/>
            <w:vAlign w:val="bottom"/>
          </w:tcPr>
          <w:p w14:paraId="76C45AB3" w14:textId="317B1A0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9.61</w:t>
            </w:r>
          </w:p>
        </w:tc>
        <w:tc>
          <w:tcPr>
            <w:tcW w:w="634" w:type="pct"/>
            <w:vAlign w:val="bottom"/>
          </w:tcPr>
          <w:p w14:paraId="736CB450" w14:textId="27C84CD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0.13</w:t>
            </w:r>
          </w:p>
        </w:tc>
        <w:tc>
          <w:tcPr>
            <w:tcW w:w="634" w:type="pct"/>
            <w:vAlign w:val="bottom"/>
          </w:tcPr>
          <w:p w14:paraId="18DDA43E" w14:textId="7E58AD5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0.26</w:t>
            </w:r>
          </w:p>
        </w:tc>
        <w:tc>
          <w:tcPr>
            <w:tcW w:w="632" w:type="pct"/>
            <w:vAlign w:val="bottom"/>
          </w:tcPr>
          <w:p w14:paraId="0DDDB21A" w14:textId="1740357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0.56</w:t>
            </w:r>
          </w:p>
        </w:tc>
      </w:tr>
      <w:tr w:rsidR="00EB0587" w14:paraId="39E22246" w14:textId="0D063703"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25A23F5E" w14:textId="77777777" w:rsidR="00EB0587" w:rsidRDefault="00EB0587" w:rsidP="00EB0587">
            <w:r>
              <w:rPr>
                <w:rFonts w:ascii="Aptos Narrow" w:hAnsi="Aptos Narrow"/>
                <w:color w:val="000000"/>
              </w:rPr>
              <w:t>14</w:t>
            </w:r>
          </w:p>
        </w:tc>
        <w:tc>
          <w:tcPr>
            <w:tcW w:w="495" w:type="pct"/>
            <w:vAlign w:val="bottom"/>
          </w:tcPr>
          <w:p w14:paraId="5C65CAE5" w14:textId="0EB7E10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25.86</w:t>
            </w:r>
          </w:p>
        </w:tc>
        <w:tc>
          <w:tcPr>
            <w:tcW w:w="491" w:type="pct"/>
            <w:vAlign w:val="bottom"/>
          </w:tcPr>
          <w:p w14:paraId="4825938D" w14:textId="0400B98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26.49</w:t>
            </w:r>
          </w:p>
        </w:tc>
        <w:tc>
          <w:tcPr>
            <w:tcW w:w="540" w:type="pct"/>
            <w:vAlign w:val="bottom"/>
          </w:tcPr>
          <w:p w14:paraId="649A5253" w14:textId="63A13A0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29.45</w:t>
            </w:r>
          </w:p>
        </w:tc>
        <w:tc>
          <w:tcPr>
            <w:tcW w:w="540" w:type="pct"/>
            <w:vAlign w:val="bottom"/>
          </w:tcPr>
          <w:p w14:paraId="0F552CA5" w14:textId="7C68AFD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54.12</w:t>
            </w:r>
          </w:p>
        </w:tc>
        <w:tc>
          <w:tcPr>
            <w:tcW w:w="634" w:type="pct"/>
            <w:vAlign w:val="bottom"/>
          </w:tcPr>
          <w:p w14:paraId="519E7E65" w14:textId="58D05B9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101.25</w:t>
            </w:r>
          </w:p>
        </w:tc>
        <w:tc>
          <w:tcPr>
            <w:tcW w:w="634" w:type="pct"/>
            <w:vAlign w:val="bottom"/>
          </w:tcPr>
          <w:p w14:paraId="524769DE" w14:textId="1C97368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2.05</w:t>
            </w:r>
          </w:p>
        </w:tc>
        <w:tc>
          <w:tcPr>
            <w:tcW w:w="634" w:type="pct"/>
            <w:vAlign w:val="bottom"/>
          </w:tcPr>
          <w:p w14:paraId="3DB4AF2F" w14:textId="3B5B60F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7.15</w:t>
            </w:r>
          </w:p>
        </w:tc>
        <w:tc>
          <w:tcPr>
            <w:tcW w:w="632" w:type="pct"/>
            <w:vAlign w:val="bottom"/>
          </w:tcPr>
          <w:p w14:paraId="42791DF8" w14:textId="0B463C7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20.9</w:t>
            </w:r>
          </w:p>
        </w:tc>
      </w:tr>
      <w:tr w:rsidR="00EB0587" w14:paraId="2B163EA8" w14:textId="3B7F8F8E"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3499B77" w14:textId="77777777" w:rsidR="00EB0587" w:rsidRDefault="00EB0587" w:rsidP="00EB0587">
            <w:r>
              <w:rPr>
                <w:rFonts w:ascii="Aptos Narrow" w:hAnsi="Aptos Narrow"/>
                <w:color w:val="000000"/>
              </w:rPr>
              <w:t>15</w:t>
            </w:r>
          </w:p>
        </w:tc>
        <w:tc>
          <w:tcPr>
            <w:tcW w:w="495" w:type="pct"/>
            <w:vAlign w:val="bottom"/>
          </w:tcPr>
          <w:p w14:paraId="29DDFB60" w14:textId="60D5A7C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0.46</w:t>
            </w:r>
          </w:p>
        </w:tc>
        <w:tc>
          <w:tcPr>
            <w:tcW w:w="491" w:type="pct"/>
            <w:vAlign w:val="bottom"/>
          </w:tcPr>
          <w:p w14:paraId="44014EDE" w14:textId="339A2F2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0.52</w:t>
            </w:r>
          </w:p>
        </w:tc>
        <w:tc>
          <w:tcPr>
            <w:tcW w:w="540" w:type="pct"/>
            <w:vAlign w:val="bottom"/>
          </w:tcPr>
          <w:p w14:paraId="013B6EF2" w14:textId="1F1185E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0.79</w:t>
            </w:r>
          </w:p>
        </w:tc>
        <w:tc>
          <w:tcPr>
            <w:tcW w:w="540" w:type="pct"/>
            <w:vAlign w:val="bottom"/>
          </w:tcPr>
          <w:p w14:paraId="601BFAA7" w14:textId="142D215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1.51</w:t>
            </w:r>
          </w:p>
        </w:tc>
        <w:tc>
          <w:tcPr>
            <w:tcW w:w="634" w:type="pct"/>
            <w:vAlign w:val="bottom"/>
          </w:tcPr>
          <w:p w14:paraId="2C6BB01D" w14:textId="2D7D562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2.87</w:t>
            </w:r>
          </w:p>
        </w:tc>
        <w:tc>
          <w:tcPr>
            <w:tcW w:w="634" w:type="pct"/>
            <w:vAlign w:val="bottom"/>
          </w:tcPr>
          <w:p w14:paraId="7F3DE94F" w14:textId="085F6BF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0.33</w:t>
            </w:r>
          </w:p>
        </w:tc>
        <w:tc>
          <w:tcPr>
            <w:tcW w:w="634" w:type="pct"/>
            <w:vAlign w:val="bottom"/>
          </w:tcPr>
          <w:p w14:paraId="4E85DB5A" w14:textId="26FBBBE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0.69</w:t>
            </w:r>
          </w:p>
        </w:tc>
        <w:tc>
          <w:tcPr>
            <w:tcW w:w="632" w:type="pct"/>
            <w:vAlign w:val="bottom"/>
          </w:tcPr>
          <w:p w14:paraId="27B319F9" w14:textId="2ADC8D7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1.45</w:t>
            </w:r>
          </w:p>
        </w:tc>
      </w:tr>
      <w:tr w:rsidR="00EB0587" w14:paraId="4262FCB3" w14:textId="1CF821B4"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F6E8AED" w14:textId="77777777" w:rsidR="00EB0587" w:rsidRDefault="00EB0587" w:rsidP="00EB0587">
            <w:r>
              <w:rPr>
                <w:rFonts w:ascii="Aptos Narrow" w:hAnsi="Aptos Narrow"/>
                <w:color w:val="000000"/>
              </w:rPr>
              <w:t>16</w:t>
            </w:r>
          </w:p>
        </w:tc>
        <w:tc>
          <w:tcPr>
            <w:tcW w:w="495" w:type="pct"/>
            <w:vAlign w:val="bottom"/>
          </w:tcPr>
          <w:p w14:paraId="1ED45C0C" w14:textId="0597055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6.22</w:t>
            </w:r>
          </w:p>
        </w:tc>
        <w:tc>
          <w:tcPr>
            <w:tcW w:w="491" w:type="pct"/>
            <w:vAlign w:val="bottom"/>
          </w:tcPr>
          <w:p w14:paraId="53DC09CE" w14:textId="02CD1BF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540" w:type="pct"/>
            <w:vAlign w:val="bottom"/>
          </w:tcPr>
          <w:p w14:paraId="3B710EAF" w14:textId="0C622D1E"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3.05</w:t>
            </w:r>
          </w:p>
        </w:tc>
        <w:tc>
          <w:tcPr>
            <w:tcW w:w="540" w:type="pct"/>
            <w:vAlign w:val="bottom"/>
          </w:tcPr>
          <w:p w14:paraId="7B4D2A29" w14:textId="456DCF8A"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7.39</w:t>
            </w:r>
          </w:p>
        </w:tc>
        <w:tc>
          <w:tcPr>
            <w:tcW w:w="634" w:type="pct"/>
            <w:vAlign w:val="bottom"/>
          </w:tcPr>
          <w:p w14:paraId="5A5757E3" w14:textId="747DAAC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14.86</w:t>
            </w:r>
          </w:p>
        </w:tc>
        <w:tc>
          <w:tcPr>
            <w:tcW w:w="634" w:type="pct"/>
            <w:vAlign w:val="bottom"/>
          </w:tcPr>
          <w:p w14:paraId="152D0F04" w14:textId="4A0E96FB"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1.63</w:t>
            </w:r>
          </w:p>
        </w:tc>
        <w:tc>
          <w:tcPr>
            <w:tcW w:w="634" w:type="pct"/>
            <w:vAlign w:val="bottom"/>
          </w:tcPr>
          <w:p w14:paraId="3B8F06D2" w14:textId="4C812CE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3.65</w:t>
            </w:r>
          </w:p>
        </w:tc>
        <w:tc>
          <w:tcPr>
            <w:tcW w:w="632" w:type="pct"/>
            <w:vAlign w:val="bottom"/>
          </w:tcPr>
          <w:p w14:paraId="7631AB5D" w14:textId="4226254A"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7.01</w:t>
            </w:r>
          </w:p>
        </w:tc>
      </w:tr>
      <w:tr w:rsidR="00EB0587" w14:paraId="6179BAD8" w14:textId="6A87F8BB"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6A852DED" w14:textId="77777777" w:rsidR="00EB0587" w:rsidRDefault="00EB0587" w:rsidP="00EB0587">
            <w:r>
              <w:rPr>
                <w:rFonts w:ascii="Aptos Narrow" w:hAnsi="Aptos Narrow"/>
                <w:color w:val="000000"/>
              </w:rPr>
              <w:t>17</w:t>
            </w:r>
          </w:p>
        </w:tc>
        <w:tc>
          <w:tcPr>
            <w:tcW w:w="495" w:type="pct"/>
            <w:vAlign w:val="bottom"/>
          </w:tcPr>
          <w:p w14:paraId="123FC134" w14:textId="33F2B11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3.85</w:t>
            </w:r>
          </w:p>
        </w:tc>
        <w:tc>
          <w:tcPr>
            <w:tcW w:w="491" w:type="pct"/>
            <w:vAlign w:val="bottom"/>
          </w:tcPr>
          <w:p w14:paraId="32E3B525" w14:textId="360D6DD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5.46</w:t>
            </w:r>
          </w:p>
        </w:tc>
        <w:tc>
          <w:tcPr>
            <w:tcW w:w="540" w:type="pct"/>
            <w:vAlign w:val="bottom"/>
          </w:tcPr>
          <w:p w14:paraId="64A90A55" w14:textId="3678C66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2.06</w:t>
            </w:r>
          </w:p>
        </w:tc>
        <w:tc>
          <w:tcPr>
            <w:tcW w:w="540" w:type="pct"/>
            <w:vAlign w:val="bottom"/>
          </w:tcPr>
          <w:p w14:paraId="43FE3A11" w14:textId="30A19C5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634" w:type="pct"/>
            <w:vAlign w:val="bottom"/>
          </w:tcPr>
          <w:p w14:paraId="0B067A31" w14:textId="065EE5B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9.07</w:t>
            </w:r>
          </w:p>
        </w:tc>
        <w:tc>
          <w:tcPr>
            <w:tcW w:w="634" w:type="pct"/>
            <w:vAlign w:val="bottom"/>
          </w:tcPr>
          <w:p w14:paraId="0161555D" w14:textId="5698A832"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634" w:type="pct"/>
            <w:vAlign w:val="bottom"/>
          </w:tcPr>
          <w:p w14:paraId="62F49356" w14:textId="7FB2AB8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2.09</w:t>
            </w:r>
          </w:p>
        </w:tc>
        <w:tc>
          <w:tcPr>
            <w:tcW w:w="632" w:type="pct"/>
            <w:vAlign w:val="bottom"/>
          </w:tcPr>
          <w:p w14:paraId="7D5E17FD" w14:textId="10F9C053"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4.33</w:t>
            </w:r>
          </w:p>
        </w:tc>
      </w:tr>
      <w:tr w:rsidR="00EB0587" w14:paraId="03ADCF8D" w14:textId="1DCB40FE"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601C990" w14:textId="77777777" w:rsidR="00EB0587" w:rsidRDefault="00EB0587" w:rsidP="00EB0587">
            <w:r>
              <w:rPr>
                <w:rFonts w:ascii="Aptos Narrow" w:hAnsi="Aptos Narrow"/>
                <w:color w:val="000000"/>
              </w:rPr>
              <w:t>18</w:t>
            </w:r>
          </w:p>
        </w:tc>
        <w:tc>
          <w:tcPr>
            <w:tcW w:w="495" w:type="pct"/>
            <w:vAlign w:val="bottom"/>
          </w:tcPr>
          <w:p w14:paraId="5D9E4BAA" w14:textId="2445153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1.62</w:t>
            </w:r>
          </w:p>
        </w:tc>
        <w:tc>
          <w:tcPr>
            <w:tcW w:w="491" w:type="pct"/>
            <w:vAlign w:val="bottom"/>
          </w:tcPr>
          <w:p w14:paraId="1CC994FF" w14:textId="10A052E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w:t>
            </w:r>
          </w:p>
        </w:tc>
        <w:tc>
          <w:tcPr>
            <w:tcW w:w="540" w:type="pct"/>
            <w:vAlign w:val="bottom"/>
          </w:tcPr>
          <w:p w14:paraId="7C65C51D" w14:textId="09779EC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w:t>
            </w:r>
          </w:p>
        </w:tc>
        <w:tc>
          <w:tcPr>
            <w:tcW w:w="540" w:type="pct"/>
            <w:vAlign w:val="bottom"/>
          </w:tcPr>
          <w:p w14:paraId="6747D880" w14:textId="50E196A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2.65</w:t>
            </w:r>
          </w:p>
        </w:tc>
        <w:tc>
          <w:tcPr>
            <w:tcW w:w="634" w:type="pct"/>
            <w:vAlign w:val="bottom"/>
          </w:tcPr>
          <w:p w14:paraId="4A49A727" w14:textId="745A1A47"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5.38</w:t>
            </w:r>
          </w:p>
        </w:tc>
        <w:tc>
          <w:tcPr>
            <w:tcW w:w="634" w:type="pct"/>
            <w:vAlign w:val="bottom"/>
          </w:tcPr>
          <w:p w14:paraId="45D1FC9D" w14:textId="37201519"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0.55</w:t>
            </w:r>
          </w:p>
        </w:tc>
        <w:tc>
          <w:tcPr>
            <w:tcW w:w="634" w:type="pct"/>
            <w:vAlign w:val="bottom"/>
          </w:tcPr>
          <w:p w14:paraId="3A69CD3A" w14:textId="067966F1"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632" w:type="pct"/>
            <w:vAlign w:val="bottom"/>
          </w:tcPr>
          <w:p w14:paraId="19892253" w14:textId="0889171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2.16</w:t>
            </w:r>
          </w:p>
        </w:tc>
      </w:tr>
      <w:tr w:rsidR="00EB0587" w14:paraId="5375ECE7" w14:textId="3CF679A8"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DFFFE55" w14:textId="77777777" w:rsidR="00EB0587" w:rsidRDefault="00EB0587" w:rsidP="00EB0587">
            <w:r>
              <w:rPr>
                <w:rFonts w:ascii="Aptos Narrow" w:hAnsi="Aptos Narrow"/>
                <w:color w:val="000000"/>
              </w:rPr>
              <w:t>19</w:t>
            </w:r>
          </w:p>
        </w:tc>
        <w:tc>
          <w:tcPr>
            <w:tcW w:w="495" w:type="pct"/>
            <w:vAlign w:val="bottom"/>
          </w:tcPr>
          <w:p w14:paraId="20CCDFDE" w14:textId="51FBFC5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0.83</w:t>
            </w:r>
          </w:p>
        </w:tc>
        <w:tc>
          <w:tcPr>
            <w:tcW w:w="491" w:type="pct"/>
            <w:vAlign w:val="bottom"/>
          </w:tcPr>
          <w:p w14:paraId="6EB50B15" w14:textId="3755B78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2.33</w:t>
            </w:r>
          </w:p>
        </w:tc>
        <w:tc>
          <w:tcPr>
            <w:tcW w:w="540" w:type="pct"/>
            <w:vAlign w:val="bottom"/>
          </w:tcPr>
          <w:p w14:paraId="327710C0" w14:textId="7968BCE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0.45</w:t>
            </w:r>
          </w:p>
        </w:tc>
        <w:tc>
          <w:tcPr>
            <w:tcW w:w="540" w:type="pct"/>
            <w:vAlign w:val="bottom"/>
          </w:tcPr>
          <w:p w14:paraId="1CCA73CA" w14:textId="533013B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w:t>
            </w:r>
          </w:p>
        </w:tc>
        <w:tc>
          <w:tcPr>
            <w:tcW w:w="634" w:type="pct"/>
            <w:vAlign w:val="bottom"/>
          </w:tcPr>
          <w:p w14:paraId="1DC8BE4A" w14:textId="1ED96C1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634" w:type="pct"/>
            <w:vAlign w:val="bottom"/>
          </w:tcPr>
          <w:p w14:paraId="3B916383" w14:textId="4A922016"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0.48</w:t>
            </w:r>
          </w:p>
        </w:tc>
        <w:tc>
          <w:tcPr>
            <w:tcW w:w="634" w:type="pct"/>
            <w:vAlign w:val="bottom"/>
          </w:tcPr>
          <w:p w14:paraId="0D9CB957" w14:textId="2689AF8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1.14</w:t>
            </w:r>
          </w:p>
        </w:tc>
        <w:tc>
          <w:tcPr>
            <w:tcW w:w="632" w:type="pct"/>
            <w:vAlign w:val="bottom"/>
          </w:tcPr>
          <w:p w14:paraId="56A60203" w14:textId="5C21709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3.35</w:t>
            </w:r>
          </w:p>
        </w:tc>
      </w:tr>
      <w:tr w:rsidR="00EB0587" w14:paraId="198182F2" w14:textId="39A82114"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E0E46A3" w14:textId="77777777" w:rsidR="00EB0587" w:rsidRDefault="00EB0587" w:rsidP="00EB0587">
            <w:r>
              <w:rPr>
                <w:rFonts w:ascii="Aptos Narrow" w:hAnsi="Aptos Narrow"/>
                <w:color w:val="000000"/>
              </w:rPr>
              <w:t>20</w:t>
            </w:r>
          </w:p>
        </w:tc>
        <w:tc>
          <w:tcPr>
            <w:tcW w:w="495" w:type="pct"/>
            <w:vAlign w:val="bottom"/>
          </w:tcPr>
          <w:p w14:paraId="34B8CA8F" w14:textId="7368351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1.49</w:t>
            </w:r>
          </w:p>
        </w:tc>
        <w:tc>
          <w:tcPr>
            <w:tcW w:w="491" w:type="pct"/>
            <w:vAlign w:val="bottom"/>
          </w:tcPr>
          <w:p w14:paraId="303FA6A4" w14:textId="18C98CC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1.84</w:t>
            </w:r>
          </w:p>
        </w:tc>
        <w:tc>
          <w:tcPr>
            <w:tcW w:w="540" w:type="pct"/>
            <w:vAlign w:val="bottom"/>
          </w:tcPr>
          <w:p w14:paraId="14E8C17D" w14:textId="2F972FA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1.85</w:t>
            </w:r>
          </w:p>
        </w:tc>
        <w:tc>
          <w:tcPr>
            <w:tcW w:w="540" w:type="pct"/>
            <w:vAlign w:val="bottom"/>
          </w:tcPr>
          <w:p w14:paraId="40539F11" w14:textId="0E4B0896"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3.48</w:t>
            </w:r>
          </w:p>
        </w:tc>
        <w:tc>
          <w:tcPr>
            <w:tcW w:w="634" w:type="pct"/>
            <w:vAlign w:val="bottom"/>
          </w:tcPr>
          <w:p w14:paraId="630A3407" w14:textId="46CBCD8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6.6</w:t>
            </w:r>
          </w:p>
        </w:tc>
        <w:tc>
          <w:tcPr>
            <w:tcW w:w="634" w:type="pct"/>
            <w:vAlign w:val="bottom"/>
          </w:tcPr>
          <w:p w14:paraId="3D561B12" w14:textId="3DD5615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0.54</w:t>
            </w:r>
          </w:p>
        </w:tc>
        <w:tc>
          <w:tcPr>
            <w:tcW w:w="634" w:type="pct"/>
            <w:vAlign w:val="bottom"/>
          </w:tcPr>
          <w:p w14:paraId="34613B8A" w14:textId="6C36428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1.17</w:t>
            </w:r>
          </w:p>
        </w:tc>
        <w:tc>
          <w:tcPr>
            <w:tcW w:w="632" w:type="pct"/>
            <w:vAlign w:val="bottom"/>
          </w:tcPr>
          <w:p w14:paraId="0209DD01" w14:textId="502C37C0"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2.53</w:t>
            </w:r>
          </w:p>
        </w:tc>
      </w:tr>
      <w:tr w:rsidR="00EB0587" w14:paraId="59990561" w14:textId="4F700F95"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889367D" w14:textId="77777777" w:rsidR="00EB0587" w:rsidRDefault="00EB0587" w:rsidP="00EB0587">
            <w:r>
              <w:rPr>
                <w:rFonts w:ascii="Aptos Narrow" w:hAnsi="Aptos Narrow"/>
                <w:color w:val="000000"/>
              </w:rPr>
              <w:t>21</w:t>
            </w:r>
          </w:p>
        </w:tc>
        <w:tc>
          <w:tcPr>
            <w:tcW w:w="495" w:type="pct"/>
            <w:vAlign w:val="bottom"/>
          </w:tcPr>
          <w:p w14:paraId="62FC1234" w14:textId="4836D8A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9.85</w:t>
            </w:r>
          </w:p>
        </w:tc>
        <w:tc>
          <w:tcPr>
            <w:tcW w:w="491" w:type="pct"/>
            <w:vAlign w:val="bottom"/>
          </w:tcPr>
          <w:p w14:paraId="7B5348F4" w14:textId="4DC70B3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10.87</w:t>
            </w:r>
          </w:p>
        </w:tc>
        <w:tc>
          <w:tcPr>
            <w:tcW w:w="540" w:type="pct"/>
            <w:vAlign w:val="bottom"/>
          </w:tcPr>
          <w:p w14:paraId="4522A057" w14:textId="3C7B023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w:t>
            </w:r>
          </w:p>
        </w:tc>
        <w:tc>
          <w:tcPr>
            <w:tcW w:w="540" w:type="pct"/>
            <w:vAlign w:val="bottom"/>
          </w:tcPr>
          <w:p w14:paraId="5C6E126E" w14:textId="39F299B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13.74</w:t>
            </w:r>
          </w:p>
        </w:tc>
        <w:tc>
          <w:tcPr>
            <w:tcW w:w="634" w:type="pct"/>
            <w:vAlign w:val="bottom"/>
          </w:tcPr>
          <w:p w14:paraId="05C5E439" w14:textId="3944F42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26.92</w:t>
            </w:r>
          </w:p>
        </w:tc>
        <w:tc>
          <w:tcPr>
            <w:tcW w:w="634" w:type="pct"/>
            <w:vAlign w:val="bottom"/>
          </w:tcPr>
          <w:p w14:paraId="1AC09031" w14:textId="164E295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1.24</w:t>
            </w:r>
          </w:p>
        </w:tc>
        <w:tc>
          <w:tcPr>
            <w:tcW w:w="634" w:type="pct"/>
            <w:vAlign w:val="bottom"/>
          </w:tcPr>
          <w:p w14:paraId="5C22D937" w14:textId="3CCBF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3.34</w:t>
            </w:r>
          </w:p>
        </w:tc>
        <w:tc>
          <w:tcPr>
            <w:tcW w:w="632" w:type="pct"/>
            <w:vAlign w:val="bottom"/>
          </w:tcPr>
          <w:p w14:paraId="1912A505" w14:textId="46532CD6"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8.02</w:t>
            </w:r>
          </w:p>
        </w:tc>
      </w:tr>
      <w:tr w:rsidR="00EB0587" w14:paraId="0583DC5E" w14:textId="7B516BC8"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E703E91" w14:textId="77777777" w:rsidR="00EB0587" w:rsidRDefault="00EB0587" w:rsidP="00EB0587">
            <w:r>
              <w:rPr>
                <w:rFonts w:ascii="Aptos Narrow" w:hAnsi="Aptos Narrow"/>
                <w:color w:val="000000"/>
              </w:rPr>
              <w:t>22</w:t>
            </w:r>
          </w:p>
        </w:tc>
        <w:tc>
          <w:tcPr>
            <w:tcW w:w="495" w:type="pct"/>
            <w:vAlign w:val="bottom"/>
          </w:tcPr>
          <w:p w14:paraId="131D22D6" w14:textId="17E6936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2.21</w:t>
            </w:r>
          </w:p>
        </w:tc>
        <w:tc>
          <w:tcPr>
            <w:tcW w:w="491" w:type="pct"/>
            <w:vAlign w:val="bottom"/>
          </w:tcPr>
          <w:p w14:paraId="5FCE1D45" w14:textId="3C8DE57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w:t>
            </w:r>
          </w:p>
        </w:tc>
        <w:tc>
          <w:tcPr>
            <w:tcW w:w="540" w:type="pct"/>
            <w:vAlign w:val="bottom"/>
          </w:tcPr>
          <w:p w14:paraId="0145BC62" w14:textId="1D1B8BD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0.8</w:t>
            </w:r>
          </w:p>
        </w:tc>
        <w:tc>
          <w:tcPr>
            <w:tcW w:w="540" w:type="pct"/>
            <w:vAlign w:val="bottom"/>
          </w:tcPr>
          <w:p w14:paraId="6B58A6AF" w14:textId="6F07A52A"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2.18</w:t>
            </w:r>
          </w:p>
        </w:tc>
        <w:tc>
          <w:tcPr>
            <w:tcW w:w="634" w:type="pct"/>
            <w:vAlign w:val="bottom"/>
          </w:tcPr>
          <w:p w14:paraId="42FF726C" w14:textId="38C9E6F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5.98</w:t>
            </w:r>
          </w:p>
        </w:tc>
        <w:tc>
          <w:tcPr>
            <w:tcW w:w="634" w:type="pct"/>
            <w:vAlign w:val="bottom"/>
          </w:tcPr>
          <w:p w14:paraId="0B06107B" w14:textId="50DB1A6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0.55</w:t>
            </w:r>
          </w:p>
        </w:tc>
        <w:tc>
          <w:tcPr>
            <w:tcW w:w="634" w:type="pct"/>
            <w:vAlign w:val="bottom"/>
          </w:tcPr>
          <w:p w14:paraId="1093CF21" w14:textId="75CA1CB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w:t>
            </w:r>
          </w:p>
        </w:tc>
        <w:tc>
          <w:tcPr>
            <w:tcW w:w="632" w:type="pct"/>
            <w:vAlign w:val="bottom"/>
          </w:tcPr>
          <w:p w14:paraId="7DA0D5FB" w14:textId="766C8C7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w:t>
            </w:r>
          </w:p>
        </w:tc>
      </w:tr>
      <w:tr w:rsidR="00EB0587" w14:paraId="20D414AF" w14:textId="1E3E07D4"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2EA9C3DD" w14:textId="77777777" w:rsidR="00EB0587" w:rsidRDefault="00EB0587" w:rsidP="00EB0587">
            <w:r>
              <w:rPr>
                <w:rFonts w:ascii="Aptos Narrow" w:hAnsi="Aptos Narrow"/>
                <w:color w:val="000000"/>
              </w:rPr>
              <w:t>23</w:t>
            </w:r>
          </w:p>
        </w:tc>
        <w:tc>
          <w:tcPr>
            <w:tcW w:w="495" w:type="pct"/>
            <w:vAlign w:val="bottom"/>
          </w:tcPr>
          <w:p w14:paraId="41CBB43A" w14:textId="173D924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0.16</w:t>
            </w:r>
          </w:p>
        </w:tc>
        <w:tc>
          <w:tcPr>
            <w:tcW w:w="491" w:type="pct"/>
            <w:vAlign w:val="bottom"/>
          </w:tcPr>
          <w:p w14:paraId="3ECDDEBA" w14:textId="05620D8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0.71</w:t>
            </w:r>
          </w:p>
        </w:tc>
        <w:tc>
          <w:tcPr>
            <w:tcW w:w="540" w:type="pct"/>
            <w:vAlign w:val="bottom"/>
          </w:tcPr>
          <w:p w14:paraId="7AE64E3F" w14:textId="1C3F296A"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0.21</w:t>
            </w:r>
          </w:p>
        </w:tc>
        <w:tc>
          <w:tcPr>
            <w:tcW w:w="540" w:type="pct"/>
            <w:vAlign w:val="bottom"/>
          </w:tcPr>
          <w:p w14:paraId="7054CE6E" w14:textId="1BE4A0D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0.42</w:t>
            </w:r>
          </w:p>
        </w:tc>
        <w:tc>
          <w:tcPr>
            <w:tcW w:w="634" w:type="pct"/>
            <w:vAlign w:val="bottom"/>
          </w:tcPr>
          <w:p w14:paraId="0080426F" w14:textId="0E358EB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1.03</w:t>
            </w:r>
          </w:p>
        </w:tc>
        <w:tc>
          <w:tcPr>
            <w:tcW w:w="634" w:type="pct"/>
            <w:vAlign w:val="bottom"/>
          </w:tcPr>
          <w:p w14:paraId="24E16D80" w14:textId="415E7F8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0.25</w:t>
            </w:r>
          </w:p>
        </w:tc>
        <w:tc>
          <w:tcPr>
            <w:tcW w:w="634" w:type="pct"/>
            <w:vAlign w:val="bottom"/>
          </w:tcPr>
          <w:p w14:paraId="266FC1AD" w14:textId="2411A63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0.49</w:t>
            </w:r>
          </w:p>
        </w:tc>
        <w:tc>
          <w:tcPr>
            <w:tcW w:w="632" w:type="pct"/>
            <w:vAlign w:val="bottom"/>
          </w:tcPr>
          <w:p w14:paraId="4CBF1D6B" w14:textId="6AC83AEB"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1.16</w:t>
            </w:r>
          </w:p>
        </w:tc>
      </w:tr>
      <w:tr w:rsidR="00EB0587" w14:paraId="1FE8E8D1" w14:textId="5AD85DB2"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32A5133" w14:textId="77777777" w:rsidR="00EB0587" w:rsidRDefault="00EB0587" w:rsidP="00EB0587">
            <w:r>
              <w:rPr>
                <w:rFonts w:ascii="Aptos Narrow" w:hAnsi="Aptos Narrow"/>
                <w:color w:val="000000"/>
              </w:rPr>
              <w:t>24</w:t>
            </w:r>
          </w:p>
        </w:tc>
        <w:tc>
          <w:tcPr>
            <w:tcW w:w="495" w:type="pct"/>
            <w:vAlign w:val="bottom"/>
          </w:tcPr>
          <w:p w14:paraId="0979B9EB" w14:textId="1077250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w:t>
            </w:r>
          </w:p>
        </w:tc>
        <w:tc>
          <w:tcPr>
            <w:tcW w:w="491" w:type="pct"/>
            <w:vAlign w:val="bottom"/>
          </w:tcPr>
          <w:p w14:paraId="1DDE1C2E" w14:textId="57C5367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w:t>
            </w:r>
          </w:p>
        </w:tc>
        <w:tc>
          <w:tcPr>
            <w:tcW w:w="540" w:type="pct"/>
            <w:vAlign w:val="bottom"/>
          </w:tcPr>
          <w:p w14:paraId="6CEBD6D5" w14:textId="292A5B4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1.92</w:t>
            </w:r>
          </w:p>
        </w:tc>
        <w:tc>
          <w:tcPr>
            <w:tcW w:w="540" w:type="pct"/>
            <w:vAlign w:val="bottom"/>
          </w:tcPr>
          <w:p w14:paraId="2E9D9AEF" w14:textId="4BF9419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3.97</w:t>
            </w:r>
          </w:p>
        </w:tc>
        <w:tc>
          <w:tcPr>
            <w:tcW w:w="634" w:type="pct"/>
            <w:vAlign w:val="bottom"/>
          </w:tcPr>
          <w:p w14:paraId="6F4D941E" w14:textId="03F81E5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8.71</w:t>
            </w:r>
          </w:p>
        </w:tc>
        <w:tc>
          <w:tcPr>
            <w:tcW w:w="634" w:type="pct"/>
            <w:vAlign w:val="bottom"/>
          </w:tcPr>
          <w:p w14:paraId="6AD7C120" w14:textId="0EE1521A"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0.67</w:t>
            </w:r>
          </w:p>
        </w:tc>
        <w:tc>
          <w:tcPr>
            <w:tcW w:w="634" w:type="pct"/>
            <w:vAlign w:val="bottom"/>
          </w:tcPr>
          <w:p w14:paraId="66333BBF" w14:textId="1F31D2C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1.55</w:t>
            </w:r>
          </w:p>
        </w:tc>
        <w:tc>
          <w:tcPr>
            <w:tcW w:w="632" w:type="pct"/>
            <w:vAlign w:val="bottom"/>
          </w:tcPr>
          <w:p w14:paraId="398F6EF9" w14:textId="3E9C3D91"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3.56</w:t>
            </w:r>
          </w:p>
        </w:tc>
      </w:tr>
      <w:tr w:rsidR="00EB0587" w14:paraId="454047DD" w14:textId="4EA12338"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53863CE" w14:textId="77777777" w:rsidR="00EB0587" w:rsidRDefault="00EB0587" w:rsidP="00EB0587">
            <w:r>
              <w:rPr>
                <w:rFonts w:ascii="Aptos Narrow" w:hAnsi="Aptos Narrow"/>
                <w:color w:val="000000"/>
              </w:rPr>
              <w:t>25</w:t>
            </w:r>
          </w:p>
        </w:tc>
        <w:tc>
          <w:tcPr>
            <w:tcW w:w="495" w:type="pct"/>
            <w:vAlign w:val="bottom"/>
          </w:tcPr>
          <w:p w14:paraId="1F59B36C" w14:textId="1A43E65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4.53</w:t>
            </w:r>
          </w:p>
        </w:tc>
        <w:tc>
          <w:tcPr>
            <w:tcW w:w="491" w:type="pct"/>
            <w:vAlign w:val="bottom"/>
          </w:tcPr>
          <w:p w14:paraId="4F450B0D" w14:textId="067F973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7.58</w:t>
            </w:r>
          </w:p>
        </w:tc>
        <w:tc>
          <w:tcPr>
            <w:tcW w:w="540" w:type="pct"/>
            <w:vAlign w:val="bottom"/>
          </w:tcPr>
          <w:p w14:paraId="26C5E33E" w14:textId="08BA3609"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4.26</w:t>
            </w:r>
          </w:p>
        </w:tc>
        <w:tc>
          <w:tcPr>
            <w:tcW w:w="540" w:type="pct"/>
            <w:vAlign w:val="bottom"/>
          </w:tcPr>
          <w:p w14:paraId="10AB7C1F" w14:textId="216F067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8.62</w:t>
            </w:r>
          </w:p>
        </w:tc>
        <w:tc>
          <w:tcPr>
            <w:tcW w:w="634" w:type="pct"/>
            <w:vAlign w:val="bottom"/>
          </w:tcPr>
          <w:p w14:paraId="1DC56663" w14:textId="29DECAEB"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17.24</w:t>
            </w:r>
          </w:p>
        </w:tc>
        <w:tc>
          <w:tcPr>
            <w:tcW w:w="634" w:type="pct"/>
            <w:vAlign w:val="bottom"/>
          </w:tcPr>
          <w:p w14:paraId="3E3BFAB2" w14:textId="2BB017D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1.13</w:t>
            </w:r>
          </w:p>
        </w:tc>
        <w:tc>
          <w:tcPr>
            <w:tcW w:w="634" w:type="pct"/>
            <w:vAlign w:val="bottom"/>
          </w:tcPr>
          <w:p w14:paraId="3BFDD007" w14:textId="4402CD9C"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2.86</w:t>
            </w:r>
          </w:p>
        </w:tc>
        <w:tc>
          <w:tcPr>
            <w:tcW w:w="632" w:type="pct"/>
            <w:vAlign w:val="bottom"/>
          </w:tcPr>
          <w:p w14:paraId="16D0F03E" w14:textId="40D94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w:t>
            </w:r>
          </w:p>
        </w:tc>
      </w:tr>
      <w:tr w:rsidR="00EB0587" w14:paraId="3ADAA97E" w14:textId="689D2648"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E11BFC0" w14:textId="77777777" w:rsidR="00EB0587" w:rsidRDefault="00EB0587" w:rsidP="00EB0587">
            <w:r>
              <w:rPr>
                <w:rFonts w:ascii="Aptos Narrow" w:hAnsi="Aptos Narrow"/>
                <w:color w:val="000000"/>
              </w:rPr>
              <w:t>26</w:t>
            </w:r>
          </w:p>
        </w:tc>
        <w:tc>
          <w:tcPr>
            <w:tcW w:w="495" w:type="pct"/>
            <w:vAlign w:val="bottom"/>
          </w:tcPr>
          <w:p w14:paraId="19F61A1F" w14:textId="7C01985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491" w:type="pct"/>
            <w:vAlign w:val="bottom"/>
          </w:tcPr>
          <w:p w14:paraId="1154C3EC" w14:textId="64053CA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540" w:type="pct"/>
            <w:vAlign w:val="bottom"/>
          </w:tcPr>
          <w:p w14:paraId="7BECF219" w14:textId="31C6D2F7"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0.06</w:t>
            </w:r>
          </w:p>
        </w:tc>
        <w:tc>
          <w:tcPr>
            <w:tcW w:w="540" w:type="pct"/>
            <w:vAlign w:val="bottom"/>
          </w:tcPr>
          <w:p w14:paraId="4C10A038" w14:textId="6AE02F8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0.11</w:t>
            </w:r>
          </w:p>
        </w:tc>
        <w:tc>
          <w:tcPr>
            <w:tcW w:w="634" w:type="pct"/>
            <w:vAlign w:val="bottom"/>
          </w:tcPr>
          <w:p w14:paraId="34DF56D7" w14:textId="36A1736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w:t>
            </w:r>
          </w:p>
        </w:tc>
        <w:tc>
          <w:tcPr>
            <w:tcW w:w="634" w:type="pct"/>
            <w:vAlign w:val="bottom"/>
          </w:tcPr>
          <w:p w14:paraId="033105B5" w14:textId="73B93030"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0.16</w:t>
            </w:r>
          </w:p>
        </w:tc>
        <w:tc>
          <w:tcPr>
            <w:tcW w:w="634" w:type="pct"/>
            <w:vAlign w:val="bottom"/>
          </w:tcPr>
          <w:p w14:paraId="2D6650CA" w14:textId="52114AE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0.32</w:t>
            </w:r>
          </w:p>
        </w:tc>
        <w:tc>
          <w:tcPr>
            <w:tcW w:w="632" w:type="pct"/>
            <w:vAlign w:val="bottom"/>
          </w:tcPr>
          <w:p w14:paraId="6FD274FD" w14:textId="1DB28E0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0.66</w:t>
            </w:r>
          </w:p>
        </w:tc>
      </w:tr>
      <w:tr w:rsidR="00EB0587" w14:paraId="60F7236F" w14:textId="77DF102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1A516B8" w14:textId="77777777" w:rsidR="00EB0587" w:rsidRDefault="00EB0587" w:rsidP="00EB0587">
            <w:r>
              <w:rPr>
                <w:rFonts w:ascii="Aptos Narrow" w:hAnsi="Aptos Narrow"/>
                <w:color w:val="000000"/>
              </w:rPr>
              <w:t>27</w:t>
            </w:r>
          </w:p>
        </w:tc>
        <w:tc>
          <w:tcPr>
            <w:tcW w:w="495" w:type="pct"/>
            <w:vAlign w:val="bottom"/>
          </w:tcPr>
          <w:p w14:paraId="656589C7" w14:textId="1245B07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10.95</w:t>
            </w:r>
          </w:p>
        </w:tc>
        <w:tc>
          <w:tcPr>
            <w:tcW w:w="491" w:type="pct"/>
            <w:vAlign w:val="bottom"/>
          </w:tcPr>
          <w:p w14:paraId="03637794" w14:textId="0908025E"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w:t>
            </w:r>
          </w:p>
        </w:tc>
        <w:tc>
          <w:tcPr>
            <w:tcW w:w="540" w:type="pct"/>
            <w:vAlign w:val="bottom"/>
          </w:tcPr>
          <w:p w14:paraId="19EF2BE7" w14:textId="6A2EFD2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10.59</w:t>
            </w:r>
          </w:p>
        </w:tc>
        <w:tc>
          <w:tcPr>
            <w:tcW w:w="540" w:type="pct"/>
            <w:vAlign w:val="bottom"/>
          </w:tcPr>
          <w:p w14:paraId="07740D2C" w14:textId="319FE45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21.04</w:t>
            </w:r>
          </w:p>
        </w:tc>
        <w:tc>
          <w:tcPr>
            <w:tcW w:w="634" w:type="pct"/>
            <w:vAlign w:val="bottom"/>
          </w:tcPr>
          <w:p w14:paraId="0A29F2B5" w14:textId="07E4FF3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39.41</w:t>
            </w:r>
          </w:p>
        </w:tc>
        <w:tc>
          <w:tcPr>
            <w:tcW w:w="634" w:type="pct"/>
            <w:vAlign w:val="bottom"/>
          </w:tcPr>
          <w:p w14:paraId="5123E50D" w14:textId="18968D3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0.59</w:t>
            </w:r>
          </w:p>
        </w:tc>
        <w:tc>
          <w:tcPr>
            <w:tcW w:w="634" w:type="pct"/>
            <w:vAlign w:val="bottom"/>
          </w:tcPr>
          <w:p w14:paraId="3E7F3239" w14:textId="3ED1A8D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1.67</w:t>
            </w:r>
          </w:p>
        </w:tc>
        <w:tc>
          <w:tcPr>
            <w:tcW w:w="632" w:type="pct"/>
            <w:vAlign w:val="bottom"/>
          </w:tcPr>
          <w:p w14:paraId="437ADCB7" w14:textId="7D33ECC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5.94</w:t>
            </w:r>
          </w:p>
        </w:tc>
      </w:tr>
      <w:tr w:rsidR="00B20E02" w14:paraId="04227F1E" w14:textId="77777777" w:rsidTr="00B20E02">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400" w:type="pct"/>
            <w:vAlign w:val="bottom"/>
          </w:tcPr>
          <w:p w14:paraId="5C45C541" w14:textId="288C479D" w:rsidR="00B20E02" w:rsidRDefault="00B20E02" w:rsidP="00B20E02">
            <w:pPr>
              <w:rPr>
                <w:rFonts w:ascii="Aptos Narrow" w:hAnsi="Aptos Narrow"/>
                <w:color w:val="000000"/>
              </w:rPr>
            </w:pPr>
            <w:r>
              <w:rPr>
                <w:rFonts w:ascii="Aptos Narrow" w:hAnsi="Aptos Narrow"/>
                <w:color w:val="000000"/>
              </w:rPr>
              <w:t>MEAN</w:t>
            </w:r>
          </w:p>
        </w:tc>
        <w:tc>
          <w:tcPr>
            <w:tcW w:w="495" w:type="pct"/>
            <w:vAlign w:val="bottom"/>
          </w:tcPr>
          <w:p w14:paraId="7BAD3004" w14:textId="53FE99CE"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4.49</w:t>
            </w:r>
          </w:p>
        </w:tc>
        <w:tc>
          <w:tcPr>
            <w:tcW w:w="491" w:type="pct"/>
            <w:vAlign w:val="bottom"/>
          </w:tcPr>
          <w:p w14:paraId="3E180EC0" w14:textId="695F63DA"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6.49</w:t>
            </w:r>
          </w:p>
        </w:tc>
        <w:tc>
          <w:tcPr>
            <w:tcW w:w="540" w:type="pct"/>
            <w:vAlign w:val="bottom"/>
          </w:tcPr>
          <w:p w14:paraId="3BFABAFC" w14:textId="0B86913E"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4.48</w:t>
            </w:r>
          </w:p>
        </w:tc>
        <w:tc>
          <w:tcPr>
            <w:tcW w:w="540" w:type="pct"/>
            <w:vAlign w:val="bottom"/>
          </w:tcPr>
          <w:p w14:paraId="1CE42A38" w14:textId="447EB25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9.19</w:t>
            </w:r>
          </w:p>
        </w:tc>
        <w:tc>
          <w:tcPr>
            <w:tcW w:w="634" w:type="pct"/>
            <w:vAlign w:val="bottom"/>
          </w:tcPr>
          <w:p w14:paraId="7834638F" w14:textId="4B8CA3FF"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18.66</w:t>
            </w:r>
          </w:p>
        </w:tc>
        <w:tc>
          <w:tcPr>
            <w:tcW w:w="634" w:type="pct"/>
            <w:vAlign w:val="bottom"/>
          </w:tcPr>
          <w:p w14:paraId="0CDC4E27" w14:textId="6D7C592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w:t>
            </w:r>
          </w:p>
        </w:tc>
        <w:tc>
          <w:tcPr>
            <w:tcW w:w="634" w:type="pct"/>
            <w:vAlign w:val="bottom"/>
          </w:tcPr>
          <w:p w14:paraId="7AAEE28A" w14:textId="5675467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632" w:type="pct"/>
            <w:vAlign w:val="bottom"/>
          </w:tcPr>
          <w:p w14:paraId="2235C710" w14:textId="6C1D5BDB"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5.63</w:t>
            </w:r>
          </w:p>
        </w:tc>
      </w:tr>
    </w:tbl>
    <w:p w14:paraId="391BD373" w14:textId="77777777" w:rsidR="00FC058B" w:rsidRDefault="00FC058B" w:rsidP="00FC058B"/>
    <w:p w14:paraId="70689D26" w14:textId="1D7FD369" w:rsidR="00FC058B" w:rsidRDefault="00FC058B" w:rsidP="00FC058B">
      <w:r>
        <w:t xml:space="preserve">Statistics were calculated for each of the home range estimators used, </w:t>
      </w:r>
      <w:r w:rsidR="00ED279F">
        <w:t>presented</w:t>
      </w:r>
      <w:r>
        <w:t xml:space="preserve"> in </w:t>
      </w:r>
      <w:r>
        <w:fldChar w:fldCharType="begin"/>
      </w:r>
      <w:r>
        <w:instrText xml:space="preserve"> REF _Ref243852185 \h </w:instrText>
      </w:r>
      <w:r>
        <w:fldChar w:fldCharType="separate"/>
      </w:r>
      <w:r>
        <w:t xml:space="preserve">Table </w:t>
      </w:r>
      <w:r>
        <w:rPr>
          <w:noProof/>
        </w:rPr>
        <w:t>3</w:t>
      </w:r>
      <w:r>
        <w:fldChar w:fldCharType="end"/>
      </w:r>
      <w:r>
        <w:t xml:space="preserve">. KDE 95% consistently estimated high home range areas and had by far the highest variance and maximum estimate. BBMM 50% and 75% show </w:t>
      </w:r>
      <w:r w:rsidR="00ED279F">
        <w:t>markedly</w:t>
      </w:r>
      <w:r>
        <w:t xml:space="preserve"> less variation (and mean size) demonstrating the expected behaviour of BBMM estimating the core range with more accuracy and nuance. This can also be seen by the proximity of the median and mean values for these estimates. Despite the 50% and 75% isopleths capturing the smallest estimates of home range area, the 95% isopleth will be </w:t>
      </w:r>
      <w:r w:rsidR="00ED279F">
        <w:t>used throughout</w:t>
      </w:r>
      <w:r>
        <w:t xml:space="preserve"> this study, as it provides a more nuanced estimate than the MCP and KDE models, without some of the information loss of the other BBMM isopleths. </w:t>
      </w:r>
    </w:p>
    <w:p w14:paraId="57CBD36C" w14:textId="77777777" w:rsidR="00FC058B" w:rsidRDefault="00FC058B" w:rsidP="00FC058B"/>
    <w:p w14:paraId="5F104C23" w14:textId="6A60832F" w:rsidR="00FC058B" w:rsidRDefault="00FC058B" w:rsidP="00FC058B">
      <w:pPr>
        <w:pStyle w:val="Caption"/>
        <w:keepNext/>
      </w:pPr>
      <w:bookmarkStart w:id="49" w:name="_Ref243852185"/>
      <w:bookmarkStart w:id="50" w:name="_Toc243854176"/>
      <w:r>
        <w:t xml:space="preserve">Table </w:t>
      </w:r>
      <w:fldSimple w:instr=" SEQ Table \* ARABIC ">
        <w:r>
          <w:rPr>
            <w:noProof/>
          </w:rPr>
          <w:t>3</w:t>
        </w:r>
      </w:fldSimple>
      <w:bookmarkEnd w:id="49"/>
      <w:r>
        <w:t>. Statistics of home range estimates (ha)</w:t>
      </w:r>
      <w:bookmarkEnd w:id="50"/>
    </w:p>
    <w:tbl>
      <w:tblPr>
        <w:tblStyle w:val="PlainTable5"/>
        <w:tblW w:w="0" w:type="auto"/>
        <w:tblLook w:val="04A0" w:firstRow="1" w:lastRow="0" w:firstColumn="1" w:lastColumn="0" w:noHBand="0" w:noVBand="1"/>
      </w:tblPr>
      <w:tblGrid>
        <w:gridCol w:w="1502"/>
        <w:gridCol w:w="1502"/>
        <w:gridCol w:w="1503"/>
        <w:gridCol w:w="1503"/>
        <w:gridCol w:w="1503"/>
        <w:gridCol w:w="1503"/>
      </w:tblGrid>
      <w:tr w:rsidR="00FC058B" w14:paraId="4C2E4EBD" w14:textId="77777777" w:rsidTr="00FC05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02" w:type="dxa"/>
          </w:tcPr>
          <w:p w14:paraId="7A777DC9" w14:textId="71827995" w:rsidR="00FC058B" w:rsidRPr="00FC058B" w:rsidRDefault="00FC058B" w:rsidP="00FC058B">
            <w:r w:rsidRPr="00FC058B">
              <w:rPr>
                <w:rFonts w:ascii="Aptos Narrow" w:hAnsi="Aptos Narrow"/>
                <w:color w:val="000000"/>
              </w:rPr>
              <w:t>Estimator</w:t>
            </w:r>
          </w:p>
        </w:tc>
        <w:tc>
          <w:tcPr>
            <w:tcW w:w="1502" w:type="dxa"/>
          </w:tcPr>
          <w:p w14:paraId="55217D35" w14:textId="357F3759" w:rsidR="00FC058B" w:rsidRPr="00FC058B" w:rsidRDefault="00FC058B" w:rsidP="00FC058B">
            <w:pPr>
              <w:cnfStyle w:val="100000000000" w:firstRow="1" w:lastRow="0" w:firstColumn="0" w:lastColumn="0" w:oddVBand="0" w:evenVBand="0" w:oddHBand="0" w:evenHBand="0" w:firstRowFirstColumn="0" w:firstRowLastColumn="0" w:lastRowFirstColumn="0" w:lastRowLastColumn="0"/>
            </w:pPr>
            <w:r w:rsidRPr="00FC058B">
              <w:rPr>
                <w:rFonts w:ascii="Aptos Narrow" w:hAnsi="Aptos Narrow"/>
                <w:color w:val="000000"/>
              </w:rPr>
              <w:t>Mean</w:t>
            </w:r>
          </w:p>
        </w:tc>
        <w:tc>
          <w:tcPr>
            <w:tcW w:w="1503" w:type="dxa"/>
          </w:tcPr>
          <w:p w14:paraId="00CD3765" w14:textId="6C7B32A9" w:rsidR="00FC058B" w:rsidRPr="00FC058B" w:rsidRDefault="00FC058B" w:rsidP="00FC058B">
            <w:pPr>
              <w:cnfStyle w:val="100000000000" w:firstRow="1" w:lastRow="0" w:firstColumn="0" w:lastColumn="0" w:oddVBand="0" w:evenVBand="0" w:oddHBand="0" w:evenHBand="0" w:firstRowFirstColumn="0" w:firstRowLastColumn="0" w:lastRowFirstColumn="0" w:lastRowLastColumn="0"/>
            </w:pPr>
            <w:r w:rsidRPr="00FC058B">
              <w:rPr>
                <w:rFonts w:ascii="Aptos Narrow" w:hAnsi="Aptos Narrow"/>
                <w:color w:val="000000"/>
              </w:rPr>
              <w:t>SD</w:t>
            </w:r>
          </w:p>
        </w:tc>
        <w:tc>
          <w:tcPr>
            <w:tcW w:w="1503" w:type="dxa"/>
          </w:tcPr>
          <w:p w14:paraId="5BD2C8B3" w14:textId="4D537BB9" w:rsidR="00FC058B" w:rsidRPr="00FC058B" w:rsidRDefault="00FC058B" w:rsidP="00FC058B">
            <w:pPr>
              <w:cnfStyle w:val="100000000000" w:firstRow="1" w:lastRow="0" w:firstColumn="0" w:lastColumn="0" w:oddVBand="0" w:evenVBand="0" w:oddHBand="0" w:evenHBand="0" w:firstRowFirstColumn="0" w:firstRowLastColumn="0" w:lastRowFirstColumn="0" w:lastRowLastColumn="0"/>
            </w:pPr>
            <w:r w:rsidRPr="00FC058B">
              <w:rPr>
                <w:rFonts w:ascii="Aptos Narrow" w:hAnsi="Aptos Narrow"/>
                <w:color w:val="000000"/>
              </w:rPr>
              <w:t>Median</w:t>
            </w:r>
          </w:p>
        </w:tc>
        <w:tc>
          <w:tcPr>
            <w:tcW w:w="1503" w:type="dxa"/>
          </w:tcPr>
          <w:p w14:paraId="406A5EE9" w14:textId="16BE4B7D" w:rsidR="00FC058B" w:rsidRPr="00FC058B" w:rsidRDefault="00FC058B" w:rsidP="00FC058B">
            <w:pPr>
              <w:cnfStyle w:val="100000000000" w:firstRow="1" w:lastRow="0" w:firstColumn="0" w:lastColumn="0" w:oddVBand="0" w:evenVBand="0" w:oddHBand="0" w:evenHBand="0" w:firstRowFirstColumn="0" w:firstRowLastColumn="0" w:lastRowFirstColumn="0" w:lastRowLastColumn="0"/>
            </w:pPr>
            <w:r w:rsidRPr="00FC058B">
              <w:rPr>
                <w:rFonts w:ascii="Aptos Narrow" w:hAnsi="Aptos Narrow"/>
                <w:color w:val="000000"/>
              </w:rPr>
              <w:t>Min</w:t>
            </w:r>
          </w:p>
        </w:tc>
        <w:tc>
          <w:tcPr>
            <w:tcW w:w="1503" w:type="dxa"/>
          </w:tcPr>
          <w:p w14:paraId="4BC7D474" w14:textId="1D62C7BD" w:rsidR="00FC058B" w:rsidRPr="00FC058B" w:rsidRDefault="00FC058B" w:rsidP="00FC058B">
            <w:pPr>
              <w:cnfStyle w:val="100000000000" w:firstRow="1" w:lastRow="0" w:firstColumn="0" w:lastColumn="0" w:oddVBand="0" w:evenVBand="0" w:oddHBand="0" w:evenHBand="0" w:firstRowFirstColumn="0" w:firstRowLastColumn="0" w:lastRowFirstColumn="0" w:lastRowLastColumn="0"/>
            </w:pPr>
            <w:r w:rsidRPr="00FC058B">
              <w:rPr>
                <w:rFonts w:ascii="Aptos Narrow" w:hAnsi="Aptos Narrow"/>
                <w:color w:val="000000"/>
              </w:rPr>
              <w:t>Max</w:t>
            </w:r>
          </w:p>
        </w:tc>
      </w:tr>
      <w:tr w:rsidR="00FC058B" w14:paraId="5309F3D9" w14:textId="77777777" w:rsidTr="00FC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278F9861" w14:textId="71956284" w:rsidR="00FC058B" w:rsidRDefault="00FC058B" w:rsidP="00FC058B">
            <w:r>
              <w:rPr>
                <w:rFonts w:ascii="Aptos Narrow" w:hAnsi="Aptos Narrow"/>
                <w:color w:val="000000"/>
              </w:rPr>
              <w:t>MCP 90%</w:t>
            </w:r>
          </w:p>
        </w:tc>
        <w:tc>
          <w:tcPr>
            <w:tcW w:w="1502" w:type="dxa"/>
          </w:tcPr>
          <w:p w14:paraId="4AD59469" w14:textId="0AF15F63"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4.49</w:t>
            </w:r>
          </w:p>
        </w:tc>
        <w:tc>
          <w:tcPr>
            <w:tcW w:w="1503" w:type="dxa"/>
          </w:tcPr>
          <w:p w14:paraId="7EAB4B72" w14:textId="68E50EFC"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5.76</w:t>
            </w:r>
          </w:p>
        </w:tc>
        <w:tc>
          <w:tcPr>
            <w:tcW w:w="1503" w:type="dxa"/>
          </w:tcPr>
          <w:p w14:paraId="0C7A4350" w14:textId="367CD854"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2.58</w:t>
            </w:r>
          </w:p>
        </w:tc>
        <w:tc>
          <w:tcPr>
            <w:tcW w:w="1503" w:type="dxa"/>
          </w:tcPr>
          <w:p w14:paraId="497500F2" w14:textId="6E83CEE0"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1503" w:type="dxa"/>
          </w:tcPr>
          <w:p w14:paraId="28B21630" w14:textId="51A468B3"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25.86</w:t>
            </w:r>
          </w:p>
        </w:tc>
      </w:tr>
      <w:tr w:rsidR="00FC058B" w14:paraId="699CC039" w14:textId="77777777" w:rsidTr="00FC058B">
        <w:tc>
          <w:tcPr>
            <w:cnfStyle w:val="001000000000" w:firstRow="0" w:lastRow="0" w:firstColumn="1" w:lastColumn="0" w:oddVBand="0" w:evenVBand="0" w:oddHBand="0" w:evenHBand="0" w:firstRowFirstColumn="0" w:firstRowLastColumn="0" w:lastRowFirstColumn="0" w:lastRowLastColumn="0"/>
            <w:tcW w:w="1502" w:type="dxa"/>
          </w:tcPr>
          <w:p w14:paraId="3FDC9F74" w14:textId="2B518880" w:rsidR="00FC058B" w:rsidRDefault="00FC058B" w:rsidP="00FC058B">
            <w:r>
              <w:rPr>
                <w:rFonts w:ascii="Aptos Narrow" w:hAnsi="Aptos Narrow"/>
                <w:color w:val="000000"/>
              </w:rPr>
              <w:t>MCP 100%</w:t>
            </w:r>
          </w:p>
        </w:tc>
        <w:tc>
          <w:tcPr>
            <w:tcW w:w="1502" w:type="dxa"/>
          </w:tcPr>
          <w:p w14:paraId="0DDDF3E5" w14:textId="71EE586F"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6.49</w:t>
            </w:r>
          </w:p>
        </w:tc>
        <w:tc>
          <w:tcPr>
            <w:tcW w:w="1503" w:type="dxa"/>
          </w:tcPr>
          <w:p w14:paraId="16E24800" w14:textId="5FC39488"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7.07</w:t>
            </w:r>
          </w:p>
        </w:tc>
        <w:tc>
          <w:tcPr>
            <w:tcW w:w="1503" w:type="dxa"/>
          </w:tcPr>
          <w:p w14:paraId="01F0D722" w14:textId="6D260922"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w:t>
            </w:r>
          </w:p>
        </w:tc>
        <w:tc>
          <w:tcPr>
            <w:tcW w:w="1503" w:type="dxa"/>
          </w:tcPr>
          <w:p w14:paraId="0F79F07F" w14:textId="6739547C"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1503" w:type="dxa"/>
          </w:tcPr>
          <w:p w14:paraId="540BF402" w14:textId="1D6B11E9"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26.49</w:t>
            </w:r>
          </w:p>
        </w:tc>
      </w:tr>
      <w:tr w:rsidR="00FC058B" w14:paraId="715C52E9" w14:textId="77777777" w:rsidTr="00FC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3D874032" w14:textId="2F9ACA99" w:rsidR="00FC058B" w:rsidRDefault="00FC058B" w:rsidP="00FC058B">
            <w:r>
              <w:rPr>
                <w:rFonts w:ascii="Aptos Narrow" w:hAnsi="Aptos Narrow"/>
                <w:color w:val="000000"/>
              </w:rPr>
              <w:t>KDE 50%</w:t>
            </w:r>
          </w:p>
        </w:tc>
        <w:tc>
          <w:tcPr>
            <w:tcW w:w="1502" w:type="dxa"/>
          </w:tcPr>
          <w:p w14:paraId="08B690D0" w14:textId="605B16D6"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4.48</w:t>
            </w:r>
          </w:p>
        </w:tc>
        <w:tc>
          <w:tcPr>
            <w:tcW w:w="1503" w:type="dxa"/>
          </w:tcPr>
          <w:p w14:paraId="5EDE3C73" w14:textId="218805FB"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6.57</w:t>
            </w:r>
          </w:p>
        </w:tc>
        <w:tc>
          <w:tcPr>
            <w:tcW w:w="1503" w:type="dxa"/>
          </w:tcPr>
          <w:p w14:paraId="0EC1ED29" w14:textId="7A5A39C8"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2.06</w:t>
            </w:r>
          </w:p>
        </w:tc>
        <w:tc>
          <w:tcPr>
            <w:tcW w:w="1503" w:type="dxa"/>
          </w:tcPr>
          <w:p w14:paraId="40B3E828" w14:textId="7267B86C"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w:t>
            </w:r>
          </w:p>
        </w:tc>
        <w:tc>
          <w:tcPr>
            <w:tcW w:w="1503" w:type="dxa"/>
          </w:tcPr>
          <w:p w14:paraId="50DE0B17" w14:textId="101AF05D"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29.45</w:t>
            </w:r>
          </w:p>
        </w:tc>
      </w:tr>
      <w:tr w:rsidR="00FC058B" w14:paraId="4258C424" w14:textId="77777777" w:rsidTr="00FC058B">
        <w:tc>
          <w:tcPr>
            <w:cnfStyle w:val="001000000000" w:firstRow="0" w:lastRow="0" w:firstColumn="1" w:lastColumn="0" w:oddVBand="0" w:evenVBand="0" w:oddHBand="0" w:evenHBand="0" w:firstRowFirstColumn="0" w:firstRowLastColumn="0" w:lastRowFirstColumn="0" w:lastRowLastColumn="0"/>
            <w:tcW w:w="1502" w:type="dxa"/>
          </w:tcPr>
          <w:p w14:paraId="7DE5A183" w14:textId="7483CD44" w:rsidR="00FC058B" w:rsidRDefault="00FC058B" w:rsidP="00FC058B">
            <w:r>
              <w:rPr>
                <w:rFonts w:ascii="Aptos Narrow" w:hAnsi="Aptos Narrow"/>
                <w:color w:val="000000"/>
              </w:rPr>
              <w:t>KDE 75%</w:t>
            </w:r>
          </w:p>
        </w:tc>
        <w:tc>
          <w:tcPr>
            <w:tcW w:w="1502" w:type="dxa"/>
          </w:tcPr>
          <w:p w14:paraId="6D721BF1" w14:textId="7F668D5B"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9.19</w:t>
            </w:r>
          </w:p>
        </w:tc>
        <w:tc>
          <w:tcPr>
            <w:tcW w:w="1503" w:type="dxa"/>
          </w:tcPr>
          <w:p w14:paraId="4DA6E868" w14:textId="1C49CC3B"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12.9</w:t>
            </w:r>
          </w:p>
        </w:tc>
        <w:tc>
          <w:tcPr>
            <w:tcW w:w="1503" w:type="dxa"/>
          </w:tcPr>
          <w:p w14:paraId="172EC15D" w14:textId="562CA3C3"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w:t>
            </w:r>
          </w:p>
        </w:tc>
        <w:tc>
          <w:tcPr>
            <w:tcW w:w="1503" w:type="dxa"/>
          </w:tcPr>
          <w:p w14:paraId="77BCCF9E" w14:textId="09934FC0"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0.04</w:t>
            </w:r>
          </w:p>
        </w:tc>
        <w:tc>
          <w:tcPr>
            <w:tcW w:w="1503" w:type="dxa"/>
          </w:tcPr>
          <w:p w14:paraId="2175E181" w14:textId="73673F68"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54.12</w:t>
            </w:r>
          </w:p>
        </w:tc>
      </w:tr>
      <w:tr w:rsidR="00FC058B" w14:paraId="51302B99" w14:textId="77777777" w:rsidTr="00FC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62696E58" w14:textId="5AF85DA2" w:rsidR="00FC058B" w:rsidRDefault="00FC058B" w:rsidP="00FC058B">
            <w:r>
              <w:rPr>
                <w:rFonts w:ascii="Aptos Narrow" w:hAnsi="Aptos Narrow"/>
                <w:color w:val="000000"/>
              </w:rPr>
              <w:t>KDE 95%</w:t>
            </w:r>
          </w:p>
        </w:tc>
        <w:tc>
          <w:tcPr>
            <w:tcW w:w="1502" w:type="dxa"/>
          </w:tcPr>
          <w:p w14:paraId="01BB1AF0" w14:textId="052CFC6D"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18.66</w:t>
            </w:r>
          </w:p>
        </w:tc>
        <w:tc>
          <w:tcPr>
            <w:tcW w:w="1503" w:type="dxa"/>
          </w:tcPr>
          <w:p w14:paraId="02050B0F" w14:textId="29DC9CA5"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25.31</w:t>
            </w:r>
          </w:p>
        </w:tc>
        <w:tc>
          <w:tcPr>
            <w:tcW w:w="1503" w:type="dxa"/>
          </w:tcPr>
          <w:p w14:paraId="1685F5D4" w14:textId="0F721E84"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9.07</w:t>
            </w:r>
          </w:p>
        </w:tc>
        <w:tc>
          <w:tcPr>
            <w:tcW w:w="1503" w:type="dxa"/>
          </w:tcPr>
          <w:p w14:paraId="2C34730B" w14:textId="280966C0"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1503" w:type="dxa"/>
          </w:tcPr>
          <w:p w14:paraId="732E4594" w14:textId="0BB7A174"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101.25</w:t>
            </w:r>
          </w:p>
        </w:tc>
      </w:tr>
      <w:tr w:rsidR="00FC058B" w14:paraId="517842EC" w14:textId="77777777" w:rsidTr="00FC058B">
        <w:tc>
          <w:tcPr>
            <w:cnfStyle w:val="001000000000" w:firstRow="0" w:lastRow="0" w:firstColumn="1" w:lastColumn="0" w:oddVBand="0" w:evenVBand="0" w:oddHBand="0" w:evenHBand="0" w:firstRowFirstColumn="0" w:firstRowLastColumn="0" w:lastRowFirstColumn="0" w:lastRowLastColumn="0"/>
            <w:tcW w:w="1502" w:type="dxa"/>
          </w:tcPr>
          <w:p w14:paraId="40057329" w14:textId="1EB9A07B" w:rsidR="00FC058B" w:rsidRDefault="00FC058B" w:rsidP="00FC058B">
            <w:r>
              <w:rPr>
                <w:rFonts w:ascii="Aptos Narrow" w:hAnsi="Aptos Narrow"/>
                <w:color w:val="000000"/>
              </w:rPr>
              <w:t>BBMM 50%</w:t>
            </w:r>
          </w:p>
        </w:tc>
        <w:tc>
          <w:tcPr>
            <w:tcW w:w="1502" w:type="dxa"/>
          </w:tcPr>
          <w:p w14:paraId="2C1FB8EC" w14:textId="524E5125"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0.8</w:t>
            </w:r>
          </w:p>
        </w:tc>
        <w:tc>
          <w:tcPr>
            <w:tcW w:w="1503" w:type="dxa"/>
          </w:tcPr>
          <w:p w14:paraId="58060515" w14:textId="218BD6B4"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0.66</w:t>
            </w:r>
          </w:p>
        </w:tc>
        <w:tc>
          <w:tcPr>
            <w:tcW w:w="1503" w:type="dxa"/>
          </w:tcPr>
          <w:p w14:paraId="79FDDE2D" w14:textId="0CB87E34"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0.56</w:t>
            </w:r>
          </w:p>
        </w:tc>
        <w:tc>
          <w:tcPr>
            <w:tcW w:w="1503" w:type="dxa"/>
          </w:tcPr>
          <w:p w14:paraId="1B41659A" w14:textId="1CCE36F5"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0.12</w:t>
            </w:r>
          </w:p>
        </w:tc>
        <w:tc>
          <w:tcPr>
            <w:tcW w:w="1503" w:type="dxa"/>
          </w:tcPr>
          <w:p w14:paraId="36E38529" w14:textId="2E1F12F9"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2.66</w:t>
            </w:r>
          </w:p>
        </w:tc>
      </w:tr>
      <w:tr w:rsidR="00FC058B" w14:paraId="7FF139F9" w14:textId="77777777" w:rsidTr="00FC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0DAC2716" w14:textId="7927963F" w:rsidR="00FC058B" w:rsidRDefault="00FC058B" w:rsidP="00FC058B">
            <w:r>
              <w:rPr>
                <w:rFonts w:ascii="Aptos Narrow" w:hAnsi="Aptos Narrow"/>
                <w:color w:val="000000"/>
              </w:rPr>
              <w:t>BBMM 75%</w:t>
            </w:r>
          </w:p>
        </w:tc>
        <w:tc>
          <w:tcPr>
            <w:tcW w:w="1502" w:type="dxa"/>
          </w:tcPr>
          <w:p w14:paraId="2064382F" w14:textId="7EBBED23"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1503" w:type="dxa"/>
          </w:tcPr>
          <w:p w14:paraId="3FCC1799" w14:textId="0A855A78"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w:t>
            </w:r>
          </w:p>
        </w:tc>
        <w:tc>
          <w:tcPr>
            <w:tcW w:w="1503" w:type="dxa"/>
          </w:tcPr>
          <w:p w14:paraId="13B22F16" w14:textId="38EC5FB9"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w:t>
            </w:r>
          </w:p>
        </w:tc>
        <w:tc>
          <w:tcPr>
            <w:tcW w:w="1503" w:type="dxa"/>
          </w:tcPr>
          <w:p w14:paraId="35C5250D" w14:textId="5F21038A"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0.23</w:t>
            </w:r>
          </w:p>
        </w:tc>
        <w:tc>
          <w:tcPr>
            <w:tcW w:w="1503" w:type="dxa"/>
          </w:tcPr>
          <w:p w14:paraId="672B3731" w14:textId="10919BFA"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7.15</w:t>
            </w:r>
          </w:p>
        </w:tc>
      </w:tr>
      <w:tr w:rsidR="00FC058B" w14:paraId="0C65AF2D" w14:textId="77777777" w:rsidTr="00FC058B">
        <w:tc>
          <w:tcPr>
            <w:cnfStyle w:val="001000000000" w:firstRow="0" w:lastRow="0" w:firstColumn="1" w:lastColumn="0" w:oddVBand="0" w:evenVBand="0" w:oddHBand="0" w:evenHBand="0" w:firstRowFirstColumn="0" w:firstRowLastColumn="0" w:lastRowFirstColumn="0" w:lastRowLastColumn="0"/>
            <w:tcW w:w="1502" w:type="dxa"/>
          </w:tcPr>
          <w:p w14:paraId="644A0A3A" w14:textId="3D198D4D" w:rsidR="00FC058B" w:rsidRDefault="00FC058B" w:rsidP="00FC058B">
            <w:r>
              <w:rPr>
                <w:rFonts w:ascii="Aptos Narrow" w:hAnsi="Aptos Narrow"/>
                <w:color w:val="000000"/>
              </w:rPr>
              <w:t>BBMM 95%</w:t>
            </w:r>
          </w:p>
        </w:tc>
        <w:tc>
          <w:tcPr>
            <w:tcW w:w="1502" w:type="dxa"/>
          </w:tcPr>
          <w:p w14:paraId="07774E2E" w14:textId="184EA7C1"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5.63</w:t>
            </w:r>
          </w:p>
        </w:tc>
        <w:tc>
          <w:tcPr>
            <w:tcW w:w="1503" w:type="dxa"/>
          </w:tcPr>
          <w:p w14:paraId="06FEFEE6" w14:textId="1C86565B"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6.45</w:t>
            </w:r>
          </w:p>
        </w:tc>
        <w:tc>
          <w:tcPr>
            <w:tcW w:w="1503" w:type="dxa"/>
          </w:tcPr>
          <w:p w14:paraId="7F857C44" w14:textId="68ABA039"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4.33</w:t>
            </w:r>
          </w:p>
        </w:tc>
        <w:tc>
          <w:tcPr>
            <w:tcW w:w="1503" w:type="dxa"/>
          </w:tcPr>
          <w:p w14:paraId="3EFD3E2E" w14:textId="1B2E8945"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0.52</w:t>
            </w:r>
          </w:p>
        </w:tc>
        <w:tc>
          <w:tcPr>
            <w:tcW w:w="1503" w:type="dxa"/>
          </w:tcPr>
          <w:p w14:paraId="14473FC2" w14:textId="6354D862"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29.22</w:t>
            </w:r>
          </w:p>
        </w:tc>
      </w:tr>
    </w:tbl>
    <w:p w14:paraId="48F0C4B7" w14:textId="77777777" w:rsidR="00FC058B" w:rsidRPr="00FC058B" w:rsidRDefault="00FC058B" w:rsidP="00FC058B"/>
    <w:p w14:paraId="6F1B48EF" w14:textId="4535B98B" w:rsidR="0093607F" w:rsidRDefault="00E42C53" w:rsidP="00E42C53">
      <w:pPr>
        <w:pStyle w:val="Heading2"/>
      </w:pPr>
      <w:bookmarkStart w:id="51" w:name="_Toc243854146"/>
      <w:r>
        <w:t>4.4 Tracking effort vs home range size</w:t>
      </w:r>
      <w:bookmarkEnd w:id="51"/>
    </w:p>
    <w:p w14:paraId="30CBE305" w14:textId="4056FE96" w:rsidR="00E42C53" w:rsidRDefault="00E42C53" w:rsidP="00E42C53">
      <w:r>
        <w:t xml:space="preserve">Previous research has suggested that home range indicators are sensitive to the number of locations per individual (Crane et al., 2021), and as such the relationship between tracking effort </w:t>
      </w:r>
      <w:r>
        <w:lastRenderedPageBreak/>
        <w:t>and home range size was calculated across the 27 individuals in this study</w:t>
      </w:r>
      <w:r w:rsidR="00F70A3F">
        <w:t xml:space="preserve"> using Pearson’s correlation (</w:t>
      </w:r>
      <w:r w:rsidR="00F70A3F">
        <w:fldChar w:fldCharType="begin"/>
      </w:r>
      <w:r w:rsidR="00F70A3F">
        <w:instrText xml:space="preserve"> REF _Ref243853193 \h </w:instrText>
      </w:r>
      <w:r w:rsidR="00F70A3F">
        <w:fldChar w:fldCharType="separate"/>
      </w:r>
      <w:r w:rsidR="00F70A3F">
        <w:t xml:space="preserve">Figure </w:t>
      </w:r>
      <w:r w:rsidR="00F70A3F">
        <w:rPr>
          <w:noProof/>
        </w:rPr>
        <w:t>13</w:t>
      </w:r>
      <w:r w:rsidR="00F70A3F">
        <w:fldChar w:fldCharType="end"/>
      </w:r>
      <w:r w:rsidR="00F70A3F">
        <w:t>)</w:t>
      </w:r>
      <w:r>
        <w:t xml:space="preserve">. The number of </w:t>
      </w:r>
      <w:r w:rsidR="00630BA2">
        <w:t xml:space="preserve">location instances was moderately </w:t>
      </w:r>
      <w:r w:rsidR="00F70A3F">
        <w:t xml:space="preserve">positively </w:t>
      </w:r>
      <w:r w:rsidR="00630BA2">
        <w:t xml:space="preserve">correlated with the size of the 100% MCP (Pearson’s r = 0.49), and </w:t>
      </w:r>
      <w:proofErr w:type="gramStart"/>
      <w:r w:rsidR="00630BA2">
        <w:t>more weakly</w:t>
      </w:r>
      <w:proofErr w:type="gramEnd"/>
      <w:r w:rsidR="00630BA2">
        <w:t xml:space="preserve"> correlated with 95% KDE (r = 0.08) and 95% BBMM (r = 0.38). Study period (days tracked) had a stronger correlation with both 100% MCP (r = 0.62) and 95% BBMM (r = 0.65), but still only a weak relationship with 95% KDE (r = 0.17).</w:t>
      </w:r>
    </w:p>
    <w:p w14:paraId="4A9D4668" w14:textId="77777777" w:rsidR="003B1850" w:rsidRDefault="003B1850" w:rsidP="003B1850">
      <w:pPr>
        <w:keepNext/>
      </w:pPr>
      <w:r>
        <w:rPr>
          <w:noProof/>
        </w:rPr>
        <w:drawing>
          <wp:inline distT="0" distB="0" distL="0" distR="0" wp14:anchorId="4F0F1047" wp14:editId="343E0238">
            <wp:extent cx="4793673" cy="4793673"/>
            <wp:effectExtent l="0" t="0" r="0" b="0"/>
            <wp:docPr id="67941905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19057" name="Picture 67941905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8874" cy="4798874"/>
                    </a:xfrm>
                    <a:prstGeom prst="rect">
                      <a:avLst/>
                    </a:prstGeom>
                  </pic:spPr>
                </pic:pic>
              </a:graphicData>
            </a:graphic>
          </wp:inline>
        </w:drawing>
      </w:r>
    </w:p>
    <w:p w14:paraId="054823E4" w14:textId="13A63E19" w:rsidR="003B1850" w:rsidRDefault="003B1850" w:rsidP="003B1850">
      <w:pPr>
        <w:pStyle w:val="Caption"/>
      </w:pPr>
      <w:bookmarkStart w:id="52" w:name="_Ref243853193"/>
      <w:bookmarkStart w:id="53" w:name="_Toc243854168"/>
      <w:r>
        <w:t xml:space="preserve">Figure </w:t>
      </w:r>
      <w:fldSimple w:instr=" SEQ Figure \* ARABIC ">
        <w:r>
          <w:rPr>
            <w:noProof/>
          </w:rPr>
          <w:t>13</w:t>
        </w:r>
      </w:fldSimple>
      <w:bookmarkEnd w:id="52"/>
      <w:r>
        <w:t>.</w:t>
      </w:r>
      <w:r w:rsidR="00ED279F">
        <w:t xml:space="preserve"> </w:t>
      </w:r>
      <w:r>
        <w:t>Tracking effort vs home range size</w:t>
      </w:r>
      <w:r w:rsidR="00F70A3F">
        <w:t xml:space="preserve"> (linear fit with 95% CI)</w:t>
      </w:r>
      <w:bookmarkEnd w:id="53"/>
    </w:p>
    <w:p w14:paraId="75ABB2B7" w14:textId="561BDEA2" w:rsidR="00630BA2" w:rsidRPr="00E42C53" w:rsidRDefault="00F70A3F" w:rsidP="00E42C53">
      <w:r>
        <w:t xml:space="preserve">These relationships should be interpreted with caution. Three individuals (1, 2 and 12) were tracked for around 450 days, and these long-duration animals have a strong influence on the study-period correlations. </w:t>
      </w:r>
      <w:r w:rsidR="00630BA2">
        <w:t>This is broadly consistent with the reptile home-range literature: the probability-weighted KDE estimator is less sensitive to additional and longer-duration sampling than MCP and BBMM. It also introduces another limitation of this study in that comparisons of home range size between individuals in this study is impacted by the large variation in tracking duration (17 to 448 days).</w:t>
      </w:r>
    </w:p>
    <w:p w14:paraId="2B28BC7F" w14:textId="43D80FD9" w:rsidR="009752C3" w:rsidRDefault="00F543B9" w:rsidP="00052862">
      <w:pPr>
        <w:pStyle w:val="Heading2"/>
      </w:pPr>
      <w:bookmarkStart w:id="54" w:name="_Toc243854147"/>
      <w:r>
        <w:t>4.</w:t>
      </w:r>
      <w:r w:rsidR="003305F7">
        <w:t>5</w:t>
      </w:r>
      <w:r w:rsidR="009752C3">
        <w:t xml:space="preserve"> </w:t>
      </w:r>
      <w:r w:rsidR="00052862">
        <w:t>Common areas</w:t>
      </w:r>
      <w:bookmarkEnd w:id="54"/>
    </w:p>
    <w:p w14:paraId="67D3EFCD" w14:textId="4E2F0A6B" w:rsidR="00E931E1" w:rsidRDefault="00E931E1" w:rsidP="00E931E1">
      <w:r>
        <w:t>A total of 9</w:t>
      </w:r>
      <w:r w:rsidR="00323B69">
        <w:t>1</w:t>
      </w:r>
      <w:r>
        <w:t xml:space="preserve"> common-use areas were identified across the population</w:t>
      </w:r>
      <w:r w:rsidR="00482766">
        <w:t xml:space="preserve"> using the areas defined by the 95% BBMM</w:t>
      </w:r>
      <w:r>
        <w:t xml:space="preserve">, ranging from under 0.01ha to 1.48ha (mean 0.39ha, median 0.14ha). </w:t>
      </w:r>
      <w:r w:rsidR="000B57B0">
        <w:t>22</w:t>
      </w:r>
      <w:r>
        <w:t xml:space="preserve"> of these resolved to be negligible polygons with an area below 0.01ha, indicating touching boundaries rather than shared space. </w:t>
      </w:r>
      <w:proofErr w:type="gramStart"/>
      <w:r>
        <w:t>The majority of</w:t>
      </w:r>
      <w:proofErr w:type="gramEnd"/>
      <w:r>
        <w:t xml:space="preserve"> common-use areas (</w:t>
      </w:r>
      <w:r w:rsidR="009A55D2">
        <w:t>45</w:t>
      </w:r>
      <w:r>
        <w:t xml:space="preserve"> o</w:t>
      </w:r>
      <w:r w:rsidR="009A55D2">
        <w:t xml:space="preserve">f </w:t>
      </w:r>
      <w:r w:rsidR="000B57B0">
        <w:t>6</w:t>
      </w:r>
      <w:r w:rsidR="009A55D2">
        <w:t>9</w:t>
      </w:r>
      <w:r>
        <w:t>) contained just two individuals, with the remainder containing three (</w:t>
      </w:r>
      <w:r w:rsidR="009A55D2">
        <w:t>19</w:t>
      </w:r>
      <w:r>
        <w:t>)</w:t>
      </w:r>
      <w:r w:rsidR="009A55D2">
        <w:t xml:space="preserve"> or </w:t>
      </w:r>
      <w:r>
        <w:t>four (</w:t>
      </w:r>
      <w:r w:rsidR="009A55D2">
        <w:t>5</w:t>
      </w:r>
      <w:r>
        <w:t>)</w:t>
      </w:r>
      <w:r w:rsidR="009A55D2">
        <w:t xml:space="preserve">. </w:t>
      </w:r>
      <w:r w:rsidR="00FC058B">
        <w:fldChar w:fldCharType="begin"/>
      </w:r>
      <w:r w:rsidR="00FC058B">
        <w:instrText xml:space="preserve"> REF _Ref243828547 \h </w:instrText>
      </w:r>
      <w:r w:rsidR="00FC058B">
        <w:fldChar w:fldCharType="separate"/>
      </w:r>
      <w:r w:rsidR="00FC058B">
        <w:t xml:space="preserve">Table </w:t>
      </w:r>
      <w:r w:rsidR="00FC058B">
        <w:rPr>
          <w:noProof/>
        </w:rPr>
        <w:t>4</w:t>
      </w:r>
      <w:r w:rsidR="00FC058B">
        <w:fldChar w:fldCharType="end"/>
      </w:r>
      <w:r w:rsidR="00FC058B">
        <w:t xml:space="preserve"> </w:t>
      </w:r>
      <w:r w:rsidR="00482766">
        <w:t>summarises the 10 largest common-use areas identified</w:t>
      </w:r>
      <w:r w:rsidR="00806EF3">
        <w:t xml:space="preserve">, the largest having an area of 1.48 hectares. Across the </w:t>
      </w:r>
      <w:r w:rsidR="005A4E8F">
        <w:t>6</w:t>
      </w:r>
      <w:r w:rsidR="00806EF3">
        <w:t xml:space="preserve">9 final common areas, the median area was 0.21 </w:t>
      </w:r>
      <w:r w:rsidR="00F21EB8">
        <w:t>hectares,</w:t>
      </w:r>
      <w:r w:rsidR="00806EF3">
        <w:t xml:space="preserve"> and the mean area was 0.39 hectares.</w:t>
      </w:r>
    </w:p>
    <w:p w14:paraId="6DA6D6AC" w14:textId="40509B7D" w:rsidR="00806EF3" w:rsidRDefault="00806EF3" w:rsidP="00806EF3">
      <w:pPr>
        <w:pStyle w:val="Caption"/>
        <w:keepNext/>
      </w:pPr>
      <w:bookmarkStart w:id="55" w:name="_Ref243828547"/>
      <w:bookmarkStart w:id="56" w:name="_Toc243854177"/>
      <w:r>
        <w:lastRenderedPageBreak/>
        <w:t xml:space="preserve">Table </w:t>
      </w:r>
      <w:fldSimple w:instr=" SEQ Table \* ARABIC ">
        <w:r w:rsidR="00FC058B">
          <w:rPr>
            <w:noProof/>
          </w:rPr>
          <w:t>4</w:t>
        </w:r>
      </w:fldSimple>
      <w:bookmarkEnd w:id="55"/>
      <w:r>
        <w:t>. Largest 10 common areas</w:t>
      </w:r>
      <w:bookmarkEnd w:id="56"/>
    </w:p>
    <w:tbl>
      <w:tblPr>
        <w:tblStyle w:val="PlainTable5"/>
        <w:tblW w:w="0" w:type="auto"/>
        <w:tblLook w:val="04A0" w:firstRow="1" w:lastRow="0" w:firstColumn="1" w:lastColumn="0" w:noHBand="0" w:noVBand="1"/>
      </w:tblPr>
      <w:tblGrid>
        <w:gridCol w:w="2254"/>
        <w:gridCol w:w="2254"/>
        <w:gridCol w:w="2254"/>
        <w:gridCol w:w="2254"/>
      </w:tblGrid>
      <w:tr w:rsidR="00806EF3" w14:paraId="387DE14D" w14:textId="77777777" w:rsidTr="00806E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4" w:type="dxa"/>
          </w:tcPr>
          <w:p w14:paraId="3F7C8A28" w14:textId="4E011023" w:rsidR="00806EF3" w:rsidRDefault="00806EF3" w:rsidP="00806EF3">
            <w:r>
              <w:t>ID</w:t>
            </w:r>
          </w:p>
        </w:tc>
        <w:tc>
          <w:tcPr>
            <w:tcW w:w="2254" w:type="dxa"/>
          </w:tcPr>
          <w:p w14:paraId="27CD09CF" w14:textId="1A740408" w:rsidR="00806EF3" w:rsidRDefault="00806EF3" w:rsidP="00806EF3">
            <w:pPr>
              <w:cnfStyle w:val="100000000000" w:firstRow="1" w:lastRow="0" w:firstColumn="0" w:lastColumn="0" w:oddVBand="0" w:evenVBand="0" w:oddHBand="0" w:evenHBand="0" w:firstRowFirstColumn="0" w:firstRowLastColumn="0" w:lastRowFirstColumn="0" w:lastRowLastColumn="0"/>
            </w:pPr>
            <w:r>
              <w:t>N pythons</w:t>
            </w:r>
          </w:p>
        </w:tc>
        <w:tc>
          <w:tcPr>
            <w:tcW w:w="2254" w:type="dxa"/>
          </w:tcPr>
          <w:p w14:paraId="7FFE058A" w14:textId="6B6D8432" w:rsidR="00806EF3" w:rsidRDefault="00806EF3" w:rsidP="00806EF3">
            <w:pPr>
              <w:cnfStyle w:val="100000000000" w:firstRow="1" w:lastRow="0" w:firstColumn="0" w:lastColumn="0" w:oddVBand="0" w:evenVBand="0" w:oddHBand="0" w:evenHBand="0" w:firstRowFirstColumn="0" w:firstRowLastColumn="0" w:lastRowFirstColumn="0" w:lastRowLastColumn="0"/>
            </w:pPr>
            <w:r>
              <w:t>Python IDs</w:t>
            </w:r>
          </w:p>
        </w:tc>
        <w:tc>
          <w:tcPr>
            <w:tcW w:w="2254" w:type="dxa"/>
          </w:tcPr>
          <w:p w14:paraId="4F2779F1" w14:textId="2B0A9966" w:rsidR="00806EF3" w:rsidRDefault="00806EF3" w:rsidP="00806EF3">
            <w:pPr>
              <w:cnfStyle w:val="100000000000" w:firstRow="1" w:lastRow="0" w:firstColumn="0" w:lastColumn="0" w:oddVBand="0" w:evenVBand="0" w:oddHBand="0" w:evenHBand="0" w:firstRowFirstColumn="0" w:firstRowLastColumn="0" w:lastRowFirstColumn="0" w:lastRowLastColumn="0"/>
            </w:pPr>
            <w:r>
              <w:t>Area (ha)</w:t>
            </w:r>
          </w:p>
        </w:tc>
      </w:tr>
      <w:tr w:rsidR="00806EF3" w14:paraId="58628F81"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0391D24" w14:textId="4D035359" w:rsidR="00806EF3" w:rsidRDefault="00806EF3" w:rsidP="00806EF3">
            <w:r>
              <w:rPr>
                <w:rFonts w:ascii="Aptos Narrow" w:hAnsi="Aptos Narrow"/>
                <w:color w:val="000000"/>
              </w:rPr>
              <w:t>28</w:t>
            </w:r>
          </w:p>
        </w:tc>
        <w:tc>
          <w:tcPr>
            <w:tcW w:w="2254" w:type="dxa"/>
          </w:tcPr>
          <w:p w14:paraId="3A1FC392" w14:textId="3306BD37"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6F9E9B8B" w14:textId="1B9DDD4E"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10,20</w:t>
            </w:r>
          </w:p>
        </w:tc>
        <w:tc>
          <w:tcPr>
            <w:tcW w:w="2254" w:type="dxa"/>
          </w:tcPr>
          <w:p w14:paraId="32C205BA" w14:textId="337BAF34"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1.48</w:t>
            </w:r>
          </w:p>
        </w:tc>
      </w:tr>
      <w:tr w:rsidR="00806EF3" w14:paraId="05C2F9EE"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58282705" w14:textId="4FBFED90" w:rsidR="00806EF3" w:rsidRDefault="00806EF3" w:rsidP="00806EF3">
            <w:r>
              <w:rPr>
                <w:rFonts w:ascii="Aptos Narrow" w:hAnsi="Aptos Narrow"/>
                <w:color w:val="000000"/>
              </w:rPr>
              <w:t>50</w:t>
            </w:r>
          </w:p>
        </w:tc>
        <w:tc>
          <w:tcPr>
            <w:tcW w:w="2254" w:type="dxa"/>
          </w:tcPr>
          <w:p w14:paraId="176DDEE2" w14:textId="346AA229"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6D0C4570" w14:textId="0264127B"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21,25</w:t>
            </w:r>
          </w:p>
        </w:tc>
        <w:tc>
          <w:tcPr>
            <w:tcW w:w="2254" w:type="dxa"/>
          </w:tcPr>
          <w:p w14:paraId="0AD0C284" w14:textId="44CEAC9F"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r>
      <w:tr w:rsidR="00806EF3" w14:paraId="15D1A24E"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3FAC6E0" w14:textId="565D8206" w:rsidR="00806EF3" w:rsidRDefault="00806EF3" w:rsidP="00806EF3">
            <w:r>
              <w:rPr>
                <w:rFonts w:ascii="Aptos Narrow" w:hAnsi="Aptos Narrow"/>
                <w:color w:val="000000"/>
              </w:rPr>
              <w:t>51</w:t>
            </w:r>
          </w:p>
        </w:tc>
        <w:tc>
          <w:tcPr>
            <w:tcW w:w="2254" w:type="dxa"/>
          </w:tcPr>
          <w:p w14:paraId="66AC47AE" w14:textId="526CA6E8"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7A46C2E9" w14:textId="561B4282"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21,25</w:t>
            </w:r>
          </w:p>
        </w:tc>
        <w:tc>
          <w:tcPr>
            <w:tcW w:w="2254" w:type="dxa"/>
          </w:tcPr>
          <w:p w14:paraId="07B069A5" w14:textId="3D89D9F5"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1.44</w:t>
            </w:r>
          </w:p>
        </w:tc>
      </w:tr>
      <w:tr w:rsidR="00806EF3" w14:paraId="1C507E4E"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264C4921" w14:textId="54DC62B1" w:rsidR="00806EF3" w:rsidRDefault="00806EF3" w:rsidP="00806EF3">
            <w:r>
              <w:rPr>
                <w:rFonts w:ascii="Aptos Narrow" w:hAnsi="Aptos Narrow"/>
                <w:color w:val="000000"/>
              </w:rPr>
              <w:t>52</w:t>
            </w:r>
          </w:p>
        </w:tc>
        <w:tc>
          <w:tcPr>
            <w:tcW w:w="2254" w:type="dxa"/>
          </w:tcPr>
          <w:p w14:paraId="579E32B4" w14:textId="459B3663"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6B0C1AAD" w14:textId="1668BB19"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21,25</w:t>
            </w:r>
          </w:p>
        </w:tc>
        <w:tc>
          <w:tcPr>
            <w:tcW w:w="2254" w:type="dxa"/>
          </w:tcPr>
          <w:p w14:paraId="4A683F48" w14:textId="53C1150C"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r>
      <w:tr w:rsidR="00806EF3" w14:paraId="6907E1EE"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70A454F" w14:textId="16D1B971" w:rsidR="00806EF3" w:rsidRDefault="00806EF3" w:rsidP="00806EF3">
            <w:r>
              <w:rPr>
                <w:rFonts w:ascii="Aptos Narrow" w:hAnsi="Aptos Narrow"/>
                <w:color w:val="000000"/>
              </w:rPr>
              <w:t>86</w:t>
            </w:r>
          </w:p>
        </w:tc>
        <w:tc>
          <w:tcPr>
            <w:tcW w:w="2254" w:type="dxa"/>
          </w:tcPr>
          <w:p w14:paraId="4011D2C6" w14:textId="254F43C4"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06CFBF10" w14:textId="0586019C"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14,27</w:t>
            </w:r>
          </w:p>
        </w:tc>
        <w:tc>
          <w:tcPr>
            <w:tcW w:w="2254" w:type="dxa"/>
          </w:tcPr>
          <w:p w14:paraId="6AE18713" w14:textId="56C048F9"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1.23</w:t>
            </w:r>
          </w:p>
        </w:tc>
      </w:tr>
      <w:tr w:rsidR="00806EF3" w14:paraId="16F261B7"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6E73553A" w14:textId="3D095891" w:rsidR="00806EF3" w:rsidRDefault="00806EF3" w:rsidP="00806EF3">
            <w:r>
              <w:rPr>
                <w:rFonts w:ascii="Aptos Narrow" w:hAnsi="Aptos Narrow"/>
                <w:color w:val="000000"/>
              </w:rPr>
              <w:t>56</w:t>
            </w:r>
          </w:p>
        </w:tc>
        <w:tc>
          <w:tcPr>
            <w:tcW w:w="2254" w:type="dxa"/>
          </w:tcPr>
          <w:p w14:paraId="5999963E" w14:textId="13890F08"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7425B23F" w14:textId="39EA1485"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2,25</w:t>
            </w:r>
          </w:p>
        </w:tc>
        <w:tc>
          <w:tcPr>
            <w:tcW w:w="2254" w:type="dxa"/>
          </w:tcPr>
          <w:p w14:paraId="6534000A" w14:textId="08F14F71"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w:t>
            </w:r>
          </w:p>
        </w:tc>
      </w:tr>
      <w:tr w:rsidR="00806EF3" w14:paraId="28E2CFA0"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B9B7A67" w14:textId="76DAE34F" w:rsidR="00806EF3" w:rsidRDefault="00806EF3" w:rsidP="00806EF3">
            <w:r>
              <w:rPr>
                <w:rFonts w:ascii="Aptos Narrow" w:hAnsi="Aptos Narrow"/>
                <w:color w:val="000000"/>
              </w:rPr>
              <w:t>57</w:t>
            </w:r>
          </w:p>
        </w:tc>
        <w:tc>
          <w:tcPr>
            <w:tcW w:w="2254" w:type="dxa"/>
          </w:tcPr>
          <w:p w14:paraId="46B3A1DA" w14:textId="6B020D5F"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7454F957" w14:textId="39F3A19C"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2,25</w:t>
            </w:r>
          </w:p>
        </w:tc>
        <w:tc>
          <w:tcPr>
            <w:tcW w:w="2254" w:type="dxa"/>
          </w:tcPr>
          <w:p w14:paraId="7AEE73F1" w14:textId="55370C52"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1.19</w:t>
            </w:r>
          </w:p>
        </w:tc>
      </w:tr>
      <w:tr w:rsidR="00806EF3" w14:paraId="19909B70"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2043F655" w14:textId="30B7DC34" w:rsidR="00806EF3" w:rsidRDefault="00806EF3" w:rsidP="00806EF3">
            <w:r>
              <w:rPr>
                <w:rFonts w:ascii="Aptos Narrow" w:hAnsi="Aptos Narrow"/>
                <w:color w:val="000000"/>
              </w:rPr>
              <w:t>58</w:t>
            </w:r>
          </w:p>
        </w:tc>
        <w:tc>
          <w:tcPr>
            <w:tcW w:w="2254" w:type="dxa"/>
          </w:tcPr>
          <w:p w14:paraId="6A4DE01C" w14:textId="1F80F8E2"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489B8C14" w14:textId="5F72C9FF"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2,25</w:t>
            </w:r>
          </w:p>
        </w:tc>
        <w:tc>
          <w:tcPr>
            <w:tcW w:w="2254" w:type="dxa"/>
          </w:tcPr>
          <w:p w14:paraId="1259C96A" w14:textId="3B0EB2C6"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w:t>
            </w:r>
          </w:p>
        </w:tc>
      </w:tr>
      <w:tr w:rsidR="00806EF3" w14:paraId="3FBA11D1"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BA7C671" w14:textId="4CE4660B" w:rsidR="00806EF3" w:rsidRDefault="00806EF3" w:rsidP="00806EF3">
            <w:r>
              <w:rPr>
                <w:rFonts w:ascii="Aptos Narrow" w:hAnsi="Aptos Narrow"/>
                <w:color w:val="000000"/>
              </w:rPr>
              <w:t>85</w:t>
            </w:r>
          </w:p>
        </w:tc>
        <w:tc>
          <w:tcPr>
            <w:tcW w:w="2254" w:type="dxa"/>
          </w:tcPr>
          <w:p w14:paraId="4E74C414" w14:textId="2F68B6DB"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709303BC" w14:textId="100C895F"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14,27</w:t>
            </w:r>
          </w:p>
        </w:tc>
        <w:tc>
          <w:tcPr>
            <w:tcW w:w="2254" w:type="dxa"/>
          </w:tcPr>
          <w:p w14:paraId="530346A5" w14:textId="08C4F94E"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1.13</w:t>
            </w:r>
          </w:p>
        </w:tc>
      </w:tr>
      <w:tr w:rsidR="00806EF3" w14:paraId="794A6936"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604A4BA7" w14:textId="28502890" w:rsidR="00806EF3" w:rsidRDefault="00806EF3" w:rsidP="00806EF3">
            <w:r>
              <w:rPr>
                <w:rFonts w:ascii="Aptos Narrow" w:hAnsi="Aptos Narrow"/>
                <w:color w:val="000000"/>
              </w:rPr>
              <w:t>60</w:t>
            </w:r>
          </w:p>
        </w:tc>
        <w:tc>
          <w:tcPr>
            <w:tcW w:w="2254" w:type="dxa"/>
          </w:tcPr>
          <w:p w14:paraId="1D451F82" w14:textId="3C46AB89"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w:t>
            </w:r>
          </w:p>
        </w:tc>
        <w:tc>
          <w:tcPr>
            <w:tcW w:w="2254" w:type="dxa"/>
          </w:tcPr>
          <w:p w14:paraId="7FD68FE5" w14:textId="7D4F0A65"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2,12,25</w:t>
            </w:r>
          </w:p>
        </w:tc>
        <w:tc>
          <w:tcPr>
            <w:tcW w:w="2254" w:type="dxa"/>
          </w:tcPr>
          <w:p w14:paraId="655B43F1" w14:textId="54B65902"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w:t>
            </w:r>
          </w:p>
        </w:tc>
      </w:tr>
    </w:tbl>
    <w:p w14:paraId="79907CFA" w14:textId="77777777" w:rsidR="005720A0" w:rsidRDefault="005720A0" w:rsidP="00AD654C"/>
    <w:p w14:paraId="21EADE30" w14:textId="7768AC28" w:rsidR="00F21EB8" w:rsidRDefault="005720A0" w:rsidP="00AD654C">
      <w:r>
        <w:t xml:space="preserve">For comparison, a similar common-use area derivation was applied to the KDE 95% model. This yielded more and larger common areas, as expected, as the KDE 95% home range definitions were consistently larger than the BBMM 95%. There were 93 common-use areas with an area above 0.01ha, with a median value of 0.41ha and a mean of 1.22ha, the largest KDE 95% common-use area was 19.22ha. </w:t>
      </w:r>
      <w:r w:rsidR="00F70A3F">
        <w:fldChar w:fldCharType="begin"/>
      </w:r>
      <w:r w:rsidR="00F70A3F">
        <w:instrText xml:space="preserve"> REF _Ref243831257 \h </w:instrText>
      </w:r>
      <w:r w:rsidR="00F70A3F">
        <w:fldChar w:fldCharType="separate"/>
      </w:r>
      <w:r w:rsidR="00F70A3F">
        <w:t xml:space="preserve">Figure </w:t>
      </w:r>
      <w:r w:rsidR="00F70A3F">
        <w:rPr>
          <w:noProof/>
        </w:rPr>
        <w:t>14</w:t>
      </w:r>
      <w:r w:rsidR="00F70A3F">
        <w:fldChar w:fldCharType="end"/>
      </w:r>
      <w:r w:rsidR="00F70A3F">
        <w:t xml:space="preserve"> </w:t>
      </w:r>
      <w:r>
        <w:t xml:space="preserve">and </w:t>
      </w:r>
      <w:r w:rsidR="00F70A3F">
        <w:fldChar w:fldCharType="begin"/>
      </w:r>
      <w:r w:rsidR="00F70A3F">
        <w:instrText xml:space="preserve"> REF _Ref243831262 \h </w:instrText>
      </w:r>
      <w:r w:rsidR="00F70A3F">
        <w:fldChar w:fldCharType="separate"/>
      </w:r>
      <w:r w:rsidR="00F70A3F">
        <w:t xml:space="preserve">Figure </w:t>
      </w:r>
      <w:r w:rsidR="00F70A3F">
        <w:rPr>
          <w:noProof/>
        </w:rPr>
        <w:t>15</w:t>
      </w:r>
      <w:r w:rsidR="00F70A3F">
        <w:fldChar w:fldCharType="end"/>
      </w:r>
      <w:r w:rsidR="00F70A3F">
        <w:t xml:space="preserve"> </w:t>
      </w:r>
      <w:r>
        <w:t>compare the scale of the 10 largest BBMM 95% common areas against the 10 largest KDE 95%.</w:t>
      </w:r>
      <w:r>
        <w:t xml:space="preserve"> While </w:t>
      </w:r>
      <w:r w:rsidR="00F70A3F">
        <w:fldChar w:fldCharType="begin"/>
      </w:r>
      <w:r w:rsidR="00F70A3F">
        <w:instrText xml:space="preserve"> REF _Ref243831290 \h </w:instrText>
      </w:r>
      <w:r w:rsidR="00F70A3F">
        <w:fldChar w:fldCharType="separate"/>
      </w:r>
      <w:r w:rsidR="00F70A3F">
        <w:t xml:space="preserve">Figure </w:t>
      </w:r>
      <w:r w:rsidR="00F70A3F">
        <w:rPr>
          <w:noProof/>
        </w:rPr>
        <w:t>16</w:t>
      </w:r>
      <w:r w:rsidR="00F70A3F">
        <w:fldChar w:fldCharType="end"/>
      </w:r>
      <w:r w:rsidR="00F70A3F">
        <w:t xml:space="preserve"> </w:t>
      </w:r>
      <w:r>
        <w:t>shows the change in scale for the defined cumulative common use area for snakes 10 and 20 across the KDE and BBMM definitions.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489"/>
      </w:tblGrid>
      <w:tr w:rsidR="005720A0" w14:paraId="00D647C5" w14:textId="77777777" w:rsidTr="005720A0">
        <w:tc>
          <w:tcPr>
            <w:tcW w:w="4508" w:type="dxa"/>
          </w:tcPr>
          <w:p w14:paraId="1BB529E8" w14:textId="77777777" w:rsidR="005720A0" w:rsidRDefault="005720A0" w:rsidP="00EF3FC8">
            <w:pPr>
              <w:keepNext/>
            </w:pPr>
            <w:r>
              <w:rPr>
                <w:noProof/>
              </w:rPr>
              <w:lastRenderedPageBreak/>
              <w:drawing>
                <wp:inline distT="0" distB="0" distL="0" distR="0" wp14:anchorId="378BFB20" wp14:editId="102DDB10">
                  <wp:extent cx="2743875" cy="3895200"/>
                  <wp:effectExtent l="0" t="0" r="0" b="3810"/>
                  <wp:docPr id="11785901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0151" name="Picture 117859015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43875" cy="3895200"/>
                          </a:xfrm>
                          <a:prstGeom prst="rect">
                            <a:avLst/>
                          </a:prstGeom>
                        </pic:spPr>
                      </pic:pic>
                    </a:graphicData>
                  </a:graphic>
                </wp:inline>
              </w:drawing>
            </w:r>
          </w:p>
          <w:p w14:paraId="101559D7" w14:textId="5B4DBF35" w:rsidR="005720A0" w:rsidRDefault="005720A0" w:rsidP="00EF3FC8">
            <w:pPr>
              <w:pStyle w:val="Caption"/>
            </w:pPr>
            <w:bookmarkStart w:id="57" w:name="_Ref243831257"/>
            <w:bookmarkStart w:id="58" w:name="_Toc243854169"/>
            <w:r>
              <w:t xml:space="preserve">Figure </w:t>
            </w:r>
            <w:r>
              <w:fldChar w:fldCharType="begin"/>
            </w:r>
            <w:r>
              <w:instrText xml:space="preserve"> SEQ Figure \* ARABIC </w:instrText>
            </w:r>
            <w:r>
              <w:fldChar w:fldCharType="separate"/>
            </w:r>
            <w:r w:rsidR="003B1850">
              <w:rPr>
                <w:noProof/>
              </w:rPr>
              <w:t>14</w:t>
            </w:r>
            <w:r>
              <w:fldChar w:fldCharType="end"/>
            </w:r>
            <w:bookmarkEnd w:id="57"/>
            <w:r>
              <w:t>. 10 largest common areas (BBMM)</w:t>
            </w:r>
            <w:bookmarkEnd w:id="58"/>
          </w:p>
        </w:tc>
        <w:tc>
          <w:tcPr>
            <w:tcW w:w="4508" w:type="dxa"/>
          </w:tcPr>
          <w:p w14:paraId="1E243532" w14:textId="77777777" w:rsidR="005720A0" w:rsidRDefault="005720A0" w:rsidP="00EF3FC8">
            <w:pPr>
              <w:keepNext/>
            </w:pPr>
            <w:r>
              <w:rPr>
                <w:noProof/>
              </w:rPr>
              <w:drawing>
                <wp:inline distT="0" distB="0" distL="0" distR="0" wp14:anchorId="4A39AAFC" wp14:editId="21616BE7">
                  <wp:extent cx="2700000" cy="3896977"/>
                  <wp:effectExtent l="0" t="0" r="5715" b="2540"/>
                  <wp:docPr id="18658927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92753" name="Picture 186589275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00000" cy="3896977"/>
                          </a:xfrm>
                          <a:prstGeom prst="rect">
                            <a:avLst/>
                          </a:prstGeom>
                        </pic:spPr>
                      </pic:pic>
                    </a:graphicData>
                  </a:graphic>
                </wp:inline>
              </w:drawing>
            </w:r>
          </w:p>
          <w:p w14:paraId="6E197975" w14:textId="423C1926" w:rsidR="005720A0" w:rsidRDefault="005720A0" w:rsidP="00EF3FC8">
            <w:pPr>
              <w:pStyle w:val="Caption"/>
            </w:pPr>
            <w:bookmarkStart w:id="59" w:name="_Ref243831262"/>
            <w:bookmarkStart w:id="60" w:name="_Toc243854170"/>
            <w:r>
              <w:t xml:space="preserve">Figure </w:t>
            </w:r>
            <w:r>
              <w:fldChar w:fldCharType="begin"/>
            </w:r>
            <w:r>
              <w:instrText xml:space="preserve"> SEQ Figure \* ARABIC </w:instrText>
            </w:r>
            <w:r>
              <w:fldChar w:fldCharType="separate"/>
            </w:r>
            <w:r w:rsidR="003B1850">
              <w:rPr>
                <w:noProof/>
              </w:rPr>
              <w:t>15</w:t>
            </w:r>
            <w:r>
              <w:fldChar w:fldCharType="end"/>
            </w:r>
            <w:bookmarkEnd w:id="59"/>
            <w:r>
              <w:t>. 10 largest common areas (KDE)</w:t>
            </w:r>
            <w:bookmarkEnd w:id="60"/>
          </w:p>
          <w:p w14:paraId="6255637B" w14:textId="77777777" w:rsidR="005720A0" w:rsidRDefault="005720A0" w:rsidP="00EF3FC8"/>
        </w:tc>
      </w:tr>
    </w:tbl>
    <w:p w14:paraId="3972EB6F" w14:textId="77777777" w:rsidR="005720A0" w:rsidRDefault="00F21EB8" w:rsidP="00325F6C">
      <w:pPr>
        <w:keepNext/>
      </w:pPr>
      <w:r>
        <w:t xml:space="preserve">   </w:t>
      </w:r>
    </w:p>
    <w:p w14:paraId="19BA50A9" w14:textId="77777777" w:rsidR="005720A0" w:rsidRDefault="005720A0" w:rsidP="00325F6C">
      <w:pPr>
        <w:keepNext/>
      </w:pPr>
    </w:p>
    <w:p w14:paraId="04FC316B" w14:textId="08BEC5E3" w:rsidR="00325F6C" w:rsidRDefault="00F21EB8" w:rsidP="00325F6C">
      <w:pPr>
        <w:keepNext/>
      </w:pPr>
      <w:r>
        <w:t xml:space="preserve"> </w:t>
      </w:r>
      <w:r>
        <w:rPr>
          <w:noProof/>
        </w:rPr>
        <w:drawing>
          <wp:inline distT="0" distB="0" distL="0" distR="0" wp14:anchorId="5D9651E8" wp14:editId="3D5AE7B0">
            <wp:extent cx="2700000" cy="3328389"/>
            <wp:effectExtent l="0" t="0" r="5715" b="0"/>
            <wp:docPr id="206807395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73954" name="Picture 206807395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00000" cy="3328389"/>
                    </a:xfrm>
                    <a:prstGeom prst="rect">
                      <a:avLst/>
                    </a:prstGeom>
                  </pic:spPr>
                </pic:pic>
              </a:graphicData>
            </a:graphic>
          </wp:inline>
        </w:drawing>
      </w:r>
    </w:p>
    <w:p w14:paraId="3DF9BD79" w14:textId="66ACA4C2" w:rsidR="00AD654C" w:rsidRPr="00AD654C" w:rsidRDefault="00325F6C" w:rsidP="00325F6C">
      <w:pPr>
        <w:pStyle w:val="Caption"/>
      </w:pPr>
      <w:bookmarkStart w:id="61" w:name="_Ref243831290"/>
      <w:bookmarkStart w:id="62" w:name="_Toc243854171"/>
      <w:r>
        <w:t xml:space="preserve">Figure </w:t>
      </w:r>
      <w:fldSimple w:instr=" SEQ Figure \* ARABIC ">
        <w:r w:rsidR="003B1850">
          <w:rPr>
            <w:noProof/>
          </w:rPr>
          <w:t>16</w:t>
        </w:r>
      </w:fldSimple>
      <w:bookmarkEnd w:id="61"/>
      <w:r>
        <w:t>. Common use area for snakes 10 &amp; 20: blue = KDE 95%, pink = BBMM 95%</w:t>
      </w:r>
      <w:bookmarkEnd w:id="62"/>
    </w:p>
    <w:p w14:paraId="4C2D6043" w14:textId="2FD95ED2" w:rsidR="00E72AF2" w:rsidRDefault="00E72AF2" w:rsidP="00E72AF2">
      <w:pPr>
        <w:pStyle w:val="Heading2"/>
      </w:pPr>
      <w:bookmarkStart w:id="63" w:name="_Toc243854148"/>
      <w:r>
        <w:t>4.</w:t>
      </w:r>
      <w:r w:rsidR="003305F7">
        <w:t>6</w:t>
      </w:r>
      <w:r>
        <w:t xml:space="preserve"> </w:t>
      </w:r>
      <w:r w:rsidR="00630BA2">
        <w:t>NDVI</w:t>
      </w:r>
      <w:bookmarkEnd w:id="63"/>
    </w:p>
    <w:p w14:paraId="522C0E75" w14:textId="3CCDE0F9" w:rsidR="00630BA2" w:rsidRDefault="00630BA2" w:rsidP="00630BA2">
      <w:r>
        <w:t xml:space="preserve">Mean NDVI within each individual’s 95% BBMM home range was calculated for 25 of the 27 individuals; two pythons (1 and 8) could not be matched due to their home ranges being located </w:t>
      </w:r>
      <w:r>
        <w:lastRenderedPageBreak/>
        <w:t xml:space="preserve">outside the extent of the supplied NDVI raster </w:t>
      </w:r>
      <w:r w:rsidR="005A32D5">
        <w:t>(as seen in</w:t>
      </w:r>
      <w:r w:rsidR="00F70A3F">
        <w:t xml:space="preserve"> </w:t>
      </w:r>
      <w:r w:rsidR="00F70A3F">
        <w:fldChar w:fldCharType="begin"/>
      </w:r>
      <w:r w:rsidR="00F70A3F">
        <w:instrText xml:space="preserve"> REF _Ref243845424 \h </w:instrText>
      </w:r>
      <w:r w:rsidR="00F70A3F">
        <w:fldChar w:fldCharType="separate"/>
      </w:r>
      <w:r w:rsidR="00F70A3F">
        <w:t xml:space="preserve">Figure </w:t>
      </w:r>
      <w:r w:rsidR="00F70A3F">
        <w:rPr>
          <w:noProof/>
        </w:rPr>
        <w:t>17</w:t>
      </w:r>
      <w:r w:rsidR="00F70A3F">
        <w:fldChar w:fldCharType="end"/>
      </w:r>
      <w:r w:rsidR="005A32D5">
        <w:t xml:space="preserve">) </w:t>
      </w:r>
      <w:r>
        <w:t xml:space="preserve">and were as such excluded from this analysis. Across the remaining 25 pythons, mean NDVI ranged from 0.15 to 0.69 (mean 0.56, SD 0.15) in their home ranges, indicating that most home ranges </w:t>
      </w:r>
      <w:proofErr w:type="gramStart"/>
      <w:r>
        <w:t>are located in</w:t>
      </w:r>
      <w:proofErr w:type="gramEnd"/>
      <w:r>
        <w:t xml:space="preserve"> areas of relatively dense vegetation.</w:t>
      </w:r>
    </w:p>
    <w:p w14:paraId="0E5D9047" w14:textId="77777777" w:rsidR="00630BA2" w:rsidRDefault="00630BA2" w:rsidP="00630BA2">
      <w:pPr>
        <w:keepNext/>
      </w:pPr>
      <w:r>
        <w:rPr>
          <w:noProof/>
        </w:rPr>
        <w:drawing>
          <wp:inline distT="0" distB="0" distL="0" distR="0" wp14:anchorId="7D3540BE" wp14:editId="52030895">
            <wp:extent cx="5731510" cy="5201285"/>
            <wp:effectExtent l="0" t="0" r="0" b="5715"/>
            <wp:docPr id="11215792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79223" name="Picture 1121579223"/>
                    <pic:cNvPicPr/>
                  </pic:nvPicPr>
                  <pic:blipFill>
                    <a:blip r:embed="rId24">
                      <a:extLst>
                        <a:ext uri="{28A0092B-C50C-407E-A947-70E740481C1C}">
                          <a14:useLocalDpi xmlns:a14="http://schemas.microsoft.com/office/drawing/2010/main" val="0"/>
                        </a:ext>
                      </a:extLst>
                    </a:blip>
                    <a:stretch>
                      <a:fillRect/>
                    </a:stretch>
                  </pic:blipFill>
                  <pic:spPr>
                    <a:xfrm>
                      <a:off x="0" y="0"/>
                      <a:ext cx="5731510" cy="5201285"/>
                    </a:xfrm>
                    <a:prstGeom prst="rect">
                      <a:avLst/>
                    </a:prstGeom>
                  </pic:spPr>
                </pic:pic>
              </a:graphicData>
            </a:graphic>
          </wp:inline>
        </w:drawing>
      </w:r>
    </w:p>
    <w:p w14:paraId="235EF4DE" w14:textId="56A7CADC" w:rsidR="00630BA2" w:rsidRDefault="00630BA2" w:rsidP="00630BA2">
      <w:pPr>
        <w:pStyle w:val="Caption"/>
      </w:pPr>
      <w:bookmarkStart w:id="64" w:name="_Ref243845424"/>
      <w:bookmarkStart w:id="65" w:name="_Toc243854172"/>
      <w:r>
        <w:t xml:space="preserve">Figure </w:t>
      </w:r>
      <w:fldSimple w:instr=" SEQ Figure \* ARABIC ">
        <w:r w:rsidR="003B1850">
          <w:rPr>
            <w:noProof/>
          </w:rPr>
          <w:t>17</w:t>
        </w:r>
      </w:fldSimple>
      <w:bookmarkEnd w:id="64"/>
      <w:r>
        <w:t>. 95% BBMM home ranges overlayed with NDVI raster</w:t>
      </w:r>
      <w:bookmarkEnd w:id="65"/>
    </w:p>
    <w:p w14:paraId="437704AF" w14:textId="34F2AA1B" w:rsidR="005A32D5" w:rsidRPr="005A32D5" w:rsidRDefault="005A32D5" w:rsidP="005A32D5">
      <w:r>
        <w:t xml:space="preserve">A subset of the pythons (10, 15, 17, 20) showed </w:t>
      </w:r>
      <w:r w:rsidR="00ED279F">
        <w:t>notic</w:t>
      </w:r>
      <w:r w:rsidR="001004F4">
        <w:t>e</w:t>
      </w:r>
      <w:r w:rsidR="00ED279F">
        <w:t>ably</w:t>
      </w:r>
      <w:r>
        <w:t xml:space="preserve"> lower vegetation density within their home ranges (subset in</w:t>
      </w:r>
      <w:r w:rsidR="00F70A3F">
        <w:t xml:space="preserve"> </w:t>
      </w:r>
      <w:r w:rsidR="00F70A3F">
        <w:fldChar w:fldCharType="begin"/>
      </w:r>
      <w:r w:rsidR="00F70A3F">
        <w:instrText xml:space="preserve"> REF _Ref243845621 \h </w:instrText>
      </w:r>
      <w:r w:rsidR="00F70A3F">
        <w:fldChar w:fldCharType="separate"/>
      </w:r>
      <w:r w:rsidR="00F70A3F">
        <w:t xml:space="preserve">Figure </w:t>
      </w:r>
      <w:r w:rsidR="00F70A3F">
        <w:rPr>
          <w:noProof/>
        </w:rPr>
        <w:t>18</w:t>
      </w:r>
      <w:r w:rsidR="00F70A3F">
        <w:fldChar w:fldCharType="end"/>
      </w:r>
      <w:r>
        <w:t>). No significant linear relationship was found between mean NDVI and 95% BBMM home range size (r = -0.10). Therefore, based in this small population size of 25 individuals, home range size is not predicted by the average vegetation density of the area an individual uses.</w:t>
      </w:r>
    </w:p>
    <w:p w14:paraId="2AE008C5" w14:textId="77777777" w:rsidR="005A32D5" w:rsidRDefault="005A32D5" w:rsidP="005A32D5">
      <w:pPr>
        <w:keepNext/>
      </w:pPr>
      <w:r>
        <w:rPr>
          <w:noProof/>
        </w:rPr>
        <w:lastRenderedPageBreak/>
        <w:drawing>
          <wp:inline distT="0" distB="0" distL="0" distR="0" wp14:anchorId="63E95721" wp14:editId="357D8175">
            <wp:extent cx="2222500" cy="2781300"/>
            <wp:effectExtent l="0" t="0" r="0" b="0"/>
            <wp:docPr id="191065120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51200" name="Picture 1910651200"/>
                    <pic:cNvPicPr/>
                  </pic:nvPicPr>
                  <pic:blipFill>
                    <a:blip r:embed="rId25">
                      <a:extLst>
                        <a:ext uri="{28A0092B-C50C-407E-A947-70E740481C1C}">
                          <a14:useLocalDpi xmlns:a14="http://schemas.microsoft.com/office/drawing/2010/main" val="0"/>
                        </a:ext>
                      </a:extLst>
                    </a:blip>
                    <a:stretch>
                      <a:fillRect/>
                    </a:stretch>
                  </pic:blipFill>
                  <pic:spPr>
                    <a:xfrm>
                      <a:off x="0" y="0"/>
                      <a:ext cx="2222500" cy="2781300"/>
                    </a:xfrm>
                    <a:prstGeom prst="rect">
                      <a:avLst/>
                    </a:prstGeom>
                  </pic:spPr>
                </pic:pic>
              </a:graphicData>
            </a:graphic>
          </wp:inline>
        </w:drawing>
      </w:r>
    </w:p>
    <w:p w14:paraId="4D1DC37A" w14:textId="1C779CE6" w:rsidR="005A32D5" w:rsidRPr="005A32D5" w:rsidRDefault="005A32D5" w:rsidP="005A32D5">
      <w:pPr>
        <w:pStyle w:val="Caption"/>
      </w:pPr>
      <w:bookmarkStart w:id="66" w:name="_Ref243845621"/>
      <w:bookmarkStart w:id="67" w:name="_Toc243854173"/>
      <w:r>
        <w:t xml:space="preserve">Figure </w:t>
      </w:r>
      <w:fldSimple w:instr=" SEQ Figure \* ARABIC ">
        <w:r w:rsidR="003B1850">
          <w:rPr>
            <w:noProof/>
          </w:rPr>
          <w:t>18</w:t>
        </w:r>
      </w:fldSimple>
      <w:bookmarkEnd w:id="66"/>
      <w:r>
        <w:t>. Low NDVI home ranges</w:t>
      </w:r>
      <w:bookmarkEnd w:id="67"/>
    </w:p>
    <w:p w14:paraId="1B25B893" w14:textId="766CEF83" w:rsidR="009752C3" w:rsidRDefault="00F543B9" w:rsidP="009752C3">
      <w:pPr>
        <w:pStyle w:val="Heading1"/>
      </w:pPr>
      <w:bookmarkStart w:id="68" w:name="_Toc243854149"/>
      <w:r>
        <w:t>5.</w:t>
      </w:r>
      <w:r w:rsidR="009752C3">
        <w:t xml:space="preserve"> Discussion</w:t>
      </w:r>
      <w:bookmarkEnd w:id="68"/>
    </w:p>
    <w:p w14:paraId="2FCCFAFF" w14:textId="5FBD339C" w:rsidR="009752C3" w:rsidRDefault="00F543B9" w:rsidP="009752C3">
      <w:pPr>
        <w:pStyle w:val="Heading2"/>
      </w:pPr>
      <w:bookmarkStart w:id="69" w:name="_Toc243854150"/>
      <w:r>
        <w:t>5.</w:t>
      </w:r>
      <w:r w:rsidR="009752C3">
        <w:t>1 Home range size and variation</w:t>
      </w:r>
      <w:bookmarkEnd w:id="69"/>
    </w:p>
    <w:p w14:paraId="1BBA32DF" w14:textId="4F57DC6B" w:rsidR="00AD654C" w:rsidRDefault="00C30285" w:rsidP="00AD654C">
      <w:r>
        <w:t xml:space="preserve">The population mean home range for the 100% MCP model of 6.49 ha found in this study is very close to that found by Wilson et al. (2006) (6.21 </w:t>
      </w:r>
      <w:r>
        <w:t>±</w:t>
      </w:r>
      <w:r>
        <w:t xml:space="preserve"> 1.85 ha), despite the restrictions imposed in their study (only adult females with stable ranges). The absence of sex or age metadata in the Movebank.org dataset used in this study prevent this study from developing estimates based on the characteristics of the pythons in the study. This is a substantial limitation, as Wilson et al. (2006) found that home range stability did differ by sex. The high standard deviation of 7.07 ha for the 100% MCP (larger than the mean) reflects the inclusion of the less stable movements of the roaming male pythons.</w:t>
      </w:r>
    </w:p>
    <w:p w14:paraId="0CCD7FF4" w14:textId="23BD6288" w:rsidR="00C30285" w:rsidRDefault="00C30285" w:rsidP="00AD654C">
      <w:r>
        <w:t xml:space="preserve">In comparison to the broader python literature, the MCP home ranges found in this study are </w:t>
      </w:r>
      <w:r w:rsidR="00DF5253">
        <w:t>more than 300 times</w:t>
      </w:r>
      <w:r>
        <w:t xml:space="preserve"> smaller than the 22.5km</w:t>
      </w:r>
      <w:r>
        <w:rPr>
          <w:vertAlign w:val="superscript"/>
        </w:rPr>
        <w:t>2</w:t>
      </w:r>
      <w:r>
        <w:t xml:space="preserve"> mean MCP of Burmese pythons in the Everglades by Hart et al. (2015), and also significantly smaller than the 124 ha ranges for diamond pythons reported by Slip and Shine (1988). This is consistent with the general findings that snake home range varies greatly by species and location.</w:t>
      </w:r>
    </w:p>
    <w:p w14:paraId="3D2132E6" w14:textId="1D25969A" w:rsidR="00C30285" w:rsidRDefault="00C30285" w:rsidP="00AD654C">
      <w:r>
        <w:t>The three estimators used here did not agree closely at the population level: 95% KDE (mean 18.66 ha) was roughly three times larger than 100% MCP (6.49 ha), which was in turn slightly larger than 95% BBMM (5.63 ha).</w:t>
      </w:r>
      <w:r w:rsidR="0083678A">
        <w:t xml:space="preserve"> </w:t>
      </w:r>
    </w:p>
    <w:p w14:paraId="46FCA8F9" w14:textId="57116D94" w:rsidR="005A32D5" w:rsidRPr="00C30285" w:rsidRDefault="005A32D5" w:rsidP="00AD654C">
      <w:r>
        <w:t xml:space="preserve">In contrast to the findings of Hart et al. (2015) for Burmese pythons, no relationship was found between home range size and mean NDVI. This could be explained by the methodological difference that Hart et al. (2015) used surface water presence and air temperature instead of solely NDVI. An additional factor is that the </w:t>
      </w:r>
      <w:proofErr w:type="spellStart"/>
      <w:r>
        <w:t>Kutini-Payamu</w:t>
      </w:r>
      <w:proofErr w:type="spellEnd"/>
      <w:r>
        <w:t xml:space="preserve"> region where this sample is located is relatively uniform rainforest (NDVI mean 0.</w:t>
      </w:r>
      <w:r w:rsidR="005A4F70">
        <w:t>61</w:t>
      </w:r>
      <w:r>
        <w:t>, SD 0.15)</w:t>
      </w:r>
      <w:r w:rsidR="005A4F70">
        <w:t xml:space="preserve"> meaning the minor variation may not be enough to detect a gradient in the relationship.</w:t>
      </w:r>
    </w:p>
    <w:p w14:paraId="7F1D7177" w14:textId="41B75221" w:rsidR="009752C3" w:rsidRDefault="00F543B9" w:rsidP="009752C3">
      <w:pPr>
        <w:pStyle w:val="Heading2"/>
      </w:pPr>
      <w:bookmarkStart w:id="70" w:name="_Toc243854151"/>
      <w:r>
        <w:t>5.</w:t>
      </w:r>
      <w:r w:rsidR="009752C3">
        <w:t>2 Movement behaviour and activity patterns</w:t>
      </w:r>
      <w:bookmarkEnd w:id="70"/>
    </w:p>
    <w:p w14:paraId="5CE5BB4A" w14:textId="3EDC58B8" w:rsidR="00AD654C" w:rsidRDefault="009D52D0" w:rsidP="00AD654C">
      <w:r>
        <w:t>Mean step distances across the population (population mean 16.35m, min 3.66m, max 44.55m) are consistent with the sedentary nature of the green pythons and the high maximum step distances demonstrate the occasional forays of the species (often males searching for mates). These extreme exploratory movements are the exact style that the BBMM is designed to down-weight in comparison to the MCP.</w:t>
      </w:r>
    </w:p>
    <w:p w14:paraId="297E17BF" w14:textId="384B327F" w:rsidR="009D52D0" w:rsidRPr="00AD654C" w:rsidRDefault="009D52D0" w:rsidP="00AD654C">
      <w:r>
        <w:lastRenderedPageBreak/>
        <w:t xml:space="preserve">The unexpected finding that the 95% BBMM exceeded the 100% MCP for over half the individuals is most plausibly explained by the small step sizes of the individuals in conjunction with the large (19) location-error parameter used in the BBMM model. This suggests possible additional tuning of parameters for the BBMM model may be </w:t>
      </w:r>
      <w:proofErr w:type="gramStart"/>
      <w:r>
        <w:t>necessary,</w:t>
      </w:r>
      <w:proofErr w:type="gramEnd"/>
      <w:r>
        <w:t xml:space="preserve"> however changes are limited due to some individuals having a very small amount of location observations (min 9). </w:t>
      </w:r>
    </w:p>
    <w:p w14:paraId="0D570D8F" w14:textId="5FAFCD89" w:rsidR="00E72AF2" w:rsidRPr="00E72AF2" w:rsidRDefault="00F543B9" w:rsidP="00E72AF2">
      <w:pPr>
        <w:pStyle w:val="Heading2"/>
      </w:pPr>
      <w:bookmarkStart w:id="71" w:name="_Toc243854152"/>
      <w:r>
        <w:t>5.</w:t>
      </w:r>
      <w:r w:rsidR="009752C3">
        <w:t>3 Population-level variation</w:t>
      </w:r>
      <w:r w:rsidR="00E72AF2">
        <w:t xml:space="preserve"> and common use</w:t>
      </w:r>
      <w:bookmarkEnd w:id="71"/>
    </w:p>
    <w:p w14:paraId="11BE4450" w14:textId="5591FC19" w:rsidR="00AD654C" w:rsidRDefault="005A4F70" w:rsidP="00AD654C">
      <w:r>
        <w:t>The concentration of common-use areas for the BBMM 95% model around a small number of individuals – particularly individual 2 – suggests that space use in the population is not spatially uniform. This could be caused by similar factors to Wilson et al. (2006)’s finding that female pythons home ranges overlap considerably and with the movement paths of roaming males. The lack of sex data in this study limits the ability to corroborate that assumption.</w:t>
      </w:r>
    </w:p>
    <w:p w14:paraId="65AB12C7" w14:textId="7829D58F" w:rsidR="005A4F70" w:rsidRPr="00AD654C" w:rsidRDefault="005A4F70" w:rsidP="00AD654C">
      <w:r>
        <w:t>The common-use areas identified in this study were generally small (me</w:t>
      </w:r>
      <w:r w:rsidR="009A55D2">
        <w:t>dian 0.21ha,</w:t>
      </w:r>
      <w:r w:rsidR="005A4E8F">
        <w:t xml:space="preserve"> 65</w:t>
      </w:r>
      <w:r w:rsidR="009A55D2">
        <w:t xml:space="preserve">% only involving 2 individuals), comparable in scale to individual home ranges rather than showing large, shared zones. This is consistent with Hart et al. (2015), which </w:t>
      </w:r>
      <w:r w:rsidR="00F53534">
        <w:t xml:space="preserve">also </w:t>
      </w:r>
      <w:r w:rsidR="009A55D2">
        <w:t xml:space="preserve">found common-use areas to </w:t>
      </w:r>
      <w:r w:rsidR="00F53534">
        <w:t xml:space="preserve">be </w:t>
      </w:r>
      <w:r w:rsidR="009A55D2">
        <w:t>small compared to home range sizes.</w:t>
      </w:r>
    </w:p>
    <w:p w14:paraId="6753DABE" w14:textId="16FBAA2E" w:rsidR="00DA516F" w:rsidRPr="00DA516F" w:rsidRDefault="00F543B9" w:rsidP="00DA516F">
      <w:pPr>
        <w:pStyle w:val="Heading2"/>
      </w:pPr>
      <w:bookmarkStart w:id="72" w:name="_Toc243854153"/>
      <w:r>
        <w:t>5.</w:t>
      </w:r>
      <w:r w:rsidR="009752C3">
        <w:t>4 Limitations and future directions</w:t>
      </w:r>
      <w:bookmarkEnd w:id="72"/>
    </w:p>
    <w:p w14:paraId="400A5138" w14:textId="2B64A830" w:rsidR="00AD654C" w:rsidRDefault="00DA516F" w:rsidP="00AD654C">
      <w:r>
        <w:t xml:space="preserve">Several limitations of this study should be noted. First, location error in </w:t>
      </w:r>
      <w:r w:rsidR="00D37B20">
        <w:t>radio-telemetry</w:t>
      </w:r>
      <w:r>
        <w:t xml:space="preserve"> data can bias home range estimates, particularly for animals as small as the snakes in this study. Secondly, the temporal irregularity of the tracking creates room for error in statistical methods.</w:t>
      </w:r>
      <w:r w:rsidR="0033471A">
        <w:t xml:space="preserve"> The wide variation in number of locations (9-251) and tracking duration (17-448 days) was shown to be </w:t>
      </w:r>
      <w:r w:rsidR="00ED279F">
        <w:t>positively</w:t>
      </w:r>
      <w:r w:rsidR="0033471A">
        <w:t xml:space="preserve"> correlated with the home range estimates using MCP and BBMM. Thirdly, the lack of individual python metadata (sex, age, size, etc.) detracts from the ability to replicate Wilson et al. (2006)’s analysis of variation by those characteristics.</w:t>
      </w:r>
    </w:p>
    <w:p w14:paraId="3BDCB6AC" w14:textId="16C6CECE" w:rsidR="0033471A" w:rsidRDefault="0033471A" w:rsidP="00AD654C">
      <w:r>
        <w:t>Additionally, individual 10’s entire tracking record is dated 2019, resulting in temporal comparisons not being valid for this individual. Deeper probing into the validity of this individual with the dataset owner would be prudent to ensure its usefulness in the study.</w:t>
      </w:r>
    </w:p>
    <w:p w14:paraId="4D5344E3" w14:textId="08DC461D" w:rsidR="00496D1C" w:rsidRPr="00AD654C" w:rsidRDefault="00496D1C" w:rsidP="00AD654C">
      <w:r>
        <w:t xml:space="preserve">Future study in the area would be recommended to include further analysis of layers describing the climate and vegetation of the area </w:t>
      </w:r>
      <w:proofErr w:type="gramStart"/>
      <w:r>
        <w:t>in order to</w:t>
      </w:r>
      <w:proofErr w:type="gramEnd"/>
      <w:r>
        <w:t xml:space="preserve"> explain the variation in home range size. Building upon the inclusion of NDVI and adding terrain, weather and road values to assess correlation could help understand the movement and home ranges of the pythons from this study.</w:t>
      </w:r>
    </w:p>
    <w:p w14:paraId="51E7A2AD" w14:textId="74E91F87" w:rsidR="009752C3" w:rsidRPr="009752C3" w:rsidRDefault="00F543B9" w:rsidP="00AD1044">
      <w:pPr>
        <w:pStyle w:val="Heading1"/>
      </w:pPr>
      <w:bookmarkStart w:id="73" w:name="_Toc243854154"/>
      <w:r>
        <w:t>6.</w:t>
      </w:r>
      <w:r w:rsidR="009752C3">
        <w:t xml:space="preserve"> Conclusion</w:t>
      </w:r>
      <w:bookmarkEnd w:id="73"/>
    </w:p>
    <w:p w14:paraId="39DB2284" w14:textId="06C9EB5A" w:rsidR="009752C3" w:rsidRDefault="000E6605" w:rsidP="009752C3">
      <w:r>
        <w:t>This study used radio-telemetry data from 27 green pythons (</w:t>
      </w:r>
      <w:r>
        <w:rPr>
          <w:i/>
          <w:iCs/>
        </w:rPr>
        <w:t xml:space="preserve">Morelia </w:t>
      </w:r>
      <w:proofErr w:type="spellStart"/>
      <w:r>
        <w:rPr>
          <w:i/>
          <w:iCs/>
        </w:rPr>
        <w:t>viridis</w:t>
      </w:r>
      <w:proofErr w:type="spellEnd"/>
      <w:r>
        <w:t xml:space="preserve">) at </w:t>
      </w:r>
      <w:proofErr w:type="spellStart"/>
      <w:r>
        <w:t>Kutini-Payamu</w:t>
      </w:r>
      <w:proofErr w:type="spellEnd"/>
      <w:r>
        <w:t xml:space="preserve"> National Park, Cape York to produce population- and individual-level estimates of home range size for the species. Mean home range (6.49ha using 100% MCP) closely matched previous studies in the area by Wilson et al. (2006), despite this study’s limitation of not disaggregating by sex.</w:t>
      </w:r>
    </w:p>
    <w:p w14:paraId="71F5CA28" w14:textId="03A34930" w:rsidR="000E6605" w:rsidRDefault="005A4E8F" w:rsidP="009752C3">
      <w:r>
        <w:t>69</w:t>
      </w:r>
      <w:r w:rsidR="000E6605">
        <w:t xml:space="preserve"> common use areas were identified, concentrated disproportionately around a small number of individuals, indicating that space use in the population is not uniform. Tracking effort – both number of locations and tracking period duration – was shown to impact two of the three estimators used in the study.</w:t>
      </w:r>
    </w:p>
    <w:p w14:paraId="114C8D58" w14:textId="0BDD779C" w:rsidR="000E6605" w:rsidRPr="000E6605" w:rsidRDefault="000E6605" w:rsidP="009752C3">
      <w:r>
        <w:t xml:space="preserve">Collectively, the findings of this study detailed the high-density green python home range locations in the area, while also highlighting the importance of metadata collection and additional analysis that could be completed in the area. </w:t>
      </w:r>
    </w:p>
    <w:bookmarkStart w:id="74" w:name="_Toc243854155" w:displacedByCustomXml="next"/>
    <w:bookmarkStart w:id="75" w:name="_Toc242694108" w:displacedByCustomXml="next"/>
    <w:sdt>
      <w:sdtPr>
        <w:rPr>
          <w:rFonts w:asciiTheme="minorHAnsi" w:eastAsiaTheme="minorHAnsi" w:hAnsiTheme="minorHAnsi" w:cstheme="minorBidi"/>
          <w:bCs w:val="0"/>
          <w:color w:val="auto"/>
          <w:spacing w:val="0"/>
          <w:sz w:val="21"/>
          <w:szCs w:val="22"/>
        </w:rPr>
        <w:id w:val="-1894415829"/>
        <w:docPartObj>
          <w:docPartGallery w:val="Bibliographies"/>
          <w:docPartUnique/>
        </w:docPartObj>
      </w:sdtPr>
      <w:sdtContent>
        <w:p w14:paraId="24DA0B2A" w14:textId="39CAD38A" w:rsidR="007B224B" w:rsidRDefault="004C6CED">
          <w:pPr>
            <w:pStyle w:val="Heading1"/>
          </w:pPr>
          <w:r>
            <w:t>References</w:t>
          </w:r>
          <w:bookmarkEnd w:id="74"/>
        </w:p>
        <w:p w14:paraId="0C04840F" w14:textId="22B71E10" w:rsidR="00AD1044" w:rsidRPr="00AD1044" w:rsidRDefault="00AD1044" w:rsidP="00AD1044">
          <w:r w:rsidRPr="00AD1044">
            <w:t>Burt, W. H. (1943). Territoriality and Home Range Concepts as Applied to Mammals. Journal of Mammalogy, 24(3), 346–352. https://doi.org/10.2307/1374834</w:t>
          </w:r>
        </w:p>
        <w:p w14:paraId="77532088" w14:textId="6915A209" w:rsidR="0074429E" w:rsidRPr="0074429E" w:rsidRDefault="0074429E" w:rsidP="0074429E">
          <w:r w:rsidRPr="0074429E">
            <w:t xml:space="preserve">Crane, M., Silva, I., Marshall, B. M., &amp; Strine, C. T. (2021). Lots of movement, little progress: a review of reptile home range literature. </w:t>
          </w:r>
          <w:proofErr w:type="spellStart"/>
          <w:r w:rsidRPr="0074429E">
            <w:t>PeerJ</w:t>
          </w:r>
          <w:proofErr w:type="spellEnd"/>
          <w:r w:rsidRPr="0074429E">
            <w:t>, 9, e11742. https://doi.org/10.7717/peerj.11742</w:t>
          </w:r>
        </w:p>
        <w:sdt>
          <w:sdtPr>
            <w:id w:val="111145805"/>
            <w:bibliography/>
          </w:sdtPr>
          <w:sdtContent>
            <w:p w14:paraId="25293487" w14:textId="3EC4A80D" w:rsidR="007B224B" w:rsidRDefault="0074429E" w:rsidP="007B224B">
              <w:pPr>
                <w:spacing w:after="120"/>
              </w:pPr>
              <w:r w:rsidRPr="0074429E">
                <w:t xml:space="preserve">Hart, K.M., </w:t>
              </w:r>
              <w:proofErr w:type="spellStart"/>
              <w:r w:rsidRPr="0074429E">
                <w:t>Cherkiss</w:t>
              </w:r>
              <w:proofErr w:type="spellEnd"/>
              <w:r w:rsidRPr="0074429E">
                <w:t xml:space="preserve">, M.S., Smith, B.J. et al. </w:t>
              </w:r>
              <w:proofErr w:type="gramStart"/>
              <w:r w:rsidRPr="0074429E">
                <w:t>Home</w:t>
              </w:r>
              <w:proofErr w:type="gramEnd"/>
              <w:r w:rsidRPr="0074429E">
                <w:t xml:space="preserve"> range, habitat use, and movement patterns of non-native Burmese pythons in Everglades National Park, Florida, USA. Anim Biotelemetry 3, 8 (2015). https://doi.org/10.1186/s40317-015-0022-2</w:t>
              </w:r>
            </w:p>
            <w:p w14:paraId="45D02293" w14:textId="77777777" w:rsidR="000E6605" w:rsidRDefault="0074429E" w:rsidP="000E6605">
              <w:pPr>
                <w:spacing w:after="160"/>
              </w:pPr>
              <w:proofErr w:type="spellStart"/>
              <w:r w:rsidRPr="0074429E">
                <w:t>Kranstauber</w:t>
              </w:r>
              <w:proofErr w:type="spellEnd"/>
              <w:r w:rsidRPr="0074429E">
                <w:t xml:space="preserve">, B., Kays, R., LaPoint, S.D., </w:t>
              </w:r>
              <w:proofErr w:type="spellStart"/>
              <w:r w:rsidRPr="0074429E">
                <w:t>Wikelski</w:t>
              </w:r>
              <w:proofErr w:type="spellEnd"/>
              <w:r w:rsidRPr="0074429E">
                <w:t>, M. and Safi, K. (2012), A dynamic Brownian bridge movement model to estimate utilization distributions for heterogeneous animal movement. Journal of Animal Ecology, 81: 738-746. https://doi.org/10.1111/j.1365-2656.2012.01955.x</w:t>
              </w:r>
            </w:p>
            <w:p w14:paraId="2EE308FE" w14:textId="3BA1DFCC" w:rsidR="0074429E" w:rsidRDefault="000E6605" w:rsidP="000E6605">
              <w:pPr>
                <w:spacing w:after="160"/>
              </w:pPr>
              <w:r>
                <w:t>Macartney, J. M., Gregory, P. T., &amp; Larsen, K. W. (1988). A tabular survey of data on movements and home ranges of snakes. Journal of Herpetology, 22(1), 61–73. https://doi.org/10.2307/1564357</w:t>
              </w:r>
            </w:p>
            <w:p w14:paraId="2365E13E" w14:textId="07862E63" w:rsidR="00413F00" w:rsidRDefault="00413F00" w:rsidP="007B224B">
              <w:pPr>
                <w:spacing w:after="120"/>
              </w:pPr>
              <w:r w:rsidRPr="00413F00">
                <w:t xml:space="preserve">Slip, D. J., &amp; Shine, R. (1988). Habitat use, movements and activity patterns of free-ranging diamond pythons, Morelia </w:t>
              </w:r>
              <w:proofErr w:type="spellStart"/>
              <w:r w:rsidRPr="00413F00">
                <w:t>spilota</w:t>
              </w:r>
              <w:proofErr w:type="spellEnd"/>
              <w:r w:rsidRPr="00413F00">
                <w:t xml:space="preserve"> </w:t>
              </w:r>
              <w:proofErr w:type="spellStart"/>
              <w:r w:rsidRPr="00413F00">
                <w:t>spilota</w:t>
              </w:r>
              <w:proofErr w:type="spellEnd"/>
              <w:r w:rsidRPr="00413F00">
                <w:t xml:space="preserve"> (Serpentes: Boidae): a </w:t>
              </w:r>
              <w:proofErr w:type="spellStart"/>
              <w:r w:rsidRPr="00413F00">
                <w:t>radiotelemetric</w:t>
              </w:r>
              <w:proofErr w:type="spellEnd"/>
              <w:r w:rsidRPr="00413F00">
                <w:t xml:space="preserve"> study. Wildlife Research, 15(5), 515-531. </w:t>
              </w:r>
              <w:r w:rsidR="00AD1044" w:rsidRPr="00AD1044">
                <w:t>https://doi.org/10.1071/WR9880515</w:t>
              </w:r>
            </w:p>
            <w:p w14:paraId="5603B733" w14:textId="55CA37F4" w:rsidR="00AD1044" w:rsidRDefault="00AD1044" w:rsidP="007B224B">
              <w:pPr>
                <w:spacing w:after="120"/>
              </w:pPr>
              <w:r>
                <w:t>Wilson, D., Heinsohn, R. and Legge, S. (2006), Age- and sex-related differences in the spatial ecology of a dichromatic tropical python (</w:t>
              </w:r>
              <w:r>
                <w:rPr>
                  <w:i/>
                  <w:iCs/>
                </w:rPr>
                <w:t xml:space="preserve">Morelia </w:t>
              </w:r>
              <w:proofErr w:type="spellStart"/>
              <w:r>
                <w:rPr>
                  <w:i/>
                  <w:iCs/>
                </w:rPr>
                <w:t>viridis</w:t>
              </w:r>
              <w:proofErr w:type="spellEnd"/>
              <w:r>
                <w:t xml:space="preserve">). Austral Ecology, 31: 577-587. </w:t>
              </w:r>
              <w:r w:rsidRPr="00AD1044">
                <w:t>https://doi.org/10.1111/j.1442-9993.2006.01519.x</w:t>
              </w:r>
            </w:p>
            <w:p w14:paraId="29AE7098" w14:textId="02684343" w:rsidR="00AD1044" w:rsidRDefault="00AD1044" w:rsidP="007B224B">
              <w:pPr>
                <w:spacing w:after="120"/>
              </w:pPr>
              <w:r>
                <w:t xml:space="preserve">Worton, B.J. (1989), Kernel Methods for Estimating the Utilization Distribution in Home-Range Studies. Ecology, 70: 164-168. </w:t>
              </w:r>
              <w:r w:rsidRPr="00AD1044">
                <w:t>https://doi.org/10.2307/1938423</w:t>
              </w:r>
            </w:p>
            <w:p w14:paraId="4BC7E8D7" w14:textId="05EC6A63" w:rsidR="00F015BA" w:rsidRPr="00F015BA" w:rsidRDefault="00000000" w:rsidP="00150620">
              <w:pPr>
                <w:spacing w:after="120"/>
              </w:pPr>
            </w:p>
          </w:sdtContent>
        </w:sdt>
      </w:sdtContent>
    </w:sdt>
    <w:bookmarkEnd w:id="75" w:displacedByCustomXml="prev"/>
    <w:sectPr w:rsidR="00F015BA" w:rsidRPr="00F015BA" w:rsidSect="007B224B">
      <w:headerReference w:type="default" r:id="rId26"/>
      <w:footerReference w:type="even" r:id="rId27"/>
      <w:footerReference w:type="default" r:id="rId2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D8591B" w14:textId="77777777" w:rsidR="00667DFD" w:rsidRDefault="00667DFD" w:rsidP="007B224B">
      <w:pPr>
        <w:spacing w:after="0"/>
      </w:pPr>
      <w:r>
        <w:separator/>
      </w:r>
    </w:p>
  </w:endnote>
  <w:endnote w:type="continuationSeparator" w:id="0">
    <w:p w14:paraId="67100A7F" w14:textId="77777777" w:rsidR="00667DFD" w:rsidRDefault="00667DFD" w:rsidP="007B22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14288565"/>
      <w:docPartObj>
        <w:docPartGallery w:val="Page Numbers (Bottom of Page)"/>
        <w:docPartUnique/>
      </w:docPartObj>
    </w:sdtPr>
    <w:sdtContent>
      <w:p w14:paraId="4B8BE040" w14:textId="7D5563D5"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F45C76" w14:textId="77777777" w:rsidR="007B224B" w:rsidRDefault="007B224B" w:rsidP="007B224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73573993"/>
      <w:docPartObj>
        <w:docPartGallery w:val="Page Numbers (Bottom of Page)"/>
        <w:docPartUnique/>
      </w:docPartObj>
    </w:sdtPr>
    <w:sdtContent>
      <w:p w14:paraId="0C040374" w14:textId="2E2D1CD6"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E7F7DA5" w14:textId="77777777" w:rsidR="007B224B" w:rsidRDefault="007B224B" w:rsidP="007B224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9C3E9A" w14:textId="77777777" w:rsidR="00667DFD" w:rsidRDefault="00667DFD" w:rsidP="007B224B">
      <w:pPr>
        <w:spacing w:after="0"/>
      </w:pPr>
      <w:r>
        <w:separator/>
      </w:r>
    </w:p>
  </w:footnote>
  <w:footnote w:type="continuationSeparator" w:id="0">
    <w:p w14:paraId="7DC87D86" w14:textId="77777777" w:rsidR="00667DFD" w:rsidRDefault="00667DFD" w:rsidP="007B224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915CF" w14:textId="5B34C94F" w:rsidR="007B224B" w:rsidRDefault="00D05E4F">
    <w:pPr>
      <w:pStyle w:val="Header"/>
    </w:pPr>
    <w:r>
      <w:t>APPLIED GEOGRAPHIC INFORMATION SYSTEMS</w:t>
    </w:r>
    <w:r w:rsidR="007B224B">
      <w:t xml:space="preserve"> ASSIGNMENT 2</w:t>
    </w:r>
  </w:p>
  <w:p w14:paraId="572CF899" w14:textId="77777777" w:rsidR="007B224B" w:rsidRDefault="007B22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D62218C"/>
    <w:multiLevelType w:val="hybridMultilevel"/>
    <w:tmpl w:val="61C2A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F52799F"/>
    <w:multiLevelType w:val="hybridMultilevel"/>
    <w:tmpl w:val="42C4EF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3F55CE"/>
    <w:multiLevelType w:val="hybridMultilevel"/>
    <w:tmpl w:val="1ED65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F34782C"/>
    <w:multiLevelType w:val="hybridMultilevel"/>
    <w:tmpl w:val="F3BE43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F945630"/>
    <w:multiLevelType w:val="hybridMultilevel"/>
    <w:tmpl w:val="FB580D66"/>
    <w:lvl w:ilvl="0" w:tplc="69FEB2E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3942660">
    <w:abstractNumId w:val="3"/>
  </w:num>
  <w:num w:numId="2" w16cid:durableId="319115929">
    <w:abstractNumId w:val="5"/>
  </w:num>
  <w:num w:numId="3" w16cid:durableId="1488209061">
    <w:abstractNumId w:val="1"/>
  </w:num>
  <w:num w:numId="4" w16cid:durableId="1017266444">
    <w:abstractNumId w:val="0"/>
  </w:num>
  <w:num w:numId="5" w16cid:durableId="1047728201">
    <w:abstractNumId w:val="2"/>
  </w:num>
  <w:num w:numId="6" w16cid:durableId="145772246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5BA"/>
    <w:rsid w:val="0001780B"/>
    <w:rsid w:val="00052862"/>
    <w:rsid w:val="00095924"/>
    <w:rsid w:val="000A16C0"/>
    <w:rsid w:val="000B57B0"/>
    <w:rsid w:val="000C6EB3"/>
    <w:rsid w:val="000E6605"/>
    <w:rsid w:val="000F601E"/>
    <w:rsid w:val="001004F4"/>
    <w:rsid w:val="00111B19"/>
    <w:rsid w:val="001465FA"/>
    <w:rsid w:val="00150620"/>
    <w:rsid w:val="0016494F"/>
    <w:rsid w:val="00181CFE"/>
    <w:rsid w:val="001A0846"/>
    <w:rsid w:val="001A172A"/>
    <w:rsid w:val="001B47B7"/>
    <w:rsid w:val="001D5301"/>
    <w:rsid w:val="001E6C52"/>
    <w:rsid w:val="001F2F32"/>
    <w:rsid w:val="001F343F"/>
    <w:rsid w:val="00227E6C"/>
    <w:rsid w:val="00230EA9"/>
    <w:rsid w:val="002802EE"/>
    <w:rsid w:val="002860F3"/>
    <w:rsid w:val="002976C8"/>
    <w:rsid w:val="002B1BEC"/>
    <w:rsid w:val="002C0DF1"/>
    <w:rsid w:val="002E70A8"/>
    <w:rsid w:val="002E7D81"/>
    <w:rsid w:val="003104A1"/>
    <w:rsid w:val="00323B69"/>
    <w:rsid w:val="00324F0E"/>
    <w:rsid w:val="00325F6C"/>
    <w:rsid w:val="003305F7"/>
    <w:rsid w:val="0033471A"/>
    <w:rsid w:val="003551DD"/>
    <w:rsid w:val="003766B0"/>
    <w:rsid w:val="00381F9B"/>
    <w:rsid w:val="00384ADC"/>
    <w:rsid w:val="00387FF0"/>
    <w:rsid w:val="003A0190"/>
    <w:rsid w:val="003A58EC"/>
    <w:rsid w:val="003B1850"/>
    <w:rsid w:val="003E419C"/>
    <w:rsid w:val="00413F00"/>
    <w:rsid w:val="004164BD"/>
    <w:rsid w:val="00435524"/>
    <w:rsid w:val="0045010E"/>
    <w:rsid w:val="00452ACE"/>
    <w:rsid w:val="00455351"/>
    <w:rsid w:val="00456077"/>
    <w:rsid w:val="00482714"/>
    <w:rsid w:val="00482766"/>
    <w:rsid w:val="00496D1C"/>
    <w:rsid w:val="004A006D"/>
    <w:rsid w:val="004A0BBF"/>
    <w:rsid w:val="004C6CED"/>
    <w:rsid w:val="004D292D"/>
    <w:rsid w:val="004D6C26"/>
    <w:rsid w:val="004D6F5C"/>
    <w:rsid w:val="004E5AA0"/>
    <w:rsid w:val="004F4D82"/>
    <w:rsid w:val="0052419C"/>
    <w:rsid w:val="00531A60"/>
    <w:rsid w:val="00533868"/>
    <w:rsid w:val="00534827"/>
    <w:rsid w:val="005516AC"/>
    <w:rsid w:val="005720A0"/>
    <w:rsid w:val="00573F04"/>
    <w:rsid w:val="00580AD8"/>
    <w:rsid w:val="005822A6"/>
    <w:rsid w:val="00591F21"/>
    <w:rsid w:val="005929AC"/>
    <w:rsid w:val="0059584B"/>
    <w:rsid w:val="005A07FE"/>
    <w:rsid w:val="005A1C49"/>
    <w:rsid w:val="005A32D5"/>
    <w:rsid w:val="005A4E8F"/>
    <w:rsid w:val="005A4F70"/>
    <w:rsid w:val="005C53D1"/>
    <w:rsid w:val="005D4A2C"/>
    <w:rsid w:val="005F14BA"/>
    <w:rsid w:val="005F510F"/>
    <w:rsid w:val="00611A76"/>
    <w:rsid w:val="006162A3"/>
    <w:rsid w:val="00630BA2"/>
    <w:rsid w:val="00643CF6"/>
    <w:rsid w:val="00647F52"/>
    <w:rsid w:val="00667DFD"/>
    <w:rsid w:val="00672867"/>
    <w:rsid w:val="006758A1"/>
    <w:rsid w:val="00677C97"/>
    <w:rsid w:val="00695B28"/>
    <w:rsid w:val="006D208C"/>
    <w:rsid w:val="006D50FA"/>
    <w:rsid w:val="00717268"/>
    <w:rsid w:val="007278CE"/>
    <w:rsid w:val="0074429E"/>
    <w:rsid w:val="00770B9A"/>
    <w:rsid w:val="007B224B"/>
    <w:rsid w:val="007B6EF9"/>
    <w:rsid w:val="007E058A"/>
    <w:rsid w:val="007F5F74"/>
    <w:rsid w:val="00806EF3"/>
    <w:rsid w:val="00810457"/>
    <w:rsid w:val="00826AD0"/>
    <w:rsid w:val="00833F28"/>
    <w:rsid w:val="0083412A"/>
    <w:rsid w:val="0083678A"/>
    <w:rsid w:val="0083756C"/>
    <w:rsid w:val="00846933"/>
    <w:rsid w:val="008736D2"/>
    <w:rsid w:val="0088172D"/>
    <w:rsid w:val="008833CC"/>
    <w:rsid w:val="008A47B3"/>
    <w:rsid w:val="008A7F6B"/>
    <w:rsid w:val="008E59F5"/>
    <w:rsid w:val="008F16B4"/>
    <w:rsid w:val="008F656A"/>
    <w:rsid w:val="008F7211"/>
    <w:rsid w:val="00901067"/>
    <w:rsid w:val="009035A7"/>
    <w:rsid w:val="00925534"/>
    <w:rsid w:val="009305E0"/>
    <w:rsid w:val="0093607F"/>
    <w:rsid w:val="009368C4"/>
    <w:rsid w:val="00943DAC"/>
    <w:rsid w:val="00961BAA"/>
    <w:rsid w:val="009752C3"/>
    <w:rsid w:val="00990AA1"/>
    <w:rsid w:val="009A55D2"/>
    <w:rsid w:val="009B5A00"/>
    <w:rsid w:val="009D52D0"/>
    <w:rsid w:val="009E60D6"/>
    <w:rsid w:val="009F18C9"/>
    <w:rsid w:val="00A13CE4"/>
    <w:rsid w:val="00A14C7E"/>
    <w:rsid w:val="00A43009"/>
    <w:rsid w:val="00A64B0B"/>
    <w:rsid w:val="00A97176"/>
    <w:rsid w:val="00AC51CA"/>
    <w:rsid w:val="00AD1044"/>
    <w:rsid w:val="00AD654C"/>
    <w:rsid w:val="00AE17A2"/>
    <w:rsid w:val="00AE73AE"/>
    <w:rsid w:val="00AF39A7"/>
    <w:rsid w:val="00B20E02"/>
    <w:rsid w:val="00B3043E"/>
    <w:rsid w:val="00B40433"/>
    <w:rsid w:val="00B54931"/>
    <w:rsid w:val="00B6640F"/>
    <w:rsid w:val="00B74F4D"/>
    <w:rsid w:val="00B824F1"/>
    <w:rsid w:val="00B857DB"/>
    <w:rsid w:val="00B94492"/>
    <w:rsid w:val="00BA6BCA"/>
    <w:rsid w:val="00BF1758"/>
    <w:rsid w:val="00BF6E53"/>
    <w:rsid w:val="00C0421E"/>
    <w:rsid w:val="00C13100"/>
    <w:rsid w:val="00C30285"/>
    <w:rsid w:val="00C57E97"/>
    <w:rsid w:val="00C62580"/>
    <w:rsid w:val="00C77FCB"/>
    <w:rsid w:val="00CB4F5E"/>
    <w:rsid w:val="00CC051E"/>
    <w:rsid w:val="00CD7A59"/>
    <w:rsid w:val="00CF0022"/>
    <w:rsid w:val="00D00CA4"/>
    <w:rsid w:val="00D0437C"/>
    <w:rsid w:val="00D05E4F"/>
    <w:rsid w:val="00D10014"/>
    <w:rsid w:val="00D10225"/>
    <w:rsid w:val="00D34263"/>
    <w:rsid w:val="00D37B20"/>
    <w:rsid w:val="00D51BCF"/>
    <w:rsid w:val="00D76A53"/>
    <w:rsid w:val="00D82889"/>
    <w:rsid w:val="00DA516F"/>
    <w:rsid w:val="00DB452D"/>
    <w:rsid w:val="00DE118C"/>
    <w:rsid w:val="00DF5253"/>
    <w:rsid w:val="00DF7E0C"/>
    <w:rsid w:val="00E16892"/>
    <w:rsid w:val="00E42C53"/>
    <w:rsid w:val="00E44782"/>
    <w:rsid w:val="00E611D5"/>
    <w:rsid w:val="00E72AF2"/>
    <w:rsid w:val="00E91869"/>
    <w:rsid w:val="00E931E1"/>
    <w:rsid w:val="00E96FF9"/>
    <w:rsid w:val="00EA2405"/>
    <w:rsid w:val="00EB0587"/>
    <w:rsid w:val="00ED279F"/>
    <w:rsid w:val="00F015BA"/>
    <w:rsid w:val="00F21EB8"/>
    <w:rsid w:val="00F270CC"/>
    <w:rsid w:val="00F275A9"/>
    <w:rsid w:val="00F53534"/>
    <w:rsid w:val="00F543B9"/>
    <w:rsid w:val="00F64FEA"/>
    <w:rsid w:val="00F70A3F"/>
    <w:rsid w:val="00F71C12"/>
    <w:rsid w:val="00FC058B"/>
    <w:rsid w:val="00FC7DED"/>
    <w:rsid w:val="00FF49E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7374"/>
  <w15:chartTrackingRefBased/>
  <w15:docId w15:val="{3957A973-95C1-8A4A-A2A4-0A1E4B225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24B"/>
    <w:rPr>
      <w:sz w:val="21"/>
    </w:rPr>
  </w:style>
  <w:style w:type="paragraph" w:styleId="Heading1">
    <w:name w:val="heading 1"/>
    <w:basedOn w:val="Normal"/>
    <w:next w:val="Normal"/>
    <w:link w:val="Heading1Char"/>
    <w:uiPriority w:val="9"/>
    <w:qFormat/>
    <w:rsid w:val="007B224B"/>
    <w:pPr>
      <w:keepNext/>
      <w:keepLines/>
      <w:spacing w:before="360" w:after="0"/>
      <w:outlineLvl w:val="0"/>
    </w:pPr>
    <w:rPr>
      <w:rFonts w:asciiTheme="majorHAnsi" w:eastAsiaTheme="majorEastAsia" w:hAnsiTheme="majorHAnsi" w:cstheme="majorBidi"/>
      <w:bCs/>
      <w:color w:val="156082" w:themeColor="accent1"/>
      <w:spacing w:val="20"/>
      <w:sz w:val="32"/>
      <w:szCs w:val="28"/>
    </w:rPr>
  </w:style>
  <w:style w:type="paragraph" w:styleId="Heading2">
    <w:name w:val="heading 2"/>
    <w:basedOn w:val="Normal"/>
    <w:next w:val="Normal"/>
    <w:link w:val="Heading2Char"/>
    <w:uiPriority w:val="9"/>
    <w:unhideWhenUsed/>
    <w:qFormat/>
    <w:rsid w:val="007B224B"/>
    <w:pPr>
      <w:keepNext/>
      <w:keepLines/>
      <w:spacing w:before="120" w:after="0"/>
      <w:outlineLvl w:val="1"/>
    </w:pPr>
    <w:rPr>
      <w:rFonts w:eastAsiaTheme="majorEastAsia" w:cstheme="majorBidi"/>
      <w:b/>
      <w:bCs/>
      <w:color w:val="156082" w:themeColor="accent1"/>
      <w:sz w:val="28"/>
      <w:szCs w:val="26"/>
    </w:rPr>
  </w:style>
  <w:style w:type="paragraph" w:styleId="Heading3">
    <w:name w:val="heading 3"/>
    <w:basedOn w:val="Normal"/>
    <w:next w:val="Normal"/>
    <w:link w:val="Heading3Char"/>
    <w:uiPriority w:val="9"/>
    <w:unhideWhenUsed/>
    <w:qFormat/>
    <w:rsid w:val="007B224B"/>
    <w:pPr>
      <w:keepNext/>
      <w:keepLines/>
      <w:spacing w:before="20" w:after="0"/>
      <w:outlineLvl w:val="2"/>
    </w:pPr>
    <w:rPr>
      <w:rFonts w:asciiTheme="majorHAnsi" w:eastAsiaTheme="majorEastAsia" w:hAnsiTheme="majorHAnsi" w:cstheme="majorBidi"/>
      <w:bCs/>
      <w:color w:val="0E2841" w:themeColor="text2"/>
      <w:spacing w:val="14"/>
      <w:sz w:val="24"/>
    </w:rPr>
  </w:style>
  <w:style w:type="paragraph" w:styleId="Heading4">
    <w:name w:val="heading 4"/>
    <w:basedOn w:val="Normal"/>
    <w:next w:val="Normal"/>
    <w:link w:val="Heading4Char"/>
    <w:uiPriority w:val="9"/>
    <w:semiHidden/>
    <w:unhideWhenUsed/>
    <w:qFormat/>
    <w:rsid w:val="007B224B"/>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7B224B"/>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7B224B"/>
    <w:pPr>
      <w:keepNext/>
      <w:keepLines/>
      <w:spacing w:before="200" w:after="0"/>
      <w:outlineLvl w:val="5"/>
    </w:pPr>
    <w:rPr>
      <w:rFonts w:asciiTheme="majorHAnsi" w:eastAsiaTheme="majorEastAsia" w:hAnsiTheme="majorHAnsi" w:cstheme="majorBidi"/>
      <w:iCs/>
      <w:color w:val="156082" w:themeColor="accent1"/>
      <w:sz w:val="22"/>
    </w:rPr>
  </w:style>
  <w:style w:type="paragraph" w:styleId="Heading7">
    <w:name w:val="heading 7"/>
    <w:basedOn w:val="Normal"/>
    <w:next w:val="Normal"/>
    <w:link w:val="Heading7Char"/>
    <w:uiPriority w:val="9"/>
    <w:semiHidden/>
    <w:unhideWhenUsed/>
    <w:qFormat/>
    <w:rsid w:val="007B224B"/>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7B224B"/>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7B224B"/>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24B"/>
    <w:rPr>
      <w:rFonts w:asciiTheme="majorHAnsi" w:eastAsiaTheme="majorEastAsia" w:hAnsiTheme="majorHAnsi" w:cstheme="majorBidi"/>
      <w:bCs/>
      <w:color w:val="156082" w:themeColor="accent1"/>
      <w:spacing w:val="20"/>
      <w:sz w:val="32"/>
      <w:szCs w:val="28"/>
    </w:rPr>
  </w:style>
  <w:style w:type="character" w:customStyle="1" w:styleId="Heading2Char">
    <w:name w:val="Heading 2 Char"/>
    <w:basedOn w:val="DefaultParagraphFont"/>
    <w:link w:val="Heading2"/>
    <w:uiPriority w:val="9"/>
    <w:rsid w:val="007B224B"/>
    <w:rPr>
      <w:rFonts w:eastAsiaTheme="majorEastAsia" w:cstheme="majorBidi"/>
      <w:b/>
      <w:bCs/>
      <w:color w:val="156082" w:themeColor="accent1"/>
      <w:sz w:val="28"/>
      <w:szCs w:val="26"/>
    </w:rPr>
  </w:style>
  <w:style w:type="character" w:customStyle="1" w:styleId="Heading3Char">
    <w:name w:val="Heading 3 Char"/>
    <w:basedOn w:val="DefaultParagraphFont"/>
    <w:link w:val="Heading3"/>
    <w:uiPriority w:val="9"/>
    <w:rsid w:val="007B224B"/>
    <w:rPr>
      <w:rFonts w:asciiTheme="majorHAnsi" w:eastAsiaTheme="majorEastAsia" w:hAnsiTheme="majorHAnsi" w:cstheme="majorBidi"/>
      <w:bCs/>
      <w:color w:val="0E2841" w:themeColor="text2"/>
      <w:spacing w:val="14"/>
      <w:sz w:val="24"/>
    </w:rPr>
  </w:style>
  <w:style w:type="character" w:customStyle="1" w:styleId="Heading4Char">
    <w:name w:val="Heading 4 Char"/>
    <w:basedOn w:val="DefaultParagraphFont"/>
    <w:link w:val="Heading4"/>
    <w:uiPriority w:val="9"/>
    <w:semiHidden/>
    <w:rsid w:val="007B224B"/>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7B224B"/>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7B224B"/>
    <w:rPr>
      <w:rFonts w:asciiTheme="majorHAnsi" w:eastAsiaTheme="majorEastAsia" w:hAnsiTheme="majorHAnsi" w:cstheme="majorBidi"/>
      <w:iCs/>
      <w:color w:val="156082" w:themeColor="accent1"/>
    </w:rPr>
  </w:style>
  <w:style w:type="character" w:customStyle="1" w:styleId="Heading7Char">
    <w:name w:val="Heading 7 Char"/>
    <w:basedOn w:val="DefaultParagraphFont"/>
    <w:link w:val="Heading7"/>
    <w:uiPriority w:val="9"/>
    <w:semiHidden/>
    <w:rsid w:val="007B224B"/>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7B224B"/>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7B224B"/>
    <w:rPr>
      <w:rFonts w:asciiTheme="majorHAnsi" w:eastAsiaTheme="majorEastAsia" w:hAnsiTheme="majorHAnsi" w:cstheme="majorBidi"/>
      <w:i/>
      <w:iCs/>
      <w:color w:val="000000"/>
      <w:sz w:val="20"/>
      <w:szCs w:val="20"/>
    </w:rPr>
  </w:style>
  <w:style w:type="paragraph" w:styleId="Title">
    <w:name w:val="Title"/>
    <w:basedOn w:val="Normal"/>
    <w:next w:val="Normal"/>
    <w:link w:val="TitleChar"/>
    <w:uiPriority w:val="10"/>
    <w:qFormat/>
    <w:rsid w:val="007B224B"/>
    <w:pPr>
      <w:spacing w:after="120"/>
      <w:contextualSpacing/>
    </w:pPr>
    <w:rPr>
      <w:rFonts w:asciiTheme="majorHAnsi" w:eastAsiaTheme="majorEastAsia" w:hAnsiTheme="majorHAnsi" w:cstheme="majorBidi"/>
      <w:color w:val="0E2841" w:themeColor="text2"/>
      <w:spacing w:val="30"/>
      <w:kern w:val="28"/>
      <w:sz w:val="96"/>
      <w:szCs w:val="52"/>
    </w:rPr>
  </w:style>
  <w:style w:type="character" w:customStyle="1" w:styleId="TitleChar">
    <w:name w:val="Title Char"/>
    <w:basedOn w:val="DefaultParagraphFont"/>
    <w:link w:val="Title"/>
    <w:uiPriority w:val="10"/>
    <w:rsid w:val="007B224B"/>
    <w:rPr>
      <w:rFonts w:asciiTheme="majorHAnsi" w:eastAsiaTheme="majorEastAsia" w:hAnsiTheme="majorHAnsi" w:cstheme="majorBidi"/>
      <w:color w:val="0E2841" w:themeColor="text2"/>
      <w:spacing w:val="30"/>
      <w:kern w:val="28"/>
      <w:sz w:val="96"/>
      <w:szCs w:val="52"/>
    </w:rPr>
  </w:style>
  <w:style w:type="paragraph" w:styleId="Subtitle">
    <w:name w:val="Subtitle"/>
    <w:basedOn w:val="Normal"/>
    <w:next w:val="Normal"/>
    <w:link w:val="SubtitleChar"/>
    <w:uiPriority w:val="11"/>
    <w:qFormat/>
    <w:rsid w:val="007B224B"/>
    <w:pPr>
      <w:numPr>
        <w:ilvl w:val="1"/>
      </w:numPr>
    </w:pPr>
    <w:rPr>
      <w:rFonts w:eastAsiaTheme="majorEastAsia" w:cstheme="majorBidi"/>
      <w:iCs/>
      <w:color w:val="0E2841" w:themeColor="text2"/>
      <w:sz w:val="40"/>
      <w:szCs w:val="24"/>
    </w:rPr>
  </w:style>
  <w:style w:type="character" w:customStyle="1" w:styleId="SubtitleChar">
    <w:name w:val="Subtitle Char"/>
    <w:basedOn w:val="DefaultParagraphFont"/>
    <w:link w:val="Subtitle"/>
    <w:uiPriority w:val="11"/>
    <w:rsid w:val="007B224B"/>
    <w:rPr>
      <w:rFonts w:eastAsiaTheme="majorEastAsia" w:cstheme="majorBidi"/>
      <w:iCs/>
      <w:color w:val="0E2841" w:themeColor="text2"/>
      <w:sz w:val="40"/>
      <w:szCs w:val="24"/>
    </w:rPr>
  </w:style>
  <w:style w:type="paragraph" w:styleId="Quote">
    <w:name w:val="Quote"/>
    <w:basedOn w:val="Normal"/>
    <w:next w:val="Normal"/>
    <w:link w:val="QuoteChar"/>
    <w:uiPriority w:val="29"/>
    <w:qFormat/>
    <w:rsid w:val="007B224B"/>
    <w:pPr>
      <w:spacing w:after="0" w:line="360" w:lineRule="auto"/>
      <w:jc w:val="center"/>
    </w:pPr>
    <w:rPr>
      <w:rFonts w:eastAsiaTheme="minorEastAsia"/>
      <w:b/>
      <w:i/>
      <w:iCs/>
      <w:color w:val="156082" w:themeColor="accent1"/>
      <w:sz w:val="26"/>
    </w:rPr>
  </w:style>
  <w:style w:type="character" w:customStyle="1" w:styleId="QuoteChar">
    <w:name w:val="Quote Char"/>
    <w:basedOn w:val="DefaultParagraphFont"/>
    <w:link w:val="Quote"/>
    <w:uiPriority w:val="29"/>
    <w:rsid w:val="007B224B"/>
    <w:rPr>
      <w:rFonts w:eastAsiaTheme="minorEastAsia"/>
      <w:b/>
      <w:i/>
      <w:iCs/>
      <w:color w:val="156082" w:themeColor="accent1"/>
      <w:sz w:val="26"/>
    </w:rPr>
  </w:style>
  <w:style w:type="paragraph" w:styleId="ListParagraph">
    <w:name w:val="List Paragraph"/>
    <w:basedOn w:val="Normal"/>
    <w:uiPriority w:val="34"/>
    <w:qFormat/>
    <w:rsid w:val="007B224B"/>
    <w:pPr>
      <w:ind w:left="720" w:hanging="288"/>
      <w:contextualSpacing/>
    </w:pPr>
    <w:rPr>
      <w:color w:val="0E2841" w:themeColor="text2"/>
    </w:rPr>
  </w:style>
  <w:style w:type="character" w:styleId="IntenseEmphasis">
    <w:name w:val="Intense Emphasis"/>
    <w:basedOn w:val="DefaultParagraphFont"/>
    <w:uiPriority w:val="21"/>
    <w:qFormat/>
    <w:rsid w:val="007B224B"/>
    <w:rPr>
      <w:b/>
      <w:bCs/>
      <w:i/>
      <w:iCs/>
      <w:color w:val="156082" w:themeColor="accent1"/>
    </w:rPr>
  </w:style>
  <w:style w:type="paragraph" w:styleId="IntenseQuote">
    <w:name w:val="Intense Quote"/>
    <w:basedOn w:val="Normal"/>
    <w:next w:val="Normal"/>
    <w:link w:val="IntenseQuoteChar"/>
    <w:uiPriority w:val="30"/>
    <w:qFormat/>
    <w:rsid w:val="007B224B"/>
    <w:pPr>
      <w:pBdr>
        <w:top w:val="single" w:sz="36" w:space="8" w:color="156082" w:themeColor="accent1"/>
        <w:left w:val="single" w:sz="36" w:space="8" w:color="156082" w:themeColor="accent1"/>
        <w:bottom w:val="single" w:sz="36" w:space="8" w:color="156082" w:themeColor="accent1"/>
        <w:right w:val="single" w:sz="36" w:space="8" w:color="156082" w:themeColor="accent1"/>
      </w:pBdr>
      <w:shd w:val="clear" w:color="auto" w:fill="156082"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7B224B"/>
    <w:rPr>
      <w:rFonts w:asciiTheme="majorHAnsi" w:eastAsiaTheme="minorEastAsia" w:hAnsiTheme="majorHAnsi"/>
      <w:bCs/>
      <w:iCs/>
      <w:color w:val="FFFFFF" w:themeColor="background1"/>
      <w:sz w:val="28"/>
      <w:shd w:val="clear" w:color="auto" w:fill="156082" w:themeFill="accent1"/>
    </w:rPr>
  </w:style>
  <w:style w:type="character" w:styleId="IntenseReference">
    <w:name w:val="Intense Reference"/>
    <w:basedOn w:val="DefaultParagraphFont"/>
    <w:uiPriority w:val="32"/>
    <w:qFormat/>
    <w:rsid w:val="007B224B"/>
    <w:rPr>
      <w:b w:val="0"/>
      <w:bCs/>
      <w:smallCaps/>
      <w:color w:val="156082" w:themeColor="accent1"/>
      <w:spacing w:val="5"/>
      <w:u w:val="single"/>
    </w:rPr>
  </w:style>
  <w:style w:type="paragraph" w:styleId="TOCHeading">
    <w:name w:val="TOC Heading"/>
    <w:basedOn w:val="Heading1"/>
    <w:next w:val="Normal"/>
    <w:uiPriority w:val="39"/>
    <w:unhideWhenUsed/>
    <w:qFormat/>
    <w:rsid w:val="007B224B"/>
    <w:pPr>
      <w:spacing w:before="480" w:line="264" w:lineRule="auto"/>
      <w:outlineLvl w:val="9"/>
    </w:pPr>
    <w:rPr>
      <w:b/>
    </w:rPr>
  </w:style>
  <w:style w:type="paragraph" w:styleId="TOC1">
    <w:name w:val="toc 1"/>
    <w:basedOn w:val="Normal"/>
    <w:next w:val="Normal"/>
    <w:autoRedefine/>
    <w:uiPriority w:val="39"/>
    <w:unhideWhenUsed/>
    <w:rsid w:val="00F015BA"/>
    <w:pPr>
      <w:spacing w:before="120"/>
    </w:pPr>
    <w:rPr>
      <w:b/>
      <w:bCs/>
      <w:i/>
      <w:iCs/>
    </w:rPr>
  </w:style>
  <w:style w:type="character" w:styleId="Hyperlink">
    <w:name w:val="Hyperlink"/>
    <w:basedOn w:val="DefaultParagraphFont"/>
    <w:uiPriority w:val="99"/>
    <w:unhideWhenUsed/>
    <w:rsid w:val="00F015BA"/>
    <w:rPr>
      <w:color w:val="467886" w:themeColor="hyperlink"/>
      <w:u w:val="single"/>
    </w:rPr>
  </w:style>
  <w:style w:type="paragraph" w:styleId="TOC2">
    <w:name w:val="toc 2"/>
    <w:basedOn w:val="Normal"/>
    <w:next w:val="Normal"/>
    <w:autoRedefine/>
    <w:uiPriority w:val="39"/>
    <w:unhideWhenUsed/>
    <w:rsid w:val="00F015BA"/>
    <w:pPr>
      <w:spacing w:before="120"/>
      <w:ind w:left="240"/>
    </w:pPr>
    <w:rPr>
      <w:b/>
      <w:bCs/>
      <w:sz w:val="22"/>
    </w:rPr>
  </w:style>
  <w:style w:type="paragraph" w:styleId="TOC3">
    <w:name w:val="toc 3"/>
    <w:basedOn w:val="Normal"/>
    <w:next w:val="Normal"/>
    <w:autoRedefine/>
    <w:uiPriority w:val="39"/>
    <w:unhideWhenUsed/>
    <w:rsid w:val="00F015BA"/>
    <w:pPr>
      <w:ind w:left="480"/>
    </w:pPr>
    <w:rPr>
      <w:sz w:val="20"/>
      <w:szCs w:val="20"/>
    </w:rPr>
  </w:style>
  <w:style w:type="paragraph" w:styleId="TOC4">
    <w:name w:val="toc 4"/>
    <w:basedOn w:val="Normal"/>
    <w:next w:val="Normal"/>
    <w:autoRedefine/>
    <w:uiPriority w:val="39"/>
    <w:semiHidden/>
    <w:unhideWhenUsed/>
    <w:rsid w:val="00F015BA"/>
    <w:pPr>
      <w:ind w:left="720"/>
    </w:pPr>
    <w:rPr>
      <w:sz w:val="20"/>
      <w:szCs w:val="20"/>
    </w:rPr>
  </w:style>
  <w:style w:type="paragraph" w:styleId="TOC5">
    <w:name w:val="toc 5"/>
    <w:basedOn w:val="Normal"/>
    <w:next w:val="Normal"/>
    <w:autoRedefine/>
    <w:uiPriority w:val="39"/>
    <w:semiHidden/>
    <w:unhideWhenUsed/>
    <w:rsid w:val="00F015BA"/>
    <w:pPr>
      <w:ind w:left="960"/>
    </w:pPr>
    <w:rPr>
      <w:sz w:val="20"/>
      <w:szCs w:val="20"/>
    </w:rPr>
  </w:style>
  <w:style w:type="paragraph" w:styleId="TOC6">
    <w:name w:val="toc 6"/>
    <w:basedOn w:val="Normal"/>
    <w:next w:val="Normal"/>
    <w:autoRedefine/>
    <w:uiPriority w:val="39"/>
    <w:semiHidden/>
    <w:unhideWhenUsed/>
    <w:rsid w:val="00F015BA"/>
    <w:pPr>
      <w:ind w:left="1200"/>
    </w:pPr>
    <w:rPr>
      <w:sz w:val="20"/>
      <w:szCs w:val="20"/>
    </w:rPr>
  </w:style>
  <w:style w:type="paragraph" w:styleId="TOC7">
    <w:name w:val="toc 7"/>
    <w:basedOn w:val="Normal"/>
    <w:next w:val="Normal"/>
    <w:autoRedefine/>
    <w:uiPriority w:val="39"/>
    <w:semiHidden/>
    <w:unhideWhenUsed/>
    <w:rsid w:val="00F015BA"/>
    <w:pPr>
      <w:ind w:left="1440"/>
    </w:pPr>
    <w:rPr>
      <w:sz w:val="20"/>
      <w:szCs w:val="20"/>
    </w:rPr>
  </w:style>
  <w:style w:type="paragraph" w:styleId="TOC8">
    <w:name w:val="toc 8"/>
    <w:basedOn w:val="Normal"/>
    <w:next w:val="Normal"/>
    <w:autoRedefine/>
    <w:uiPriority w:val="39"/>
    <w:semiHidden/>
    <w:unhideWhenUsed/>
    <w:rsid w:val="00F015BA"/>
    <w:pPr>
      <w:ind w:left="1680"/>
    </w:pPr>
    <w:rPr>
      <w:sz w:val="20"/>
      <w:szCs w:val="20"/>
    </w:rPr>
  </w:style>
  <w:style w:type="paragraph" w:styleId="TOC9">
    <w:name w:val="toc 9"/>
    <w:basedOn w:val="Normal"/>
    <w:next w:val="Normal"/>
    <w:autoRedefine/>
    <w:uiPriority w:val="39"/>
    <w:semiHidden/>
    <w:unhideWhenUsed/>
    <w:rsid w:val="00F015BA"/>
    <w:pPr>
      <w:ind w:left="1920"/>
    </w:pPr>
    <w:rPr>
      <w:sz w:val="20"/>
      <w:szCs w:val="20"/>
    </w:rPr>
  </w:style>
  <w:style w:type="character" w:styleId="SubtleEmphasis">
    <w:name w:val="Subtle Emphasis"/>
    <w:basedOn w:val="DefaultParagraphFont"/>
    <w:uiPriority w:val="19"/>
    <w:qFormat/>
    <w:rsid w:val="007B224B"/>
    <w:rPr>
      <w:i/>
      <w:iCs/>
      <w:color w:val="000000"/>
    </w:rPr>
  </w:style>
  <w:style w:type="paragraph" w:styleId="Caption">
    <w:name w:val="caption"/>
    <w:basedOn w:val="Normal"/>
    <w:next w:val="Normal"/>
    <w:uiPriority w:val="35"/>
    <w:unhideWhenUsed/>
    <w:qFormat/>
    <w:rsid w:val="007B224B"/>
    <w:rPr>
      <w:rFonts w:asciiTheme="majorHAnsi" w:eastAsiaTheme="minorEastAsia" w:hAnsiTheme="majorHAnsi"/>
      <w:bCs/>
      <w:smallCaps/>
      <w:color w:val="0E2841" w:themeColor="text2"/>
      <w:spacing w:val="6"/>
      <w:sz w:val="22"/>
      <w:szCs w:val="18"/>
    </w:rPr>
  </w:style>
  <w:style w:type="character" w:styleId="Strong">
    <w:name w:val="Strong"/>
    <w:basedOn w:val="DefaultParagraphFont"/>
    <w:uiPriority w:val="22"/>
    <w:qFormat/>
    <w:rsid w:val="007B224B"/>
    <w:rPr>
      <w:b w:val="0"/>
      <w:bCs/>
      <w:i/>
      <w:color w:val="0E2841" w:themeColor="text2"/>
    </w:rPr>
  </w:style>
  <w:style w:type="character" w:styleId="Emphasis">
    <w:name w:val="Emphasis"/>
    <w:basedOn w:val="DefaultParagraphFont"/>
    <w:uiPriority w:val="20"/>
    <w:qFormat/>
    <w:rsid w:val="007B224B"/>
    <w:rPr>
      <w:b/>
      <w:i/>
      <w:iCs/>
    </w:rPr>
  </w:style>
  <w:style w:type="paragraph" w:styleId="NoSpacing">
    <w:name w:val="No Spacing"/>
    <w:link w:val="NoSpacingChar"/>
    <w:uiPriority w:val="1"/>
    <w:qFormat/>
    <w:rsid w:val="007B224B"/>
    <w:pPr>
      <w:spacing w:after="0"/>
    </w:pPr>
  </w:style>
  <w:style w:type="character" w:customStyle="1" w:styleId="NoSpacingChar">
    <w:name w:val="No Spacing Char"/>
    <w:basedOn w:val="DefaultParagraphFont"/>
    <w:link w:val="NoSpacing"/>
    <w:uiPriority w:val="1"/>
    <w:rsid w:val="007B224B"/>
  </w:style>
  <w:style w:type="character" w:styleId="SubtleReference">
    <w:name w:val="Subtle Reference"/>
    <w:basedOn w:val="DefaultParagraphFont"/>
    <w:uiPriority w:val="31"/>
    <w:qFormat/>
    <w:rsid w:val="007B224B"/>
    <w:rPr>
      <w:smallCaps/>
      <w:color w:val="000000"/>
      <w:u w:val="single"/>
    </w:rPr>
  </w:style>
  <w:style w:type="character" w:styleId="BookTitle">
    <w:name w:val="Book Title"/>
    <w:basedOn w:val="DefaultParagraphFont"/>
    <w:uiPriority w:val="33"/>
    <w:qFormat/>
    <w:rsid w:val="007B224B"/>
    <w:rPr>
      <w:b/>
      <w:bCs/>
      <w:caps/>
      <w:smallCaps w:val="0"/>
      <w:color w:val="0E2841" w:themeColor="text2"/>
      <w:spacing w:val="10"/>
    </w:rPr>
  </w:style>
  <w:style w:type="paragraph" w:customStyle="1" w:styleId="PersonalName">
    <w:name w:val="Personal Name"/>
    <w:basedOn w:val="Title"/>
    <w:qFormat/>
    <w:rsid w:val="007B224B"/>
    <w:rPr>
      <w:b/>
      <w:caps/>
      <w:color w:val="000000"/>
      <w:sz w:val="28"/>
      <w:szCs w:val="28"/>
    </w:rPr>
  </w:style>
  <w:style w:type="paragraph" w:styleId="Footer">
    <w:name w:val="footer"/>
    <w:basedOn w:val="Normal"/>
    <w:link w:val="FooterChar"/>
    <w:uiPriority w:val="99"/>
    <w:unhideWhenUsed/>
    <w:rsid w:val="007B224B"/>
    <w:pPr>
      <w:tabs>
        <w:tab w:val="center" w:pos="4513"/>
        <w:tab w:val="right" w:pos="9026"/>
      </w:tabs>
      <w:spacing w:after="0"/>
    </w:pPr>
  </w:style>
  <w:style w:type="character" w:customStyle="1" w:styleId="FooterChar">
    <w:name w:val="Footer Char"/>
    <w:basedOn w:val="DefaultParagraphFont"/>
    <w:link w:val="Footer"/>
    <w:uiPriority w:val="99"/>
    <w:rsid w:val="007B224B"/>
    <w:rPr>
      <w:sz w:val="21"/>
    </w:rPr>
  </w:style>
  <w:style w:type="character" w:styleId="PageNumber">
    <w:name w:val="page number"/>
    <w:basedOn w:val="DefaultParagraphFont"/>
    <w:uiPriority w:val="99"/>
    <w:semiHidden/>
    <w:unhideWhenUsed/>
    <w:rsid w:val="007B224B"/>
  </w:style>
  <w:style w:type="paragraph" w:styleId="Header">
    <w:name w:val="header"/>
    <w:basedOn w:val="Normal"/>
    <w:link w:val="HeaderChar"/>
    <w:uiPriority w:val="99"/>
    <w:unhideWhenUsed/>
    <w:rsid w:val="007B224B"/>
    <w:pPr>
      <w:tabs>
        <w:tab w:val="center" w:pos="4513"/>
        <w:tab w:val="right" w:pos="9026"/>
      </w:tabs>
      <w:spacing w:after="0"/>
    </w:pPr>
  </w:style>
  <w:style w:type="character" w:customStyle="1" w:styleId="HeaderChar">
    <w:name w:val="Header Char"/>
    <w:basedOn w:val="DefaultParagraphFont"/>
    <w:link w:val="Header"/>
    <w:uiPriority w:val="99"/>
    <w:rsid w:val="007B224B"/>
    <w:rPr>
      <w:sz w:val="21"/>
    </w:rPr>
  </w:style>
  <w:style w:type="paragraph" w:styleId="TableofFigures">
    <w:name w:val="table of figures"/>
    <w:basedOn w:val="Normal"/>
    <w:next w:val="Normal"/>
    <w:uiPriority w:val="99"/>
    <w:unhideWhenUsed/>
    <w:rsid w:val="005F510F"/>
    <w:pPr>
      <w:spacing w:after="0"/>
    </w:pPr>
  </w:style>
  <w:style w:type="table" w:styleId="TableGrid">
    <w:name w:val="Table Grid"/>
    <w:basedOn w:val="TableNormal"/>
    <w:uiPriority w:val="39"/>
    <w:rsid w:val="00E611D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611D5"/>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611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611D5"/>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611D5"/>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611D5"/>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611D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E611D5"/>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611D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1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A90E9A0-5716-C64D-AFB4-A46041C6D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18</Pages>
  <Words>5690</Words>
  <Characters>32434</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Sabastian Bouma</dc:creator>
  <cp:keywords/>
  <dc:description/>
  <cp:lastModifiedBy>Sabastian Bouma</cp:lastModifiedBy>
  <cp:revision>96</cp:revision>
  <dcterms:created xsi:type="dcterms:W3CDTF">2026-10-11T23:49:00Z</dcterms:created>
  <dcterms:modified xsi:type="dcterms:W3CDTF">2026-10-25T09:56:00Z</dcterms:modified>
</cp:coreProperties>
</file>