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CD402" w14:textId="77777777" w:rsidR="00AE6B3A" w:rsidRDefault="00AE6B3A" w:rsidP="0081407E">
      <w:pPr>
        <w:jc w:val="center"/>
        <w:rPr>
          <w:rFonts w:ascii="Times New Roman" w:hAnsi="Times New Roman" w:cs="Times New Roman"/>
          <w:sz w:val="30"/>
          <w:szCs w:val="30"/>
        </w:rPr>
      </w:pPr>
    </w:p>
    <w:p w14:paraId="1532F0A8" w14:textId="1F191A11" w:rsidR="00716D3D" w:rsidRDefault="00920AA5" w:rsidP="0081407E">
      <w:pPr>
        <w:jc w:val="center"/>
        <w:rPr>
          <w:rFonts w:ascii="Times New Roman" w:hAnsi="Times New Roman" w:cs="Times New Roman"/>
          <w:sz w:val="32"/>
          <w:szCs w:val="32"/>
        </w:rPr>
      </w:pPr>
      <w:r w:rsidRPr="00920AA5">
        <w:rPr>
          <w:rFonts w:ascii="Times New Roman" w:hAnsi="Times New Roman" w:cs="Times New Roman"/>
          <w:sz w:val="32"/>
          <w:szCs w:val="32"/>
        </w:rPr>
        <w:t xml:space="preserve">Progetto </w:t>
      </w:r>
      <w:r w:rsidR="00716D3D">
        <w:rPr>
          <w:rFonts w:ascii="Times New Roman" w:hAnsi="Times New Roman" w:cs="Times New Roman"/>
          <w:sz w:val="32"/>
          <w:szCs w:val="32"/>
        </w:rPr>
        <w:t>in R</w:t>
      </w:r>
    </w:p>
    <w:p w14:paraId="65DFAF40" w14:textId="2498CE66" w:rsidR="00AE6B3A" w:rsidRPr="00920AA5" w:rsidRDefault="00920AA5" w:rsidP="0081407E">
      <w:pPr>
        <w:jc w:val="center"/>
        <w:rPr>
          <w:rFonts w:ascii="Times New Roman" w:hAnsi="Times New Roman" w:cs="Times New Roman"/>
          <w:b/>
          <w:sz w:val="32"/>
          <w:szCs w:val="32"/>
        </w:rPr>
      </w:pPr>
      <w:r w:rsidRPr="00920AA5">
        <w:rPr>
          <w:rFonts w:ascii="Times New Roman" w:hAnsi="Times New Roman" w:cs="Times New Roman"/>
          <w:sz w:val="32"/>
          <w:szCs w:val="32"/>
        </w:rPr>
        <w:t>“Finanza Stocastica”</w:t>
      </w:r>
      <w:r>
        <w:rPr>
          <w:rFonts w:ascii="Times New Roman" w:hAnsi="Times New Roman" w:cs="Times New Roman"/>
          <w:sz w:val="30"/>
          <w:szCs w:val="30"/>
        </w:rPr>
        <w:br/>
      </w:r>
      <w:r>
        <w:rPr>
          <w:rFonts w:ascii="Times New Roman" w:hAnsi="Times New Roman" w:cs="Times New Roman"/>
          <w:sz w:val="30"/>
          <w:szCs w:val="30"/>
        </w:rPr>
        <w:br/>
      </w:r>
      <w:r>
        <w:rPr>
          <w:rFonts w:ascii="Times New Roman" w:hAnsi="Times New Roman" w:cs="Times New Roman"/>
          <w:sz w:val="30"/>
          <w:szCs w:val="30"/>
        </w:rPr>
        <w:br/>
      </w:r>
      <w:r>
        <w:rPr>
          <w:rFonts w:ascii="Times New Roman" w:hAnsi="Times New Roman" w:cs="Times New Roman"/>
          <w:sz w:val="30"/>
          <w:szCs w:val="30"/>
        </w:rPr>
        <w:br/>
      </w:r>
      <w:r>
        <w:rPr>
          <w:rFonts w:ascii="Times New Roman" w:hAnsi="Times New Roman" w:cs="Times New Roman"/>
          <w:sz w:val="30"/>
          <w:szCs w:val="30"/>
        </w:rPr>
        <w:br/>
      </w:r>
      <w:r w:rsidRPr="00920AA5">
        <w:rPr>
          <w:rFonts w:ascii="Times New Roman" w:hAnsi="Times New Roman" w:cs="Times New Roman"/>
          <w:b/>
          <w:sz w:val="32"/>
          <w:szCs w:val="32"/>
        </w:rPr>
        <w:t xml:space="preserve">“La valutazione di </w:t>
      </w:r>
      <w:proofErr w:type="spellStart"/>
      <w:r w:rsidRPr="00920AA5">
        <w:rPr>
          <w:rFonts w:ascii="Times New Roman" w:hAnsi="Times New Roman" w:cs="Times New Roman"/>
          <w:b/>
          <w:sz w:val="32"/>
          <w:szCs w:val="32"/>
        </w:rPr>
        <w:t>cap</w:t>
      </w:r>
      <w:proofErr w:type="spellEnd"/>
      <w:r w:rsidRPr="00920AA5">
        <w:rPr>
          <w:rFonts w:ascii="Times New Roman" w:hAnsi="Times New Roman" w:cs="Times New Roman"/>
          <w:b/>
          <w:sz w:val="32"/>
          <w:szCs w:val="32"/>
        </w:rPr>
        <w:t xml:space="preserve"> e </w:t>
      </w:r>
      <w:proofErr w:type="spellStart"/>
      <w:r w:rsidRPr="00920AA5">
        <w:rPr>
          <w:rFonts w:ascii="Times New Roman" w:hAnsi="Times New Roman" w:cs="Times New Roman"/>
          <w:b/>
          <w:sz w:val="32"/>
          <w:szCs w:val="32"/>
        </w:rPr>
        <w:t>floor</w:t>
      </w:r>
      <w:proofErr w:type="spellEnd"/>
      <w:r w:rsidRPr="00920AA5">
        <w:rPr>
          <w:rFonts w:ascii="Times New Roman" w:hAnsi="Times New Roman" w:cs="Times New Roman"/>
          <w:b/>
          <w:sz w:val="32"/>
          <w:szCs w:val="32"/>
        </w:rPr>
        <w:t xml:space="preserve"> su tassi d’interesse con i modell</w:t>
      </w:r>
      <w:r>
        <w:rPr>
          <w:rFonts w:ascii="Times New Roman" w:hAnsi="Times New Roman" w:cs="Times New Roman"/>
          <w:b/>
          <w:sz w:val="32"/>
          <w:szCs w:val="32"/>
        </w:rPr>
        <w:t>i</w:t>
      </w:r>
      <w:r w:rsidRPr="00920AA5">
        <w:rPr>
          <w:rFonts w:ascii="Times New Roman" w:hAnsi="Times New Roman" w:cs="Times New Roman"/>
          <w:b/>
          <w:sz w:val="32"/>
          <w:szCs w:val="32"/>
        </w:rPr>
        <w:t xml:space="preserve"> </w:t>
      </w:r>
      <w:proofErr w:type="spellStart"/>
      <w:r w:rsidRPr="00920AA5">
        <w:rPr>
          <w:rFonts w:ascii="Times New Roman" w:hAnsi="Times New Roman" w:cs="Times New Roman"/>
          <w:b/>
          <w:sz w:val="32"/>
          <w:szCs w:val="32"/>
        </w:rPr>
        <w:t>Vasicek</w:t>
      </w:r>
      <w:proofErr w:type="spellEnd"/>
      <w:r w:rsidRPr="00920AA5">
        <w:rPr>
          <w:rFonts w:ascii="Times New Roman" w:hAnsi="Times New Roman" w:cs="Times New Roman"/>
          <w:b/>
          <w:sz w:val="32"/>
          <w:szCs w:val="32"/>
        </w:rPr>
        <w:t xml:space="preserve"> e CIR.”</w:t>
      </w:r>
    </w:p>
    <w:p w14:paraId="7D122702" w14:textId="77777777" w:rsidR="00AE6B3A" w:rsidRDefault="00AE6B3A" w:rsidP="0081407E">
      <w:pPr>
        <w:jc w:val="center"/>
        <w:rPr>
          <w:rFonts w:ascii="Times New Roman" w:hAnsi="Times New Roman" w:cs="Times New Roman"/>
          <w:sz w:val="30"/>
          <w:szCs w:val="30"/>
        </w:rPr>
      </w:pPr>
    </w:p>
    <w:p w14:paraId="1CEE04E6" w14:textId="77777777" w:rsidR="00AE6B3A" w:rsidRDefault="00AE6B3A" w:rsidP="0081407E">
      <w:pPr>
        <w:jc w:val="center"/>
        <w:rPr>
          <w:rFonts w:ascii="Times New Roman" w:hAnsi="Times New Roman" w:cs="Times New Roman"/>
          <w:sz w:val="30"/>
          <w:szCs w:val="30"/>
        </w:rPr>
      </w:pPr>
    </w:p>
    <w:p w14:paraId="6C3EAFD6" w14:textId="73DA97DD" w:rsidR="00AE6B3A" w:rsidRDefault="00AE6B3A" w:rsidP="0081407E">
      <w:pPr>
        <w:jc w:val="center"/>
        <w:rPr>
          <w:rFonts w:ascii="Times New Roman" w:hAnsi="Times New Roman" w:cs="Times New Roman"/>
          <w:sz w:val="30"/>
          <w:szCs w:val="30"/>
        </w:rPr>
      </w:pPr>
    </w:p>
    <w:p w14:paraId="2400F1C6" w14:textId="5347EF67" w:rsidR="00920AA5" w:rsidRDefault="00920AA5" w:rsidP="0081407E">
      <w:pPr>
        <w:jc w:val="center"/>
        <w:rPr>
          <w:rFonts w:ascii="Times New Roman" w:hAnsi="Times New Roman" w:cs="Times New Roman"/>
          <w:sz w:val="30"/>
          <w:szCs w:val="30"/>
        </w:rPr>
      </w:pPr>
    </w:p>
    <w:p w14:paraId="09B81E49" w14:textId="776E7E27" w:rsidR="00920AA5" w:rsidRDefault="00920AA5" w:rsidP="0081407E">
      <w:pPr>
        <w:jc w:val="center"/>
        <w:rPr>
          <w:rFonts w:ascii="Times New Roman" w:hAnsi="Times New Roman" w:cs="Times New Roman"/>
          <w:sz w:val="30"/>
          <w:szCs w:val="30"/>
        </w:rPr>
      </w:pPr>
    </w:p>
    <w:p w14:paraId="73AC772A" w14:textId="27178C34" w:rsidR="00920AA5" w:rsidRDefault="00920AA5" w:rsidP="00920AA5">
      <w:pPr>
        <w:rPr>
          <w:rFonts w:ascii="Times New Roman" w:hAnsi="Times New Roman" w:cs="Times New Roman"/>
          <w:sz w:val="30"/>
          <w:szCs w:val="30"/>
        </w:rPr>
      </w:pPr>
      <w:r>
        <w:rPr>
          <w:rFonts w:ascii="Times New Roman" w:hAnsi="Times New Roman" w:cs="Times New Roman"/>
          <w:sz w:val="30"/>
          <w:szCs w:val="30"/>
        </w:rPr>
        <w:t>Relatrice:</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br/>
        <w:t xml:space="preserve">Prof. Valeria D’Amato </w:t>
      </w:r>
      <w:r>
        <w:rPr>
          <w:rFonts w:ascii="Times New Roman" w:hAnsi="Times New Roman" w:cs="Times New Roman"/>
          <w:sz w:val="30"/>
          <w:szCs w:val="30"/>
        </w:rPr>
        <w:tab/>
      </w:r>
    </w:p>
    <w:p w14:paraId="3B90252C" w14:textId="77777777" w:rsidR="00920AA5" w:rsidRDefault="00920AA5" w:rsidP="00920AA5">
      <w:pPr>
        <w:rPr>
          <w:rFonts w:ascii="Times New Roman" w:hAnsi="Times New Roman" w:cs="Times New Roman"/>
          <w:sz w:val="30"/>
          <w:szCs w:val="30"/>
        </w:rPr>
      </w:pPr>
    </w:p>
    <w:p w14:paraId="1D47386C" w14:textId="0ACBCEE7" w:rsidR="00920AA5" w:rsidRDefault="00920AA5" w:rsidP="00920AA5">
      <w:pPr>
        <w:rPr>
          <w:rFonts w:ascii="Times New Roman" w:hAnsi="Times New Roman" w:cs="Times New Roman"/>
          <w:sz w:val="30"/>
          <w:szCs w:val="30"/>
        </w:rPr>
      </w:pPr>
      <w:r>
        <w:rPr>
          <w:rFonts w:ascii="Times New Roman" w:hAnsi="Times New Roman" w:cs="Times New Roman"/>
          <w:sz w:val="30"/>
          <w:szCs w:val="30"/>
        </w:rPr>
        <w:br/>
        <w:t>Candidato:</w:t>
      </w:r>
      <w:r>
        <w:rPr>
          <w:rFonts w:ascii="Times New Roman" w:hAnsi="Times New Roman" w:cs="Times New Roman"/>
          <w:sz w:val="30"/>
          <w:szCs w:val="30"/>
        </w:rPr>
        <w:br/>
        <w:t>Sabato Gargiulo</w:t>
      </w:r>
      <w:r>
        <w:rPr>
          <w:rFonts w:ascii="Times New Roman" w:hAnsi="Times New Roman" w:cs="Times New Roman"/>
          <w:sz w:val="30"/>
          <w:szCs w:val="30"/>
        </w:rPr>
        <w:br/>
      </w:r>
      <w:proofErr w:type="spellStart"/>
      <w:r>
        <w:rPr>
          <w:rFonts w:ascii="Times New Roman" w:hAnsi="Times New Roman" w:cs="Times New Roman"/>
          <w:sz w:val="30"/>
          <w:szCs w:val="30"/>
        </w:rPr>
        <w:t>mat</w:t>
      </w:r>
      <w:proofErr w:type="spellEnd"/>
      <w:r>
        <w:rPr>
          <w:rFonts w:ascii="Times New Roman" w:hAnsi="Times New Roman" w:cs="Times New Roman"/>
          <w:sz w:val="30"/>
          <w:szCs w:val="30"/>
        </w:rPr>
        <w:t>: 0222400594</w:t>
      </w:r>
    </w:p>
    <w:p w14:paraId="64EAA1BD" w14:textId="47CD1F27" w:rsidR="00920AA5" w:rsidRDefault="00920AA5" w:rsidP="00920AA5">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14:paraId="71ED2DC8" w14:textId="2330ED97" w:rsidR="00920AA5" w:rsidRPr="00920AA5" w:rsidRDefault="00920AA5" w:rsidP="00920AA5">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p>
    <w:p w14:paraId="7EBA7E17" w14:textId="77777777" w:rsidR="00AE6B3A" w:rsidRDefault="00AE6B3A" w:rsidP="0081407E">
      <w:pPr>
        <w:jc w:val="center"/>
        <w:rPr>
          <w:rFonts w:ascii="Times New Roman" w:hAnsi="Times New Roman" w:cs="Times New Roman"/>
          <w:sz w:val="30"/>
          <w:szCs w:val="30"/>
        </w:rPr>
      </w:pPr>
    </w:p>
    <w:p w14:paraId="134C6E2F" w14:textId="77777777" w:rsidR="00AE6B3A" w:rsidRDefault="00AE6B3A" w:rsidP="0081407E">
      <w:pPr>
        <w:jc w:val="center"/>
        <w:rPr>
          <w:rFonts w:ascii="Times New Roman" w:hAnsi="Times New Roman" w:cs="Times New Roman"/>
          <w:sz w:val="30"/>
          <w:szCs w:val="30"/>
        </w:rPr>
      </w:pPr>
    </w:p>
    <w:p w14:paraId="0691ED33" w14:textId="77777777" w:rsidR="00AE6B3A" w:rsidRDefault="00AE6B3A" w:rsidP="0081407E">
      <w:pPr>
        <w:jc w:val="center"/>
        <w:rPr>
          <w:rFonts w:ascii="Times New Roman" w:hAnsi="Times New Roman" w:cs="Times New Roman"/>
          <w:sz w:val="30"/>
          <w:szCs w:val="30"/>
        </w:rPr>
      </w:pPr>
    </w:p>
    <w:p w14:paraId="2DAB496F" w14:textId="77777777" w:rsidR="00AE6B3A" w:rsidRDefault="00AE6B3A" w:rsidP="0081407E">
      <w:pPr>
        <w:jc w:val="center"/>
        <w:rPr>
          <w:rFonts w:ascii="Times New Roman" w:hAnsi="Times New Roman" w:cs="Times New Roman"/>
          <w:sz w:val="30"/>
          <w:szCs w:val="30"/>
        </w:rPr>
      </w:pPr>
    </w:p>
    <w:p w14:paraId="1A8191BA" w14:textId="77777777" w:rsidR="00AE6B3A" w:rsidRDefault="00AE6B3A" w:rsidP="0081407E">
      <w:pPr>
        <w:jc w:val="center"/>
        <w:rPr>
          <w:rFonts w:ascii="Times New Roman" w:hAnsi="Times New Roman" w:cs="Times New Roman"/>
          <w:sz w:val="30"/>
          <w:szCs w:val="30"/>
        </w:rPr>
      </w:pPr>
    </w:p>
    <w:p w14:paraId="29BB6C1D" w14:textId="36158D4D" w:rsidR="00AE6B3A" w:rsidRDefault="00AE6B3A" w:rsidP="00920AA5">
      <w:pPr>
        <w:rPr>
          <w:rFonts w:ascii="Times New Roman" w:hAnsi="Times New Roman" w:cs="Times New Roman"/>
          <w:sz w:val="30"/>
          <w:szCs w:val="30"/>
        </w:rPr>
      </w:pPr>
    </w:p>
    <w:p w14:paraId="11BD2D0E" w14:textId="77777777" w:rsidR="009D7DD9" w:rsidRDefault="009D7DD9" w:rsidP="0081407E">
      <w:pPr>
        <w:jc w:val="center"/>
        <w:rPr>
          <w:rFonts w:ascii="Times New Roman" w:hAnsi="Times New Roman" w:cs="Times New Roman"/>
          <w:sz w:val="30"/>
          <w:szCs w:val="30"/>
        </w:rPr>
      </w:pPr>
    </w:p>
    <w:sdt>
      <w:sdtPr>
        <w:rPr>
          <w:rFonts w:asciiTheme="minorHAnsi" w:eastAsiaTheme="minorHAnsi" w:hAnsiTheme="minorHAnsi" w:cstheme="minorBidi"/>
          <w:color w:val="auto"/>
          <w:sz w:val="22"/>
          <w:szCs w:val="22"/>
          <w:lang w:eastAsia="en-US"/>
        </w:rPr>
        <w:id w:val="291872007"/>
        <w:docPartObj>
          <w:docPartGallery w:val="Table of Contents"/>
          <w:docPartUnique/>
        </w:docPartObj>
      </w:sdtPr>
      <w:sdtEndPr>
        <w:rPr>
          <w:b/>
          <w:bCs/>
        </w:rPr>
      </w:sdtEndPr>
      <w:sdtContent>
        <w:p w14:paraId="06F924D5" w14:textId="38B48782" w:rsidR="009D7DD9" w:rsidRDefault="009D7DD9">
          <w:pPr>
            <w:pStyle w:val="Titolosommario"/>
          </w:pPr>
          <w:r>
            <w:t>Sommario</w:t>
          </w:r>
        </w:p>
        <w:p w14:paraId="4917CCD5" w14:textId="77777777" w:rsidR="009D7DD9" w:rsidRPr="009D7DD9" w:rsidRDefault="009D7DD9" w:rsidP="009D7DD9">
          <w:pPr>
            <w:rPr>
              <w:lang w:eastAsia="it-IT"/>
            </w:rPr>
          </w:pPr>
        </w:p>
        <w:p w14:paraId="32C8DCD3" w14:textId="33210E67" w:rsidR="000871A3" w:rsidRDefault="009D7DD9">
          <w:pPr>
            <w:pStyle w:val="Sommario1"/>
            <w:tabs>
              <w:tab w:val="right" w:leader="dot" w:pos="9736"/>
            </w:tabs>
            <w:rPr>
              <w:rFonts w:eastAsiaTheme="minorEastAsia"/>
              <w:noProof/>
              <w:lang w:eastAsia="it-IT"/>
            </w:rPr>
          </w:pPr>
          <w:r>
            <w:fldChar w:fldCharType="begin"/>
          </w:r>
          <w:r>
            <w:instrText xml:space="preserve"> TOC \o "1-3" \h \z \u </w:instrText>
          </w:r>
          <w:r>
            <w:fldChar w:fldCharType="separate"/>
          </w:r>
          <w:hyperlink w:anchor="_Toc14370847" w:history="1">
            <w:r w:rsidR="000871A3" w:rsidRPr="00F75A57">
              <w:rPr>
                <w:rStyle w:val="Collegamentoipertestuale"/>
                <w:rFonts w:ascii="Times New Roman" w:hAnsi="Times New Roman" w:cs="Times New Roman"/>
                <w:b/>
                <w:noProof/>
              </w:rPr>
              <w:t>Introduzione</w:t>
            </w:r>
            <w:r w:rsidR="000871A3">
              <w:rPr>
                <w:noProof/>
                <w:webHidden/>
              </w:rPr>
              <w:tab/>
            </w:r>
            <w:r w:rsidR="000871A3">
              <w:rPr>
                <w:noProof/>
                <w:webHidden/>
              </w:rPr>
              <w:fldChar w:fldCharType="begin"/>
            </w:r>
            <w:r w:rsidR="000871A3">
              <w:rPr>
                <w:noProof/>
                <w:webHidden/>
              </w:rPr>
              <w:instrText xml:space="preserve"> PAGEREF _Toc14370847 \h </w:instrText>
            </w:r>
            <w:r w:rsidR="000871A3">
              <w:rPr>
                <w:noProof/>
                <w:webHidden/>
              </w:rPr>
            </w:r>
            <w:r w:rsidR="000871A3">
              <w:rPr>
                <w:noProof/>
                <w:webHidden/>
              </w:rPr>
              <w:fldChar w:fldCharType="separate"/>
            </w:r>
            <w:r w:rsidR="000871A3">
              <w:rPr>
                <w:noProof/>
                <w:webHidden/>
              </w:rPr>
              <w:t>3</w:t>
            </w:r>
            <w:r w:rsidR="000871A3">
              <w:rPr>
                <w:noProof/>
                <w:webHidden/>
              </w:rPr>
              <w:fldChar w:fldCharType="end"/>
            </w:r>
          </w:hyperlink>
        </w:p>
        <w:p w14:paraId="5ECC5C8C" w14:textId="24705313" w:rsidR="000871A3" w:rsidRDefault="00FB5631">
          <w:pPr>
            <w:pStyle w:val="Sommario1"/>
            <w:tabs>
              <w:tab w:val="right" w:leader="dot" w:pos="9736"/>
            </w:tabs>
            <w:rPr>
              <w:rFonts w:eastAsiaTheme="minorEastAsia"/>
              <w:noProof/>
              <w:lang w:eastAsia="it-IT"/>
            </w:rPr>
          </w:pPr>
          <w:hyperlink w:anchor="_Toc14370848" w:history="1">
            <w:r w:rsidR="000871A3" w:rsidRPr="00F75A57">
              <w:rPr>
                <w:rStyle w:val="Collegamentoipertestuale"/>
                <w:rFonts w:ascii="Times New Roman" w:hAnsi="Times New Roman" w:cs="Times New Roman"/>
                <w:b/>
                <w:noProof/>
              </w:rPr>
              <w:t>1) La stima dei parametri</w:t>
            </w:r>
            <w:r w:rsidR="000871A3">
              <w:rPr>
                <w:noProof/>
                <w:webHidden/>
              </w:rPr>
              <w:tab/>
            </w:r>
            <w:r w:rsidR="000871A3">
              <w:rPr>
                <w:noProof/>
                <w:webHidden/>
              </w:rPr>
              <w:fldChar w:fldCharType="begin"/>
            </w:r>
            <w:r w:rsidR="000871A3">
              <w:rPr>
                <w:noProof/>
                <w:webHidden/>
              </w:rPr>
              <w:instrText xml:space="preserve"> PAGEREF _Toc14370848 \h </w:instrText>
            </w:r>
            <w:r w:rsidR="000871A3">
              <w:rPr>
                <w:noProof/>
                <w:webHidden/>
              </w:rPr>
            </w:r>
            <w:r w:rsidR="000871A3">
              <w:rPr>
                <w:noProof/>
                <w:webHidden/>
              </w:rPr>
              <w:fldChar w:fldCharType="separate"/>
            </w:r>
            <w:r w:rsidR="000871A3">
              <w:rPr>
                <w:noProof/>
                <w:webHidden/>
              </w:rPr>
              <w:t>5</w:t>
            </w:r>
            <w:r w:rsidR="000871A3">
              <w:rPr>
                <w:noProof/>
                <w:webHidden/>
              </w:rPr>
              <w:fldChar w:fldCharType="end"/>
            </w:r>
          </w:hyperlink>
        </w:p>
        <w:p w14:paraId="61075527" w14:textId="2E2FB170" w:rsidR="000871A3" w:rsidRDefault="00FB5631">
          <w:pPr>
            <w:pStyle w:val="Sommario2"/>
            <w:tabs>
              <w:tab w:val="right" w:leader="dot" w:pos="9736"/>
            </w:tabs>
            <w:rPr>
              <w:rFonts w:eastAsiaTheme="minorEastAsia"/>
              <w:noProof/>
              <w:lang w:eastAsia="it-IT"/>
            </w:rPr>
          </w:pPr>
          <w:hyperlink w:anchor="_Toc14370849" w:history="1">
            <w:r w:rsidR="000871A3" w:rsidRPr="00F75A57">
              <w:rPr>
                <w:rStyle w:val="Collegamentoipertestuale"/>
                <w:rFonts w:ascii="Times New Roman" w:hAnsi="Times New Roman" w:cs="Times New Roman"/>
                <w:b/>
                <w:noProof/>
              </w:rPr>
              <w:t>1.a) Parametri nel mondo reale</w:t>
            </w:r>
            <w:r w:rsidR="000871A3">
              <w:rPr>
                <w:noProof/>
                <w:webHidden/>
              </w:rPr>
              <w:tab/>
            </w:r>
            <w:r w:rsidR="000871A3">
              <w:rPr>
                <w:noProof/>
                <w:webHidden/>
              </w:rPr>
              <w:fldChar w:fldCharType="begin"/>
            </w:r>
            <w:r w:rsidR="000871A3">
              <w:rPr>
                <w:noProof/>
                <w:webHidden/>
              </w:rPr>
              <w:instrText xml:space="preserve"> PAGEREF _Toc14370849 \h </w:instrText>
            </w:r>
            <w:r w:rsidR="000871A3">
              <w:rPr>
                <w:noProof/>
                <w:webHidden/>
              </w:rPr>
            </w:r>
            <w:r w:rsidR="000871A3">
              <w:rPr>
                <w:noProof/>
                <w:webHidden/>
              </w:rPr>
              <w:fldChar w:fldCharType="separate"/>
            </w:r>
            <w:r w:rsidR="000871A3">
              <w:rPr>
                <w:noProof/>
                <w:webHidden/>
              </w:rPr>
              <w:t>5</w:t>
            </w:r>
            <w:r w:rsidR="000871A3">
              <w:rPr>
                <w:noProof/>
                <w:webHidden/>
              </w:rPr>
              <w:fldChar w:fldCharType="end"/>
            </w:r>
          </w:hyperlink>
        </w:p>
        <w:p w14:paraId="715AA164" w14:textId="2911AEF1" w:rsidR="000871A3" w:rsidRDefault="00FB5631">
          <w:pPr>
            <w:pStyle w:val="Sommario2"/>
            <w:tabs>
              <w:tab w:val="right" w:leader="dot" w:pos="9736"/>
            </w:tabs>
            <w:rPr>
              <w:rFonts w:eastAsiaTheme="minorEastAsia"/>
              <w:noProof/>
              <w:lang w:eastAsia="it-IT"/>
            </w:rPr>
          </w:pPr>
          <w:hyperlink w:anchor="_Toc14370850" w:history="1">
            <w:r w:rsidR="000871A3" w:rsidRPr="00F75A57">
              <w:rPr>
                <w:rStyle w:val="Collegamentoipertestuale"/>
                <w:rFonts w:ascii="Times New Roman" w:hAnsi="Times New Roman" w:cs="Times New Roman"/>
                <w:b/>
                <w:noProof/>
              </w:rPr>
              <w:t>1.b) Parametri nel mondo risk-neutral</w:t>
            </w:r>
            <w:r w:rsidR="000871A3">
              <w:rPr>
                <w:noProof/>
                <w:webHidden/>
              </w:rPr>
              <w:tab/>
            </w:r>
            <w:r w:rsidR="000871A3">
              <w:rPr>
                <w:noProof/>
                <w:webHidden/>
              </w:rPr>
              <w:fldChar w:fldCharType="begin"/>
            </w:r>
            <w:r w:rsidR="000871A3">
              <w:rPr>
                <w:noProof/>
                <w:webHidden/>
              </w:rPr>
              <w:instrText xml:space="preserve"> PAGEREF _Toc14370850 \h </w:instrText>
            </w:r>
            <w:r w:rsidR="000871A3">
              <w:rPr>
                <w:noProof/>
                <w:webHidden/>
              </w:rPr>
            </w:r>
            <w:r w:rsidR="000871A3">
              <w:rPr>
                <w:noProof/>
                <w:webHidden/>
              </w:rPr>
              <w:fldChar w:fldCharType="separate"/>
            </w:r>
            <w:r w:rsidR="000871A3">
              <w:rPr>
                <w:noProof/>
                <w:webHidden/>
              </w:rPr>
              <w:t>6</w:t>
            </w:r>
            <w:r w:rsidR="000871A3">
              <w:rPr>
                <w:noProof/>
                <w:webHidden/>
              </w:rPr>
              <w:fldChar w:fldCharType="end"/>
            </w:r>
          </w:hyperlink>
        </w:p>
        <w:p w14:paraId="3CEE6C92" w14:textId="7A5EC07C" w:rsidR="000871A3" w:rsidRDefault="00FB5631">
          <w:pPr>
            <w:pStyle w:val="Sommario2"/>
            <w:tabs>
              <w:tab w:val="right" w:leader="dot" w:pos="9736"/>
            </w:tabs>
            <w:rPr>
              <w:rFonts w:eastAsiaTheme="minorEastAsia"/>
              <w:noProof/>
              <w:lang w:eastAsia="it-IT"/>
            </w:rPr>
          </w:pPr>
          <w:hyperlink w:anchor="_Toc14370851" w:history="1">
            <w:r w:rsidR="000871A3" w:rsidRPr="00F75A57">
              <w:rPr>
                <w:rStyle w:val="Collegamentoipertestuale"/>
                <w:rFonts w:ascii="Times New Roman" w:hAnsi="Times New Roman" w:cs="Times New Roman"/>
                <w:b/>
                <w:noProof/>
              </w:rPr>
              <w:t>1.c) Term structure a confronto</w:t>
            </w:r>
            <w:r w:rsidR="000871A3">
              <w:rPr>
                <w:noProof/>
                <w:webHidden/>
              </w:rPr>
              <w:tab/>
            </w:r>
            <w:r w:rsidR="000871A3">
              <w:rPr>
                <w:noProof/>
                <w:webHidden/>
              </w:rPr>
              <w:fldChar w:fldCharType="begin"/>
            </w:r>
            <w:r w:rsidR="000871A3">
              <w:rPr>
                <w:noProof/>
                <w:webHidden/>
              </w:rPr>
              <w:instrText xml:space="preserve"> PAGEREF _Toc14370851 \h </w:instrText>
            </w:r>
            <w:r w:rsidR="000871A3">
              <w:rPr>
                <w:noProof/>
                <w:webHidden/>
              </w:rPr>
            </w:r>
            <w:r w:rsidR="000871A3">
              <w:rPr>
                <w:noProof/>
                <w:webHidden/>
              </w:rPr>
              <w:fldChar w:fldCharType="separate"/>
            </w:r>
            <w:r w:rsidR="000871A3">
              <w:rPr>
                <w:noProof/>
                <w:webHidden/>
              </w:rPr>
              <w:t>7</w:t>
            </w:r>
            <w:r w:rsidR="000871A3">
              <w:rPr>
                <w:noProof/>
                <w:webHidden/>
              </w:rPr>
              <w:fldChar w:fldCharType="end"/>
            </w:r>
          </w:hyperlink>
        </w:p>
        <w:p w14:paraId="21C7DE9A" w14:textId="558B3644" w:rsidR="000871A3" w:rsidRDefault="00FB5631">
          <w:pPr>
            <w:pStyle w:val="Sommario1"/>
            <w:tabs>
              <w:tab w:val="right" w:leader="dot" w:pos="9736"/>
            </w:tabs>
            <w:rPr>
              <w:rFonts w:eastAsiaTheme="minorEastAsia"/>
              <w:noProof/>
              <w:lang w:eastAsia="it-IT"/>
            </w:rPr>
          </w:pPr>
          <w:hyperlink w:anchor="_Toc14370852" w:history="1">
            <w:r w:rsidR="000871A3" w:rsidRPr="00F75A57">
              <w:rPr>
                <w:rStyle w:val="Collegamentoipertestuale"/>
                <w:rFonts w:ascii="Times New Roman" w:hAnsi="Times New Roman" w:cs="Times New Roman"/>
                <w:b/>
                <w:noProof/>
              </w:rPr>
              <w:t>2)Pricing di cap e floor con fOption</w:t>
            </w:r>
            <w:r w:rsidR="000871A3">
              <w:rPr>
                <w:noProof/>
                <w:webHidden/>
              </w:rPr>
              <w:tab/>
            </w:r>
            <w:r w:rsidR="000871A3">
              <w:rPr>
                <w:noProof/>
                <w:webHidden/>
              </w:rPr>
              <w:fldChar w:fldCharType="begin"/>
            </w:r>
            <w:r w:rsidR="000871A3">
              <w:rPr>
                <w:noProof/>
                <w:webHidden/>
              </w:rPr>
              <w:instrText xml:space="preserve"> PAGEREF _Toc14370852 \h </w:instrText>
            </w:r>
            <w:r w:rsidR="000871A3">
              <w:rPr>
                <w:noProof/>
                <w:webHidden/>
              </w:rPr>
            </w:r>
            <w:r w:rsidR="000871A3">
              <w:rPr>
                <w:noProof/>
                <w:webHidden/>
              </w:rPr>
              <w:fldChar w:fldCharType="separate"/>
            </w:r>
            <w:r w:rsidR="000871A3">
              <w:rPr>
                <w:noProof/>
                <w:webHidden/>
              </w:rPr>
              <w:t>10</w:t>
            </w:r>
            <w:r w:rsidR="000871A3">
              <w:rPr>
                <w:noProof/>
                <w:webHidden/>
              </w:rPr>
              <w:fldChar w:fldCharType="end"/>
            </w:r>
          </w:hyperlink>
        </w:p>
        <w:p w14:paraId="0BB39151" w14:textId="07D66C7B" w:rsidR="000871A3" w:rsidRDefault="00FB5631">
          <w:pPr>
            <w:pStyle w:val="Sommario1"/>
            <w:tabs>
              <w:tab w:val="right" w:leader="dot" w:pos="9736"/>
            </w:tabs>
            <w:rPr>
              <w:rFonts w:eastAsiaTheme="minorEastAsia"/>
              <w:noProof/>
              <w:lang w:eastAsia="it-IT"/>
            </w:rPr>
          </w:pPr>
          <w:hyperlink w:anchor="_Toc14370853" w:history="1">
            <w:r w:rsidR="000871A3" w:rsidRPr="00F75A57">
              <w:rPr>
                <w:rStyle w:val="Collegamentoipertestuale"/>
                <w:rFonts w:ascii="Times New Roman" w:hAnsi="Times New Roman" w:cs="Times New Roman"/>
                <w:b/>
                <w:noProof/>
              </w:rPr>
              <w:t>3) Simulazione dei modelli</w:t>
            </w:r>
            <w:r w:rsidR="000871A3">
              <w:rPr>
                <w:noProof/>
                <w:webHidden/>
              </w:rPr>
              <w:tab/>
            </w:r>
            <w:r w:rsidR="000871A3">
              <w:rPr>
                <w:noProof/>
                <w:webHidden/>
              </w:rPr>
              <w:fldChar w:fldCharType="begin"/>
            </w:r>
            <w:r w:rsidR="000871A3">
              <w:rPr>
                <w:noProof/>
                <w:webHidden/>
              </w:rPr>
              <w:instrText xml:space="preserve"> PAGEREF _Toc14370853 \h </w:instrText>
            </w:r>
            <w:r w:rsidR="000871A3">
              <w:rPr>
                <w:noProof/>
                <w:webHidden/>
              </w:rPr>
            </w:r>
            <w:r w:rsidR="000871A3">
              <w:rPr>
                <w:noProof/>
                <w:webHidden/>
              </w:rPr>
              <w:fldChar w:fldCharType="separate"/>
            </w:r>
            <w:r w:rsidR="000871A3">
              <w:rPr>
                <w:noProof/>
                <w:webHidden/>
              </w:rPr>
              <w:t>11</w:t>
            </w:r>
            <w:r w:rsidR="000871A3">
              <w:rPr>
                <w:noProof/>
                <w:webHidden/>
              </w:rPr>
              <w:fldChar w:fldCharType="end"/>
            </w:r>
          </w:hyperlink>
        </w:p>
        <w:p w14:paraId="02DA7BF7" w14:textId="15FC7399" w:rsidR="000871A3" w:rsidRDefault="00FB5631">
          <w:pPr>
            <w:pStyle w:val="Sommario2"/>
            <w:tabs>
              <w:tab w:val="right" w:leader="dot" w:pos="9736"/>
            </w:tabs>
            <w:rPr>
              <w:rFonts w:eastAsiaTheme="minorEastAsia"/>
              <w:noProof/>
              <w:lang w:eastAsia="it-IT"/>
            </w:rPr>
          </w:pPr>
          <w:hyperlink w:anchor="_Toc14370854" w:history="1">
            <w:r w:rsidR="000871A3" w:rsidRPr="00F75A57">
              <w:rPr>
                <w:rStyle w:val="Collegamentoipertestuale"/>
                <w:rFonts w:ascii="Times New Roman" w:hAnsi="Times New Roman" w:cs="Times New Roman"/>
                <w:b/>
                <w:noProof/>
              </w:rPr>
              <w:t>3.a)Simulazione Vasicek</w:t>
            </w:r>
            <w:r w:rsidR="000871A3">
              <w:rPr>
                <w:noProof/>
                <w:webHidden/>
              </w:rPr>
              <w:tab/>
            </w:r>
            <w:r w:rsidR="000871A3">
              <w:rPr>
                <w:noProof/>
                <w:webHidden/>
              </w:rPr>
              <w:fldChar w:fldCharType="begin"/>
            </w:r>
            <w:r w:rsidR="000871A3">
              <w:rPr>
                <w:noProof/>
                <w:webHidden/>
              </w:rPr>
              <w:instrText xml:space="preserve"> PAGEREF _Toc14370854 \h </w:instrText>
            </w:r>
            <w:r w:rsidR="000871A3">
              <w:rPr>
                <w:noProof/>
                <w:webHidden/>
              </w:rPr>
            </w:r>
            <w:r w:rsidR="000871A3">
              <w:rPr>
                <w:noProof/>
                <w:webHidden/>
              </w:rPr>
              <w:fldChar w:fldCharType="separate"/>
            </w:r>
            <w:r w:rsidR="000871A3">
              <w:rPr>
                <w:noProof/>
                <w:webHidden/>
              </w:rPr>
              <w:t>11</w:t>
            </w:r>
            <w:r w:rsidR="000871A3">
              <w:rPr>
                <w:noProof/>
                <w:webHidden/>
              </w:rPr>
              <w:fldChar w:fldCharType="end"/>
            </w:r>
          </w:hyperlink>
        </w:p>
        <w:p w14:paraId="12D2544D" w14:textId="7C52DF7F" w:rsidR="000871A3" w:rsidRDefault="00FB5631">
          <w:pPr>
            <w:pStyle w:val="Sommario2"/>
            <w:tabs>
              <w:tab w:val="right" w:leader="dot" w:pos="9736"/>
            </w:tabs>
            <w:rPr>
              <w:rFonts w:eastAsiaTheme="minorEastAsia"/>
              <w:noProof/>
              <w:lang w:eastAsia="it-IT"/>
            </w:rPr>
          </w:pPr>
          <w:hyperlink w:anchor="_Toc14370855" w:history="1">
            <w:r w:rsidR="000871A3" w:rsidRPr="00F75A57">
              <w:rPr>
                <w:rStyle w:val="Collegamentoipertestuale"/>
                <w:rFonts w:ascii="Times New Roman" w:hAnsi="Times New Roman" w:cs="Times New Roman"/>
                <w:b/>
                <w:noProof/>
              </w:rPr>
              <w:t>3.b) Simulazione CIR</w:t>
            </w:r>
            <w:r w:rsidR="000871A3">
              <w:rPr>
                <w:noProof/>
                <w:webHidden/>
              </w:rPr>
              <w:tab/>
            </w:r>
            <w:r w:rsidR="000871A3">
              <w:rPr>
                <w:noProof/>
                <w:webHidden/>
              </w:rPr>
              <w:fldChar w:fldCharType="begin"/>
            </w:r>
            <w:r w:rsidR="000871A3">
              <w:rPr>
                <w:noProof/>
                <w:webHidden/>
              </w:rPr>
              <w:instrText xml:space="preserve"> PAGEREF _Toc14370855 \h </w:instrText>
            </w:r>
            <w:r w:rsidR="000871A3">
              <w:rPr>
                <w:noProof/>
                <w:webHidden/>
              </w:rPr>
            </w:r>
            <w:r w:rsidR="000871A3">
              <w:rPr>
                <w:noProof/>
                <w:webHidden/>
              </w:rPr>
              <w:fldChar w:fldCharType="separate"/>
            </w:r>
            <w:r w:rsidR="000871A3">
              <w:rPr>
                <w:noProof/>
                <w:webHidden/>
              </w:rPr>
              <w:t>14</w:t>
            </w:r>
            <w:r w:rsidR="000871A3">
              <w:rPr>
                <w:noProof/>
                <w:webHidden/>
              </w:rPr>
              <w:fldChar w:fldCharType="end"/>
            </w:r>
          </w:hyperlink>
        </w:p>
        <w:p w14:paraId="29F8CFD7" w14:textId="7A85766F" w:rsidR="000871A3" w:rsidRDefault="00FB5631">
          <w:pPr>
            <w:pStyle w:val="Sommario1"/>
            <w:tabs>
              <w:tab w:val="right" w:leader="dot" w:pos="9736"/>
            </w:tabs>
            <w:rPr>
              <w:rFonts w:eastAsiaTheme="minorEastAsia"/>
              <w:noProof/>
              <w:lang w:eastAsia="it-IT"/>
            </w:rPr>
          </w:pPr>
          <w:hyperlink w:anchor="_Toc14370856" w:history="1">
            <w:r w:rsidR="000871A3" w:rsidRPr="00F75A57">
              <w:rPr>
                <w:rStyle w:val="Collegamentoipertestuale"/>
                <w:rFonts w:ascii="Times New Roman" w:hAnsi="Times New Roman" w:cs="Times New Roman"/>
                <w:b/>
                <w:noProof/>
              </w:rPr>
              <w:t>Note operative script</w:t>
            </w:r>
            <w:r w:rsidR="000871A3">
              <w:rPr>
                <w:noProof/>
                <w:webHidden/>
              </w:rPr>
              <w:tab/>
            </w:r>
            <w:r w:rsidR="000871A3">
              <w:rPr>
                <w:noProof/>
                <w:webHidden/>
              </w:rPr>
              <w:fldChar w:fldCharType="begin"/>
            </w:r>
            <w:r w:rsidR="000871A3">
              <w:rPr>
                <w:noProof/>
                <w:webHidden/>
              </w:rPr>
              <w:instrText xml:space="preserve"> PAGEREF _Toc14370856 \h </w:instrText>
            </w:r>
            <w:r w:rsidR="000871A3">
              <w:rPr>
                <w:noProof/>
                <w:webHidden/>
              </w:rPr>
            </w:r>
            <w:r w:rsidR="000871A3">
              <w:rPr>
                <w:noProof/>
                <w:webHidden/>
              </w:rPr>
              <w:fldChar w:fldCharType="separate"/>
            </w:r>
            <w:r w:rsidR="000871A3">
              <w:rPr>
                <w:noProof/>
                <w:webHidden/>
              </w:rPr>
              <w:t>16</w:t>
            </w:r>
            <w:r w:rsidR="000871A3">
              <w:rPr>
                <w:noProof/>
                <w:webHidden/>
              </w:rPr>
              <w:fldChar w:fldCharType="end"/>
            </w:r>
          </w:hyperlink>
        </w:p>
        <w:p w14:paraId="494A289F" w14:textId="0785B231" w:rsidR="000871A3" w:rsidRDefault="00FB5631">
          <w:pPr>
            <w:pStyle w:val="Sommario1"/>
            <w:tabs>
              <w:tab w:val="right" w:leader="dot" w:pos="9736"/>
            </w:tabs>
            <w:rPr>
              <w:rFonts w:eastAsiaTheme="minorEastAsia"/>
              <w:noProof/>
              <w:lang w:eastAsia="it-IT"/>
            </w:rPr>
          </w:pPr>
          <w:hyperlink w:anchor="_Toc14370857" w:history="1">
            <w:r w:rsidR="000871A3" w:rsidRPr="00F75A57">
              <w:rPr>
                <w:rStyle w:val="Collegamentoipertestuale"/>
                <w:rFonts w:ascii="Times New Roman" w:hAnsi="Times New Roman" w:cs="Times New Roman"/>
                <w:b/>
                <w:noProof/>
              </w:rPr>
              <w:t>Appendice Teorica</w:t>
            </w:r>
            <w:r w:rsidR="000871A3">
              <w:rPr>
                <w:noProof/>
                <w:webHidden/>
              </w:rPr>
              <w:tab/>
            </w:r>
            <w:r w:rsidR="000871A3">
              <w:rPr>
                <w:noProof/>
                <w:webHidden/>
              </w:rPr>
              <w:fldChar w:fldCharType="begin"/>
            </w:r>
            <w:r w:rsidR="000871A3">
              <w:rPr>
                <w:noProof/>
                <w:webHidden/>
              </w:rPr>
              <w:instrText xml:space="preserve"> PAGEREF _Toc14370857 \h </w:instrText>
            </w:r>
            <w:r w:rsidR="000871A3">
              <w:rPr>
                <w:noProof/>
                <w:webHidden/>
              </w:rPr>
            </w:r>
            <w:r w:rsidR="000871A3">
              <w:rPr>
                <w:noProof/>
                <w:webHidden/>
              </w:rPr>
              <w:fldChar w:fldCharType="separate"/>
            </w:r>
            <w:r w:rsidR="000871A3">
              <w:rPr>
                <w:noProof/>
                <w:webHidden/>
              </w:rPr>
              <w:t>16</w:t>
            </w:r>
            <w:r w:rsidR="000871A3">
              <w:rPr>
                <w:noProof/>
                <w:webHidden/>
              </w:rPr>
              <w:fldChar w:fldCharType="end"/>
            </w:r>
          </w:hyperlink>
        </w:p>
        <w:p w14:paraId="3D053A79" w14:textId="6AB54956" w:rsidR="000871A3" w:rsidRDefault="00FB5631">
          <w:pPr>
            <w:pStyle w:val="Sommario2"/>
            <w:tabs>
              <w:tab w:val="right" w:leader="dot" w:pos="9736"/>
            </w:tabs>
            <w:rPr>
              <w:rFonts w:eastAsiaTheme="minorEastAsia"/>
              <w:noProof/>
              <w:lang w:eastAsia="it-IT"/>
            </w:rPr>
          </w:pPr>
          <w:hyperlink w:anchor="_Toc14370858" w:history="1">
            <w:r w:rsidR="000871A3" w:rsidRPr="00F75A57">
              <w:rPr>
                <w:rStyle w:val="Collegamentoipertestuale"/>
                <w:rFonts w:ascii="Times New Roman" w:hAnsi="Times New Roman" w:cs="Times New Roman"/>
                <w:b/>
                <w:noProof/>
              </w:rPr>
              <w:t>Modello di Black</w:t>
            </w:r>
            <w:r w:rsidR="000871A3">
              <w:rPr>
                <w:noProof/>
                <w:webHidden/>
              </w:rPr>
              <w:tab/>
            </w:r>
            <w:r w:rsidR="000871A3">
              <w:rPr>
                <w:noProof/>
                <w:webHidden/>
              </w:rPr>
              <w:fldChar w:fldCharType="begin"/>
            </w:r>
            <w:r w:rsidR="000871A3">
              <w:rPr>
                <w:noProof/>
                <w:webHidden/>
              </w:rPr>
              <w:instrText xml:space="preserve"> PAGEREF _Toc14370858 \h </w:instrText>
            </w:r>
            <w:r w:rsidR="000871A3">
              <w:rPr>
                <w:noProof/>
                <w:webHidden/>
              </w:rPr>
            </w:r>
            <w:r w:rsidR="000871A3">
              <w:rPr>
                <w:noProof/>
                <w:webHidden/>
              </w:rPr>
              <w:fldChar w:fldCharType="separate"/>
            </w:r>
            <w:r w:rsidR="000871A3">
              <w:rPr>
                <w:noProof/>
                <w:webHidden/>
              </w:rPr>
              <w:t>16</w:t>
            </w:r>
            <w:r w:rsidR="000871A3">
              <w:rPr>
                <w:noProof/>
                <w:webHidden/>
              </w:rPr>
              <w:fldChar w:fldCharType="end"/>
            </w:r>
          </w:hyperlink>
        </w:p>
        <w:p w14:paraId="0CA0FE37" w14:textId="6EA644E7" w:rsidR="000871A3" w:rsidRDefault="00FB5631">
          <w:pPr>
            <w:pStyle w:val="Sommario2"/>
            <w:tabs>
              <w:tab w:val="right" w:leader="dot" w:pos="9736"/>
            </w:tabs>
            <w:rPr>
              <w:rFonts w:eastAsiaTheme="minorEastAsia"/>
              <w:noProof/>
              <w:lang w:eastAsia="it-IT"/>
            </w:rPr>
          </w:pPr>
          <w:hyperlink w:anchor="_Toc14370859" w:history="1">
            <w:r w:rsidR="000871A3" w:rsidRPr="00F75A57">
              <w:rPr>
                <w:rStyle w:val="Collegamentoipertestuale"/>
                <w:rFonts w:ascii="Times New Roman" w:hAnsi="Times New Roman" w:cs="Times New Roman"/>
                <w:b/>
                <w:noProof/>
              </w:rPr>
              <w:t>Mondo risk-neutral e mondo reale</w:t>
            </w:r>
            <w:r w:rsidR="000871A3">
              <w:rPr>
                <w:noProof/>
                <w:webHidden/>
              </w:rPr>
              <w:tab/>
            </w:r>
            <w:r w:rsidR="000871A3">
              <w:rPr>
                <w:noProof/>
                <w:webHidden/>
              </w:rPr>
              <w:fldChar w:fldCharType="begin"/>
            </w:r>
            <w:r w:rsidR="000871A3">
              <w:rPr>
                <w:noProof/>
                <w:webHidden/>
              </w:rPr>
              <w:instrText xml:space="preserve"> PAGEREF _Toc14370859 \h </w:instrText>
            </w:r>
            <w:r w:rsidR="000871A3">
              <w:rPr>
                <w:noProof/>
                <w:webHidden/>
              </w:rPr>
            </w:r>
            <w:r w:rsidR="000871A3">
              <w:rPr>
                <w:noProof/>
                <w:webHidden/>
              </w:rPr>
              <w:fldChar w:fldCharType="separate"/>
            </w:r>
            <w:r w:rsidR="000871A3">
              <w:rPr>
                <w:noProof/>
                <w:webHidden/>
              </w:rPr>
              <w:t>17</w:t>
            </w:r>
            <w:r w:rsidR="000871A3">
              <w:rPr>
                <w:noProof/>
                <w:webHidden/>
              </w:rPr>
              <w:fldChar w:fldCharType="end"/>
            </w:r>
          </w:hyperlink>
        </w:p>
        <w:p w14:paraId="174537AF" w14:textId="469F437A" w:rsidR="000871A3" w:rsidRDefault="00FB5631">
          <w:pPr>
            <w:pStyle w:val="Sommario3"/>
            <w:tabs>
              <w:tab w:val="right" w:leader="dot" w:pos="9736"/>
            </w:tabs>
            <w:rPr>
              <w:rFonts w:eastAsiaTheme="minorEastAsia"/>
              <w:noProof/>
              <w:lang w:eastAsia="it-IT"/>
            </w:rPr>
          </w:pPr>
          <w:hyperlink w:anchor="_Toc14370860" w:history="1">
            <w:r w:rsidR="000871A3" w:rsidRPr="00F75A57">
              <w:rPr>
                <w:rStyle w:val="Collegamentoipertestuale"/>
                <w:rFonts w:ascii="Times New Roman" w:hAnsi="Times New Roman" w:cs="Times New Roman"/>
                <w:b/>
                <w:noProof/>
              </w:rPr>
              <w:t>Misure equivalenti di martingala</w:t>
            </w:r>
            <w:r w:rsidR="000871A3">
              <w:rPr>
                <w:noProof/>
                <w:webHidden/>
              </w:rPr>
              <w:tab/>
            </w:r>
            <w:r w:rsidR="000871A3">
              <w:rPr>
                <w:noProof/>
                <w:webHidden/>
              </w:rPr>
              <w:fldChar w:fldCharType="begin"/>
            </w:r>
            <w:r w:rsidR="000871A3">
              <w:rPr>
                <w:noProof/>
                <w:webHidden/>
              </w:rPr>
              <w:instrText xml:space="preserve"> PAGEREF _Toc14370860 \h </w:instrText>
            </w:r>
            <w:r w:rsidR="000871A3">
              <w:rPr>
                <w:noProof/>
                <w:webHidden/>
              </w:rPr>
            </w:r>
            <w:r w:rsidR="000871A3">
              <w:rPr>
                <w:noProof/>
                <w:webHidden/>
              </w:rPr>
              <w:fldChar w:fldCharType="separate"/>
            </w:r>
            <w:r w:rsidR="000871A3">
              <w:rPr>
                <w:noProof/>
                <w:webHidden/>
              </w:rPr>
              <w:t>18</w:t>
            </w:r>
            <w:r w:rsidR="000871A3">
              <w:rPr>
                <w:noProof/>
                <w:webHidden/>
              </w:rPr>
              <w:fldChar w:fldCharType="end"/>
            </w:r>
          </w:hyperlink>
        </w:p>
        <w:p w14:paraId="5575F4C9" w14:textId="72F7A07B" w:rsidR="000871A3" w:rsidRDefault="00FB5631">
          <w:pPr>
            <w:pStyle w:val="Sommario2"/>
            <w:tabs>
              <w:tab w:val="right" w:leader="dot" w:pos="9736"/>
            </w:tabs>
            <w:rPr>
              <w:rFonts w:eastAsiaTheme="minorEastAsia"/>
              <w:noProof/>
              <w:lang w:eastAsia="it-IT"/>
            </w:rPr>
          </w:pPr>
          <w:hyperlink w:anchor="_Toc14370861" w:history="1">
            <w:r w:rsidR="000871A3" w:rsidRPr="00F75A57">
              <w:rPr>
                <w:rStyle w:val="Collegamentoipertestuale"/>
                <w:rFonts w:ascii="Times New Roman" w:hAnsi="Times New Roman" w:cs="Times New Roman"/>
                <w:b/>
                <w:noProof/>
              </w:rPr>
              <w:t>Prezzo di uno zcb come numerario</w:t>
            </w:r>
            <w:r w:rsidR="000871A3">
              <w:rPr>
                <w:noProof/>
                <w:webHidden/>
              </w:rPr>
              <w:tab/>
            </w:r>
            <w:r w:rsidR="000871A3">
              <w:rPr>
                <w:noProof/>
                <w:webHidden/>
              </w:rPr>
              <w:fldChar w:fldCharType="begin"/>
            </w:r>
            <w:r w:rsidR="000871A3">
              <w:rPr>
                <w:noProof/>
                <w:webHidden/>
              </w:rPr>
              <w:instrText xml:space="preserve"> PAGEREF _Toc14370861 \h </w:instrText>
            </w:r>
            <w:r w:rsidR="000871A3">
              <w:rPr>
                <w:noProof/>
                <w:webHidden/>
              </w:rPr>
            </w:r>
            <w:r w:rsidR="000871A3">
              <w:rPr>
                <w:noProof/>
                <w:webHidden/>
              </w:rPr>
              <w:fldChar w:fldCharType="separate"/>
            </w:r>
            <w:r w:rsidR="000871A3">
              <w:rPr>
                <w:noProof/>
                <w:webHidden/>
              </w:rPr>
              <w:t>19</w:t>
            </w:r>
            <w:r w:rsidR="000871A3">
              <w:rPr>
                <w:noProof/>
                <w:webHidden/>
              </w:rPr>
              <w:fldChar w:fldCharType="end"/>
            </w:r>
          </w:hyperlink>
        </w:p>
        <w:p w14:paraId="293CB669" w14:textId="5A4D860B" w:rsidR="000871A3" w:rsidRDefault="00FB5631">
          <w:pPr>
            <w:pStyle w:val="Sommario2"/>
            <w:tabs>
              <w:tab w:val="right" w:leader="dot" w:pos="9736"/>
            </w:tabs>
            <w:rPr>
              <w:rFonts w:eastAsiaTheme="minorEastAsia"/>
              <w:noProof/>
              <w:lang w:eastAsia="it-IT"/>
            </w:rPr>
          </w:pPr>
          <w:hyperlink w:anchor="_Toc14370862" w:history="1">
            <w:r w:rsidR="000871A3" w:rsidRPr="00F75A57">
              <w:rPr>
                <w:rStyle w:val="Collegamentoipertestuale"/>
                <w:rFonts w:ascii="Times New Roman" w:hAnsi="Times New Roman" w:cs="Times New Roman"/>
                <w:b/>
                <w:noProof/>
              </w:rPr>
              <w:t>Applicazione di Black 76 a Caplet e Floorlet</w:t>
            </w:r>
            <w:r w:rsidR="000871A3">
              <w:rPr>
                <w:noProof/>
                <w:webHidden/>
              </w:rPr>
              <w:tab/>
            </w:r>
            <w:r w:rsidR="000871A3">
              <w:rPr>
                <w:noProof/>
                <w:webHidden/>
              </w:rPr>
              <w:fldChar w:fldCharType="begin"/>
            </w:r>
            <w:r w:rsidR="000871A3">
              <w:rPr>
                <w:noProof/>
                <w:webHidden/>
              </w:rPr>
              <w:instrText xml:space="preserve"> PAGEREF _Toc14370862 \h </w:instrText>
            </w:r>
            <w:r w:rsidR="000871A3">
              <w:rPr>
                <w:noProof/>
                <w:webHidden/>
              </w:rPr>
            </w:r>
            <w:r w:rsidR="000871A3">
              <w:rPr>
                <w:noProof/>
                <w:webHidden/>
              </w:rPr>
              <w:fldChar w:fldCharType="separate"/>
            </w:r>
            <w:r w:rsidR="000871A3">
              <w:rPr>
                <w:noProof/>
                <w:webHidden/>
              </w:rPr>
              <w:t>21</w:t>
            </w:r>
            <w:r w:rsidR="000871A3">
              <w:rPr>
                <w:noProof/>
                <w:webHidden/>
              </w:rPr>
              <w:fldChar w:fldCharType="end"/>
            </w:r>
          </w:hyperlink>
        </w:p>
        <w:p w14:paraId="192EA97F" w14:textId="67C5E281" w:rsidR="000871A3" w:rsidRDefault="00FB5631">
          <w:pPr>
            <w:pStyle w:val="Sommario1"/>
            <w:tabs>
              <w:tab w:val="right" w:leader="dot" w:pos="9736"/>
            </w:tabs>
            <w:rPr>
              <w:rFonts w:eastAsiaTheme="minorEastAsia"/>
              <w:noProof/>
              <w:lang w:eastAsia="it-IT"/>
            </w:rPr>
          </w:pPr>
          <w:hyperlink w:anchor="_Toc14370863" w:history="1">
            <w:r w:rsidR="000871A3" w:rsidRPr="00F75A57">
              <w:rPr>
                <w:rStyle w:val="Collegamentoipertestuale"/>
                <w:rFonts w:ascii="Times New Roman" w:hAnsi="Times New Roman" w:cs="Times New Roman"/>
                <w:b/>
                <w:noProof/>
              </w:rPr>
              <w:t>Riferimenti bibliografici</w:t>
            </w:r>
            <w:r w:rsidR="000871A3">
              <w:rPr>
                <w:noProof/>
                <w:webHidden/>
              </w:rPr>
              <w:tab/>
            </w:r>
            <w:r w:rsidR="000871A3">
              <w:rPr>
                <w:noProof/>
                <w:webHidden/>
              </w:rPr>
              <w:fldChar w:fldCharType="begin"/>
            </w:r>
            <w:r w:rsidR="000871A3">
              <w:rPr>
                <w:noProof/>
                <w:webHidden/>
              </w:rPr>
              <w:instrText xml:space="preserve"> PAGEREF _Toc14370863 \h </w:instrText>
            </w:r>
            <w:r w:rsidR="000871A3">
              <w:rPr>
                <w:noProof/>
                <w:webHidden/>
              </w:rPr>
            </w:r>
            <w:r w:rsidR="000871A3">
              <w:rPr>
                <w:noProof/>
                <w:webHidden/>
              </w:rPr>
              <w:fldChar w:fldCharType="separate"/>
            </w:r>
            <w:r w:rsidR="000871A3">
              <w:rPr>
                <w:noProof/>
                <w:webHidden/>
              </w:rPr>
              <w:t>23</w:t>
            </w:r>
            <w:r w:rsidR="000871A3">
              <w:rPr>
                <w:noProof/>
                <w:webHidden/>
              </w:rPr>
              <w:fldChar w:fldCharType="end"/>
            </w:r>
          </w:hyperlink>
        </w:p>
        <w:p w14:paraId="1F06B568" w14:textId="427C39F9" w:rsidR="009D7DD9" w:rsidRDefault="009D7DD9">
          <w:r>
            <w:rPr>
              <w:b/>
              <w:bCs/>
            </w:rPr>
            <w:fldChar w:fldCharType="end"/>
          </w:r>
        </w:p>
      </w:sdtContent>
    </w:sdt>
    <w:p w14:paraId="4D85EBBC" w14:textId="77777777" w:rsidR="009D7DD9" w:rsidRDefault="009D7DD9" w:rsidP="009D7DD9">
      <w:pPr>
        <w:rPr>
          <w:rFonts w:ascii="Times New Roman" w:hAnsi="Times New Roman" w:cs="Times New Roman"/>
          <w:sz w:val="30"/>
          <w:szCs w:val="30"/>
        </w:rPr>
      </w:pPr>
    </w:p>
    <w:p w14:paraId="1F73B90E" w14:textId="77777777" w:rsidR="009D7DD9" w:rsidRDefault="009D7DD9" w:rsidP="0081407E">
      <w:pPr>
        <w:jc w:val="center"/>
        <w:rPr>
          <w:rFonts w:ascii="Times New Roman" w:hAnsi="Times New Roman" w:cs="Times New Roman"/>
          <w:sz w:val="30"/>
          <w:szCs w:val="30"/>
        </w:rPr>
      </w:pPr>
    </w:p>
    <w:p w14:paraId="4DF3382D" w14:textId="77777777" w:rsidR="009D7DD9" w:rsidRDefault="009D7DD9" w:rsidP="0081407E">
      <w:pPr>
        <w:jc w:val="center"/>
        <w:rPr>
          <w:rFonts w:ascii="Times New Roman" w:hAnsi="Times New Roman" w:cs="Times New Roman"/>
          <w:sz w:val="30"/>
          <w:szCs w:val="30"/>
        </w:rPr>
      </w:pPr>
    </w:p>
    <w:p w14:paraId="688C7687" w14:textId="77777777" w:rsidR="009D7DD9" w:rsidRDefault="009D7DD9" w:rsidP="0081407E">
      <w:pPr>
        <w:jc w:val="center"/>
        <w:rPr>
          <w:rFonts w:ascii="Times New Roman" w:hAnsi="Times New Roman" w:cs="Times New Roman"/>
          <w:sz w:val="30"/>
          <w:szCs w:val="30"/>
        </w:rPr>
      </w:pPr>
    </w:p>
    <w:p w14:paraId="33FEA95A" w14:textId="77777777" w:rsidR="009D7DD9" w:rsidRDefault="009D7DD9" w:rsidP="0081407E">
      <w:pPr>
        <w:jc w:val="center"/>
        <w:rPr>
          <w:rFonts w:ascii="Times New Roman" w:hAnsi="Times New Roman" w:cs="Times New Roman"/>
          <w:sz w:val="30"/>
          <w:szCs w:val="30"/>
        </w:rPr>
      </w:pPr>
    </w:p>
    <w:p w14:paraId="456E33A3" w14:textId="77777777" w:rsidR="009D7DD9" w:rsidRDefault="009D7DD9" w:rsidP="0081407E">
      <w:pPr>
        <w:jc w:val="center"/>
        <w:rPr>
          <w:rFonts w:ascii="Times New Roman" w:hAnsi="Times New Roman" w:cs="Times New Roman"/>
          <w:sz w:val="30"/>
          <w:szCs w:val="30"/>
        </w:rPr>
      </w:pPr>
    </w:p>
    <w:p w14:paraId="6B8D498D" w14:textId="77777777" w:rsidR="009D7DD9" w:rsidRDefault="009D7DD9" w:rsidP="0081407E">
      <w:pPr>
        <w:jc w:val="center"/>
        <w:rPr>
          <w:rFonts w:ascii="Times New Roman" w:hAnsi="Times New Roman" w:cs="Times New Roman"/>
          <w:sz w:val="30"/>
          <w:szCs w:val="30"/>
        </w:rPr>
      </w:pPr>
    </w:p>
    <w:p w14:paraId="3B2BE429" w14:textId="77777777" w:rsidR="009D7DD9" w:rsidRDefault="009D7DD9" w:rsidP="0081407E">
      <w:pPr>
        <w:jc w:val="center"/>
        <w:rPr>
          <w:rFonts w:ascii="Times New Roman" w:hAnsi="Times New Roman" w:cs="Times New Roman"/>
          <w:sz w:val="30"/>
          <w:szCs w:val="30"/>
        </w:rPr>
      </w:pPr>
    </w:p>
    <w:p w14:paraId="3BE0A438" w14:textId="77777777" w:rsidR="009D7DD9" w:rsidRDefault="009D7DD9" w:rsidP="0081407E">
      <w:pPr>
        <w:jc w:val="center"/>
        <w:rPr>
          <w:rFonts w:ascii="Times New Roman" w:hAnsi="Times New Roman" w:cs="Times New Roman"/>
          <w:sz w:val="30"/>
          <w:szCs w:val="30"/>
        </w:rPr>
      </w:pPr>
    </w:p>
    <w:p w14:paraId="023CC3C2" w14:textId="77777777" w:rsidR="009D7DD9" w:rsidRDefault="009D7DD9" w:rsidP="009D7DD9">
      <w:pPr>
        <w:rPr>
          <w:rFonts w:ascii="Times New Roman" w:hAnsi="Times New Roman" w:cs="Times New Roman"/>
          <w:sz w:val="30"/>
          <w:szCs w:val="30"/>
        </w:rPr>
      </w:pPr>
    </w:p>
    <w:p w14:paraId="4C7B886F" w14:textId="7BC35622" w:rsidR="0081407E" w:rsidRPr="0061613D" w:rsidRDefault="009D7DD9" w:rsidP="0061613D">
      <w:pPr>
        <w:pStyle w:val="Titolo1"/>
        <w:rPr>
          <w:rFonts w:ascii="Times New Roman" w:hAnsi="Times New Roman" w:cs="Times New Roman"/>
          <w:b/>
        </w:rPr>
      </w:pPr>
      <w:bookmarkStart w:id="0" w:name="_Toc14370847"/>
      <w:r w:rsidRPr="0061613D">
        <w:rPr>
          <w:rFonts w:ascii="Times New Roman" w:hAnsi="Times New Roman" w:cs="Times New Roman"/>
          <w:b/>
          <w:color w:val="auto"/>
        </w:rPr>
        <w:lastRenderedPageBreak/>
        <w:t>Introduzione</w:t>
      </w:r>
      <w:bookmarkEnd w:id="0"/>
      <w:r w:rsidR="0081407E" w:rsidRPr="0061613D">
        <w:rPr>
          <w:rFonts w:ascii="Times New Roman" w:hAnsi="Times New Roman" w:cs="Times New Roman"/>
          <w:b/>
        </w:rPr>
        <w:br/>
      </w:r>
      <w:r w:rsidR="0081407E" w:rsidRPr="0061613D">
        <w:rPr>
          <w:rFonts w:ascii="Times New Roman" w:hAnsi="Times New Roman" w:cs="Times New Roman"/>
          <w:b/>
        </w:rPr>
        <w:br/>
      </w:r>
    </w:p>
    <w:p w14:paraId="43B6C95A" w14:textId="77777777" w:rsidR="0025165C" w:rsidRDefault="0081407E" w:rsidP="0025165C">
      <w:pPr>
        <w:jc w:val="both"/>
        <w:rPr>
          <w:rFonts w:ascii="Times New Roman" w:hAnsi="Times New Roman" w:cs="Times New Roman"/>
        </w:rPr>
      </w:pPr>
      <w:r w:rsidRPr="00395584">
        <w:rPr>
          <w:rFonts w:ascii="Times New Roman" w:hAnsi="Times New Roman" w:cs="Times New Roman"/>
        </w:rPr>
        <w:t>I derivati sui tassi di interesse (</w:t>
      </w:r>
      <w:proofErr w:type="spellStart"/>
      <w:r w:rsidRPr="00395584">
        <w:rPr>
          <w:rFonts w:ascii="Times New Roman" w:hAnsi="Times New Roman" w:cs="Times New Roman"/>
          <w:i/>
        </w:rPr>
        <w:t>interest</w:t>
      </w:r>
      <w:proofErr w:type="spellEnd"/>
      <w:r w:rsidRPr="00395584">
        <w:rPr>
          <w:rFonts w:ascii="Times New Roman" w:hAnsi="Times New Roman" w:cs="Times New Roman"/>
          <w:i/>
        </w:rPr>
        <w:t xml:space="preserve"> rate </w:t>
      </w:r>
      <w:proofErr w:type="spellStart"/>
      <w:r w:rsidRPr="00395584">
        <w:rPr>
          <w:rFonts w:ascii="Times New Roman" w:hAnsi="Times New Roman" w:cs="Times New Roman"/>
          <w:i/>
        </w:rPr>
        <w:t>derivatives</w:t>
      </w:r>
      <w:proofErr w:type="spellEnd"/>
      <w:r w:rsidRPr="00395584">
        <w:rPr>
          <w:rFonts w:ascii="Times New Roman" w:hAnsi="Times New Roman" w:cs="Times New Roman"/>
          <w:i/>
        </w:rPr>
        <w:t>, “IRD”</w:t>
      </w:r>
      <w:r w:rsidRPr="00395584">
        <w:rPr>
          <w:rFonts w:ascii="Times New Roman" w:hAnsi="Times New Roman" w:cs="Times New Roman"/>
        </w:rPr>
        <w:t xml:space="preserve">) sono contratti il cui valore dipende dal livello dei tassi d’interesse. Nel corso degli anni il mercato di questo tipo di derivati è cresciuto velocemente e nuovi prodotti sono stati creati per venire incontro alle esigenze dei clienti. </w:t>
      </w:r>
      <w:r w:rsidRPr="00395584">
        <w:rPr>
          <w:rFonts w:ascii="Times New Roman" w:hAnsi="Times New Roman" w:cs="Times New Roman"/>
        </w:rPr>
        <w:br/>
        <w:t>Dal punto di vista quantitativo gli IRD presentano delle difficoltà maggiori nell’essere valutati rispetto a quelli su azioni. Innanzitutto il comportamento probabilistico di un tasso d’interesse è più complesso di quello del prezzo di un’azione. In secondo luogo per procedere alla valutazione di questi derivati bisogna sviluppare un modello che descriva il comportamento della zero curve</w:t>
      </w:r>
      <w:r w:rsidR="007979F7">
        <w:rPr>
          <w:rFonts w:ascii="Times New Roman" w:hAnsi="Times New Roman" w:cs="Times New Roman"/>
        </w:rPr>
        <w:t>.</w:t>
      </w:r>
    </w:p>
    <w:p w14:paraId="1AA278D2" w14:textId="77777777" w:rsidR="0025165C" w:rsidRDefault="0081407E" w:rsidP="0025165C">
      <w:pPr>
        <w:jc w:val="both"/>
        <w:rPr>
          <w:rFonts w:ascii="Times New Roman" w:hAnsi="Times New Roman" w:cs="Times New Roman"/>
        </w:rPr>
      </w:pPr>
      <w:r w:rsidRPr="00395584">
        <w:rPr>
          <w:rFonts w:ascii="Times New Roman" w:hAnsi="Times New Roman" w:cs="Times New Roman"/>
        </w:rPr>
        <w:t xml:space="preserve">Tra le </w:t>
      </w:r>
      <w:proofErr w:type="spellStart"/>
      <w:r w:rsidRPr="00395584">
        <w:rPr>
          <w:rFonts w:ascii="Times New Roman" w:hAnsi="Times New Roman" w:cs="Times New Roman"/>
        </w:rPr>
        <w:t>interest</w:t>
      </w:r>
      <w:proofErr w:type="spellEnd"/>
      <w:r w:rsidRPr="00395584">
        <w:rPr>
          <w:rFonts w:ascii="Times New Roman" w:hAnsi="Times New Roman" w:cs="Times New Roman"/>
        </w:rPr>
        <w:t xml:space="preserve"> rate option più comuni negoziate sui mercati OTC figurano i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e i </w:t>
      </w:r>
      <w:proofErr w:type="spellStart"/>
      <w:r w:rsidRPr="00395584">
        <w:rPr>
          <w:rFonts w:ascii="Times New Roman" w:hAnsi="Times New Roman" w:cs="Times New Roman"/>
        </w:rPr>
        <w:t>floor</w:t>
      </w:r>
      <w:proofErr w:type="spellEnd"/>
      <w:r w:rsidRPr="00395584">
        <w:rPr>
          <w:rFonts w:ascii="Times New Roman" w:hAnsi="Times New Roman" w:cs="Times New Roman"/>
        </w:rPr>
        <w:t xml:space="preserve">. </w:t>
      </w:r>
      <w:r w:rsidRPr="00395584">
        <w:rPr>
          <w:rFonts w:ascii="Times New Roman" w:hAnsi="Times New Roman" w:cs="Times New Roman"/>
        </w:rPr>
        <w:br/>
        <w:t xml:space="preserve">Per comprendere a pieno il funzionamento di questo tipo di opzioni si consideri un prestito a tasso variabile il cui tasso viene periodicamente aggiornato in base al </w:t>
      </w:r>
      <w:proofErr w:type="spellStart"/>
      <w:r w:rsidRPr="00395584">
        <w:rPr>
          <w:rFonts w:ascii="Times New Roman" w:hAnsi="Times New Roman" w:cs="Times New Roman"/>
        </w:rPr>
        <w:t>Libor</w:t>
      </w:r>
      <w:proofErr w:type="spellEnd"/>
      <w:r w:rsidRPr="00395584">
        <w:rPr>
          <w:rFonts w:ascii="Times New Roman" w:hAnsi="Times New Roman" w:cs="Times New Roman"/>
        </w:rPr>
        <w:t xml:space="preserve">. L’intervallo di tempo che passa tra le date di revisione del tasso è chiamato </w:t>
      </w:r>
      <w:proofErr w:type="spellStart"/>
      <w:r w:rsidRPr="00395584">
        <w:rPr>
          <w:rFonts w:ascii="Times New Roman" w:hAnsi="Times New Roman" w:cs="Times New Roman"/>
          <w:i/>
        </w:rPr>
        <w:t>tenor</w:t>
      </w:r>
      <w:proofErr w:type="spellEnd"/>
      <w:r w:rsidRPr="00395584">
        <w:rPr>
          <w:rFonts w:ascii="Times New Roman" w:hAnsi="Times New Roman" w:cs="Times New Roman"/>
        </w:rPr>
        <w:t xml:space="preserve">. </w:t>
      </w:r>
    </w:p>
    <w:p w14:paraId="40D29073" w14:textId="77777777" w:rsidR="0025165C" w:rsidRDefault="0081407E" w:rsidP="0025165C">
      <w:pPr>
        <w:jc w:val="both"/>
        <w:rPr>
          <w:rFonts w:ascii="Times New Roman" w:hAnsi="Times New Roman" w:cs="Times New Roman"/>
        </w:rPr>
      </w:pPr>
      <w:r w:rsidRPr="00395584">
        <w:rPr>
          <w:rFonts w:ascii="Times New Roman" w:hAnsi="Times New Roman" w:cs="Times New Roman"/>
        </w:rPr>
        <w:t xml:space="preserve">Per rendere chiaro il concetto ipotizziamo un </w:t>
      </w:r>
      <w:proofErr w:type="spellStart"/>
      <w:r w:rsidRPr="00395584">
        <w:rPr>
          <w:rFonts w:ascii="Times New Roman" w:hAnsi="Times New Roman" w:cs="Times New Roman"/>
        </w:rPr>
        <w:t>tenor</w:t>
      </w:r>
      <w:proofErr w:type="spellEnd"/>
      <w:r w:rsidRPr="00395584">
        <w:rPr>
          <w:rFonts w:ascii="Times New Roman" w:hAnsi="Times New Roman" w:cs="Times New Roman"/>
        </w:rPr>
        <w:t xml:space="preserve"> trimestrale. In tal caso il tasso d’interesse del prestito per i primi 3 mesi è pari al </w:t>
      </w:r>
      <w:proofErr w:type="spellStart"/>
      <w:r w:rsidRPr="00395584">
        <w:rPr>
          <w:rFonts w:ascii="Times New Roman" w:hAnsi="Times New Roman" w:cs="Times New Roman"/>
        </w:rPr>
        <w:t>Libor</w:t>
      </w:r>
      <w:proofErr w:type="spellEnd"/>
      <w:r w:rsidRPr="00395584">
        <w:rPr>
          <w:rFonts w:ascii="Times New Roman" w:hAnsi="Times New Roman" w:cs="Times New Roman"/>
        </w:rPr>
        <w:t xml:space="preserve"> a 3 mesi corrente; il tasso per i successivi 3 mesi è pari al </w:t>
      </w:r>
      <w:proofErr w:type="spellStart"/>
      <w:r w:rsidRPr="00395584">
        <w:rPr>
          <w:rFonts w:ascii="Times New Roman" w:hAnsi="Times New Roman" w:cs="Times New Roman"/>
        </w:rPr>
        <w:t>libor</w:t>
      </w:r>
      <w:proofErr w:type="spellEnd"/>
      <w:r w:rsidRPr="00395584">
        <w:rPr>
          <w:rFonts w:ascii="Times New Roman" w:hAnsi="Times New Roman" w:cs="Times New Roman"/>
        </w:rPr>
        <w:t xml:space="preserve"> a 3 mesi che verrà osservato tra 3 mesi e così via.</w:t>
      </w:r>
    </w:p>
    <w:p w14:paraId="27F648F0" w14:textId="70498749" w:rsidR="0025165C" w:rsidRDefault="0081407E" w:rsidP="0025165C">
      <w:pPr>
        <w:jc w:val="both"/>
        <w:rPr>
          <w:rFonts w:ascii="Times New Roman" w:hAnsi="Times New Roman" w:cs="Times New Roman"/>
        </w:rPr>
      </w:pPr>
      <w:r w:rsidRPr="00395584">
        <w:rPr>
          <w:rFonts w:ascii="Times New Roman" w:hAnsi="Times New Roman" w:cs="Times New Roman"/>
        </w:rPr>
        <w:t xml:space="preserve">Gli </w:t>
      </w:r>
      <w:proofErr w:type="spellStart"/>
      <w:r w:rsidRPr="00395584">
        <w:rPr>
          <w:rFonts w:ascii="Times New Roman" w:hAnsi="Times New Roman" w:cs="Times New Roman"/>
        </w:rPr>
        <w:t>interest</w:t>
      </w:r>
      <w:proofErr w:type="spellEnd"/>
      <w:r w:rsidRPr="00395584">
        <w:rPr>
          <w:rFonts w:ascii="Times New Roman" w:hAnsi="Times New Roman" w:cs="Times New Roman"/>
        </w:rPr>
        <w:t xml:space="preserve"> rate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sono stati ideati per fornire protezione a chi contrae un prestito a tasso variabile,  contro la possibilità che i tassi d’interesse superino un certo limite detto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rate”. </w:t>
      </w:r>
    </w:p>
    <w:p w14:paraId="00E37186" w14:textId="2E58EF36" w:rsidR="0081407E" w:rsidRPr="00395584" w:rsidRDefault="0081407E" w:rsidP="0025165C">
      <w:pPr>
        <w:jc w:val="both"/>
        <w:rPr>
          <w:rFonts w:ascii="Times New Roman" w:hAnsi="Times New Roman" w:cs="Times New Roman"/>
        </w:rPr>
      </w:pPr>
      <w:r w:rsidRPr="00395584">
        <w:rPr>
          <w:rFonts w:ascii="Times New Roman" w:hAnsi="Times New Roman" w:cs="Times New Roman"/>
        </w:rPr>
        <w:t xml:space="preserve">Il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è quindi un contratto derivato in cui l’acquirente (buyer), a fronte del pagamento di un premio, ha diritto a ricevere dal venditore (writer), per un certo periodo di tempo e in date prefissate, un importo pari al prodotto tra:</w:t>
      </w:r>
    </w:p>
    <w:p w14:paraId="3086C86B" w14:textId="77777777" w:rsidR="0081407E" w:rsidRPr="00395584" w:rsidRDefault="0081407E" w:rsidP="0025165C">
      <w:pPr>
        <w:pStyle w:val="Paragrafoelenco"/>
        <w:numPr>
          <w:ilvl w:val="0"/>
          <w:numId w:val="1"/>
        </w:numPr>
        <w:jc w:val="both"/>
        <w:rPr>
          <w:rFonts w:ascii="Times New Roman" w:hAnsi="Times New Roman" w:cs="Times New Roman"/>
        </w:rPr>
      </w:pPr>
      <w:r w:rsidRPr="00395584">
        <w:rPr>
          <w:rFonts w:ascii="Times New Roman" w:hAnsi="Times New Roman" w:cs="Times New Roman"/>
        </w:rPr>
        <w:t>la differenza positiva tra un tasso di mercato e il tasso fissato dal contratto</w:t>
      </w:r>
    </w:p>
    <w:p w14:paraId="3DC38731" w14:textId="77777777" w:rsidR="0081407E" w:rsidRPr="00395584" w:rsidRDefault="0081407E" w:rsidP="0025165C">
      <w:pPr>
        <w:pStyle w:val="Paragrafoelenco"/>
        <w:numPr>
          <w:ilvl w:val="0"/>
          <w:numId w:val="1"/>
        </w:numPr>
        <w:jc w:val="both"/>
        <w:rPr>
          <w:rFonts w:ascii="Times New Roman" w:hAnsi="Times New Roman" w:cs="Times New Roman"/>
        </w:rPr>
      </w:pPr>
      <w:r w:rsidRPr="00395584">
        <w:rPr>
          <w:rFonts w:ascii="Times New Roman" w:hAnsi="Times New Roman" w:cs="Times New Roman"/>
        </w:rPr>
        <w:t>Un capitale nozionale, di solito pari all’importo finanziato</w:t>
      </w:r>
    </w:p>
    <w:p w14:paraId="11262B5F" w14:textId="77777777" w:rsidR="0081407E" w:rsidRPr="00395584" w:rsidRDefault="0081407E" w:rsidP="0025165C">
      <w:pPr>
        <w:pStyle w:val="Paragrafoelenco"/>
        <w:numPr>
          <w:ilvl w:val="0"/>
          <w:numId w:val="1"/>
        </w:numPr>
        <w:jc w:val="both"/>
        <w:rPr>
          <w:rFonts w:ascii="Times New Roman" w:hAnsi="Times New Roman" w:cs="Times New Roman"/>
        </w:rPr>
      </w:pPr>
      <w:r w:rsidRPr="00395584">
        <w:rPr>
          <w:rFonts w:ascii="Times New Roman" w:hAnsi="Times New Roman" w:cs="Times New Roman"/>
        </w:rPr>
        <w:t xml:space="preserve">La lunghezza del periodo di riferimento </w:t>
      </w:r>
    </w:p>
    <w:p w14:paraId="11ACF41F" w14:textId="77777777" w:rsidR="009D7DD9" w:rsidRDefault="009D7DD9" w:rsidP="0081407E">
      <w:pPr>
        <w:rPr>
          <w:rFonts w:ascii="Times New Roman" w:hAnsi="Times New Roman" w:cs="Times New Roman"/>
        </w:rPr>
      </w:pPr>
    </w:p>
    <w:p w14:paraId="6C4BCBA2" w14:textId="2852F5D0" w:rsidR="0081407E" w:rsidRPr="00395584" w:rsidRDefault="0081407E" w:rsidP="0081407E">
      <w:pPr>
        <w:rPr>
          <w:rFonts w:ascii="Times New Roman" w:hAnsi="Times New Roman" w:cs="Times New Roman"/>
        </w:rPr>
      </w:pPr>
      <w:r w:rsidRPr="00395584">
        <w:rPr>
          <w:rFonts w:ascii="Times New Roman" w:hAnsi="Times New Roman" w:cs="Times New Roman"/>
        </w:rPr>
        <w:t>ESEMPIO</w:t>
      </w:r>
    </w:p>
    <w:p w14:paraId="6FEA0B40" w14:textId="59AAC29F" w:rsidR="0081407E" w:rsidRPr="00395584" w:rsidRDefault="0081407E" w:rsidP="0025165C">
      <w:pPr>
        <w:jc w:val="both"/>
        <w:rPr>
          <w:rFonts w:ascii="Times New Roman" w:hAnsi="Times New Roman" w:cs="Times New Roman"/>
        </w:rPr>
      </w:pPr>
      <w:r w:rsidRPr="00395584">
        <w:rPr>
          <w:rFonts w:ascii="Times New Roman" w:hAnsi="Times New Roman" w:cs="Times New Roman"/>
        </w:rPr>
        <w:t xml:space="preserve">Supponiamo che il capitale sia di $10 milioni, il </w:t>
      </w:r>
      <w:proofErr w:type="spellStart"/>
      <w:r w:rsidRPr="00395584">
        <w:rPr>
          <w:rFonts w:ascii="Times New Roman" w:hAnsi="Times New Roman" w:cs="Times New Roman"/>
        </w:rPr>
        <w:t>tenor</w:t>
      </w:r>
      <w:proofErr w:type="spellEnd"/>
      <w:r w:rsidRPr="00395584">
        <w:rPr>
          <w:rFonts w:ascii="Times New Roman" w:hAnsi="Times New Roman" w:cs="Times New Roman"/>
        </w:rPr>
        <w:t xml:space="preserve"> sia trimestrale, la vita del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sia di 5 anni e il tasso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(composto trimestralmente) sia pari al 4%.  Questo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offre protezione contro la possibilità che il tasso variabile del prestito salga oltre il 4%.</w:t>
      </w:r>
      <w:r w:rsidR="00AE6B3A">
        <w:rPr>
          <w:rFonts w:ascii="Times New Roman" w:hAnsi="Times New Roman" w:cs="Times New Roman"/>
        </w:rPr>
        <w:t xml:space="preserve"> </w:t>
      </w:r>
      <w:r w:rsidR="009D7DD9">
        <w:rPr>
          <w:rFonts w:ascii="Times New Roman" w:hAnsi="Times New Roman" w:cs="Times New Roman"/>
        </w:rPr>
        <w:t>S</w:t>
      </w:r>
      <w:r w:rsidRPr="00395584">
        <w:rPr>
          <w:rFonts w:ascii="Times New Roman" w:hAnsi="Times New Roman" w:cs="Times New Roman"/>
        </w:rPr>
        <w:t>upponiamo che ci siano esattamente 0,25 anni tra le date di pagamento.</w:t>
      </w:r>
      <w:r w:rsidRPr="00395584">
        <w:rPr>
          <w:rFonts w:ascii="Times New Roman" w:hAnsi="Times New Roman" w:cs="Times New Roman"/>
        </w:rPr>
        <w:br/>
        <w:t xml:space="preserve">Supponiamo che, in una certa data di revisione, il </w:t>
      </w:r>
      <w:proofErr w:type="spellStart"/>
      <w:r w:rsidRPr="00395584">
        <w:rPr>
          <w:rFonts w:ascii="Times New Roman" w:hAnsi="Times New Roman" w:cs="Times New Roman"/>
        </w:rPr>
        <w:t>libor</w:t>
      </w:r>
      <w:proofErr w:type="spellEnd"/>
      <w:r w:rsidRPr="00395584">
        <w:rPr>
          <w:rFonts w:ascii="Times New Roman" w:hAnsi="Times New Roman" w:cs="Times New Roman"/>
        </w:rPr>
        <w:t xml:space="preserve"> a 3 mesi sia pari al 5%. Gli interessi su un prestito a tasso variabile, basato sul </w:t>
      </w:r>
      <w:proofErr w:type="spellStart"/>
      <w:r w:rsidRPr="00395584">
        <w:rPr>
          <w:rFonts w:ascii="Times New Roman" w:hAnsi="Times New Roman" w:cs="Times New Roman"/>
        </w:rPr>
        <w:t>Libor</w:t>
      </w:r>
      <w:proofErr w:type="spellEnd"/>
      <w:r w:rsidRPr="00395584">
        <w:rPr>
          <w:rFonts w:ascii="Times New Roman" w:hAnsi="Times New Roman" w:cs="Times New Roman"/>
        </w:rPr>
        <w:t xml:space="preserve"> a 3 mesi ammontano a:</w:t>
      </w:r>
    </w:p>
    <w:p w14:paraId="00BE7D81" w14:textId="77777777" w:rsidR="0081407E" w:rsidRPr="00395584" w:rsidRDefault="0081407E" w:rsidP="0081407E">
      <w:pPr>
        <w:jc w:val="center"/>
        <w:rPr>
          <w:rFonts w:ascii="Times New Roman" w:hAnsi="Times New Roman" w:cs="Times New Roman"/>
        </w:rPr>
      </w:pPr>
      <w:r w:rsidRPr="00395584">
        <w:rPr>
          <w:rFonts w:ascii="Times New Roman" w:hAnsi="Times New Roman" w:cs="Times New Roman"/>
        </w:rPr>
        <w:t>0,25 * 0,05 * $10.000.000 = $125.000</w:t>
      </w:r>
    </w:p>
    <w:p w14:paraId="26E17D08" w14:textId="77777777" w:rsidR="0081407E" w:rsidRPr="00395584" w:rsidRDefault="0081407E" w:rsidP="007979F7">
      <w:pPr>
        <w:rPr>
          <w:rFonts w:ascii="Times New Roman" w:hAnsi="Times New Roman" w:cs="Times New Roman"/>
        </w:rPr>
      </w:pPr>
      <w:r w:rsidRPr="00395584">
        <w:rPr>
          <w:rFonts w:ascii="Times New Roman" w:hAnsi="Times New Roman" w:cs="Times New Roman"/>
        </w:rPr>
        <w:t>NB: da pagare dopo 3 mesi.</w:t>
      </w:r>
    </w:p>
    <w:p w14:paraId="3386541B" w14:textId="77777777" w:rsidR="0081407E" w:rsidRPr="00395584" w:rsidRDefault="0081407E" w:rsidP="007979F7">
      <w:pPr>
        <w:rPr>
          <w:rFonts w:ascii="Times New Roman" w:hAnsi="Times New Roman" w:cs="Times New Roman"/>
        </w:rPr>
      </w:pPr>
    </w:p>
    <w:p w14:paraId="070D8C9C" w14:textId="77777777" w:rsidR="0025165C" w:rsidRDefault="0081407E" w:rsidP="0025165C">
      <w:pPr>
        <w:jc w:val="both"/>
        <w:rPr>
          <w:rFonts w:ascii="Times New Roman" w:hAnsi="Times New Roman" w:cs="Times New Roman"/>
        </w:rPr>
      </w:pPr>
      <w:r w:rsidRPr="00395584">
        <w:rPr>
          <w:rFonts w:ascii="Times New Roman" w:hAnsi="Times New Roman" w:cs="Times New Roman"/>
        </w:rPr>
        <w:t xml:space="preserve">Se il prestito prevede un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al 4%, gli interessi da pagare sono pari a $100.000; Pertanto il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offre un pagamento pari a $25.000</w:t>
      </w:r>
      <w:r w:rsidR="0025165C">
        <w:rPr>
          <w:rFonts w:ascii="Times New Roman" w:hAnsi="Times New Roman" w:cs="Times New Roman"/>
        </w:rPr>
        <w:t>.</w:t>
      </w:r>
    </w:p>
    <w:p w14:paraId="1D647840" w14:textId="4D86F19C" w:rsidR="00FC499D" w:rsidRPr="002914F8" w:rsidRDefault="0081407E" w:rsidP="0025165C">
      <w:pPr>
        <w:jc w:val="both"/>
        <w:rPr>
          <w:rFonts w:ascii="Times New Roman" w:hAnsi="Times New Roman" w:cs="Times New Roman"/>
        </w:rPr>
      </w:pPr>
      <w:r w:rsidRPr="00395584">
        <w:rPr>
          <w:rFonts w:ascii="Times New Roman" w:hAnsi="Times New Roman" w:cs="Times New Roman"/>
        </w:rPr>
        <w:t xml:space="preserve">E’ importante notare che il pagamento non viene effettuato nel giorno di revisione del tasso, quando si osserva il 5%, ma 3 mesi dopo. Questa caratteristica del </w:t>
      </w:r>
      <w:proofErr w:type="spellStart"/>
      <w:r w:rsidRPr="00395584">
        <w:rPr>
          <w:rFonts w:ascii="Times New Roman" w:hAnsi="Times New Roman" w:cs="Times New Roman"/>
        </w:rPr>
        <w:t>cap</w:t>
      </w:r>
      <w:proofErr w:type="spellEnd"/>
      <w:r w:rsidRPr="00395584">
        <w:rPr>
          <w:rFonts w:ascii="Times New Roman" w:hAnsi="Times New Roman" w:cs="Times New Roman"/>
        </w:rPr>
        <w:t xml:space="preserve"> riflette il fatto che passa del tempo tra quando si osserva un tasso d’interesse e quando si effettua il corrispondente pagamento.</w:t>
      </w:r>
    </w:p>
    <w:p w14:paraId="2ADE0598" w14:textId="77777777" w:rsidR="0072694B" w:rsidRDefault="00416D8A" w:rsidP="0025165C">
      <w:pPr>
        <w:jc w:val="both"/>
        <w:rPr>
          <w:rFonts w:ascii="Times New Roman" w:hAnsi="Times New Roman" w:cs="Times New Roman"/>
        </w:rPr>
      </w:pPr>
      <w:r>
        <w:rPr>
          <w:rFonts w:ascii="Times New Roman" w:hAnsi="Times New Roman" w:cs="Times New Roman"/>
        </w:rPr>
        <w:lastRenderedPageBreak/>
        <w:t xml:space="preserve">I modelli </w:t>
      </w:r>
      <w:r w:rsidR="00AE6B3A">
        <w:rPr>
          <w:rFonts w:ascii="Times New Roman" w:hAnsi="Times New Roman" w:cs="Times New Roman"/>
        </w:rPr>
        <w:t>che verr</w:t>
      </w:r>
      <w:r>
        <w:rPr>
          <w:rFonts w:ascii="Times New Roman" w:hAnsi="Times New Roman" w:cs="Times New Roman"/>
        </w:rPr>
        <w:t>anno</w:t>
      </w:r>
      <w:r w:rsidR="00AE6B3A">
        <w:rPr>
          <w:rFonts w:ascii="Times New Roman" w:hAnsi="Times New Roman" w:cs="Times New Roman"/>
        </w:rPr>
        <w:t xml:space="preserve"> utilizzat</w:t>
      </w:r>
      <w:r w:rsidR="00560C56">
        <w:rPr>
          <w:rFonts w:ascii="Times New Roman" w:hAnsi="Times New Roman" w:cs="Times New Roman"/>
        </w:rPr>
        <w:t xml:space="preserve">i sono quello di </w:t>
      </w:r>
      <w:proofErr w:type="spellStart"/>
      <w:r w:rsidR="00560C56">
        <w:rPr>
          <w:rFonts w:ascii="Times New Roman" w:hAnsi="Times New Roman" w:cs="Times New Roman"/>
        </w:rPr>
        <w:t>Vasicek</w:t>
      </w:r>
      <w:proofErr w:type="spellEnd"/>
      <w:r w:rsidR="00560C56">
        <w:rPr>
          <w:rFonts w:ascii="Times New Roman" w:hAnsi="Times New Roman" w:cs="Times New Roman"/>
        </w:rPr>
        <w:t xml:space="preserve"> e quello CIR. </w:t>
      </w:r>
      <w:r w:rsidR="00AE6B3A">
        <w:rPr>
          <w:rFonts w:ascii="Times New Roman" w:hAnsi="Times New Roman" w:cs="Times New Roman"/>
        </w:rPr>
        <w:t>Quest</w:t>
      </w:r>
      <w:r w:rsidR="00560C56">
        <w:rPr>
          <w:rFonts w:ascii="Times New Roman" w:hAnsi="Times New Roman" w:cs="Times New Roman"/>
        </w:rPr>
        <w:t>i modelli</w:t>
      </w:r>
      <w:r w:rsidR="00AE6B3A">
        <w:rPr>
          <w:rFonts w:ascii="Times New Roman" w:hAnsi="Times New Roman" w:cs="Times New Roman"/>
        </w:rPr>
        <w:t xml:space="preserve"> </w:t>
      </w:r>
      <w:r w:rsidR="00560C56">
        <w:rPr>
          <w:rFonts w:ascii="Times New Roman" w:hAnsi="Times New Roman" w:cs="Times New Roman"/>
        </w:rPr>
        <w:t xml:space="preserve">sono i </w:t>
      </w:r>
      <w:r w:rsidR="00AE6B3A">
        <w:rPr>
          <w:rFonts w:ascii="Times New Roman" w:hAnsi="Times New Roman" w:cs="Times New Roman"/>
        </w:rPr>
        <w:t xml:space="preserve">più comuni quanto semplici modelli ad un fattore. </w:t>
      </w:r>
      <w:r w:rsidR="00560C56">
        <w:rPr>
          <w:rFonts w:ascii="Times New Roman" w:hAnsi="Times New Roman" w:cs="Times New Roman"/>
        </w:rPr>
        <w:t>Tali modelli, una volta specificati i parametri,</w:t>
      </w:r>
      <w:r w:rsidR="00360C38">
        <w:rPr>
          <w:rFonts w:ascii="Times New Roman" w:hAnsi="Times New Roman" w:cs="Times New Roman"/>
        </w:rPr>
        <w:t xml:space="preserve"> </w:t>
      </w:r>
      <w:r w:rsidR="00560C56">
        <w:rPr>
          <w:rFonts w:ascii="Times New Roman" w:hAnsi="Times New Roman" w:cs="Times New Roman"/>
        </w:rPr>
        <w:t xml:space="preserve"> permett</w:t>
      </w:r>
      <w:r w:rsidR="00360C38">
        <w:rPr>
          <w:rFonts w:ascii="Times New Roman" w:hAnsi="Times New Roman" w:cs="Times New Roman"/>
        </w:rPr>
        <w:t>ono</w:t>
      </w:r>
      <w:r w:rsidR="00560C56">
        <w:rPr>
          <w:rFonts w:ascii="Times New Roman" w:hAnsi="Times New Roman" w:cs="Times New Roman"/>
        </w:rPr>
        <w:t xml:space="preserve"> di derivare l’intera </w:t>
      </w:r>
      <w:proofErr w:type="spellStart"/>
      <w:r w:rsidR="00560C56">
        <w:rPr>
          <w:rFonts w:ascii="Times New Roman" w:hAnsi="Times New Roman" w:cs="Times New Roman"/>
        </w:rPr>
        <w:t>term</w:t>
      </w:r>
      <w:proofErr w:type="spellEnd"/>
      <w:r w:rsidR="00560C56">
        <w:rPr>
          <w:rFonts w:ascii="Times New Roman" w:hAnsi="Times New Roman" w:cs="Times New Roman"/>
        </w:rPr>
        <w:t xml:space="preserve"> </w:t>
      </w:r>
      <w:proofErr w:type="spellStart"/>
      <w:r w:rsidR="00560C56">
        <w:rPr>
          <w:rFonts w:ascii="Times New Roman" w:hAnsi="Times New Roman" w:cs="Times New Roman"/>
        </w:rPr>
        <w:t>structure</w:t>
      </w:r>
      <w:proofErr w:type="spellEnd"/>
      <w:r w:rsidR="00560C56">
        <w:rPr>
          <w:rFonts w:ascii="Times New Roman" w:hAnsi="Times New Roman" w:cs="Times New Roman"/>
        </w:rPr>
        <w:t xml:space="preserve"> dei tassi di interesse a partire dal tasso al tempo t.</w:t>
      </w:r>
    </w:p>
    <w:p w14:paraId="1050D8BB" w14:textId="77777777" w:rsidR="0072694B" w:rsidRDefault="00560C56" w:rsidP="0025165C">
      <w:pPr>
        <w:jc w:val="both"/>
        <w:rPr>
          <w:rFonts w:ascii="Times New Roman" w:hAnsi="Times New Roman" w:cs="Times New Roman"/>
        </w:rPr>
      </w:pPr>
      <w:r>
        <w:rPr>
          <w:rFonts w:ascii="Times New Roman" w:hAnsi="Times New Roman" w:cs="Times New Roman"/>
        </w:rPr>
        <w:t xml:space="preserve"> La peculiarità del modello CIR è che il tasso a breve non può diventare mai negativo. Nel corso di questo lavoro verranno utilizzate delle ipotesi semplificatrici per rendere i due modelli confrontabili. In particolar</w:t>
      </w:r>
      <w:r w:rsidR="00360C38">
        <w:rPr>
          <w:rFonts w:ascii="Times New Roman" w:hAnsi="Times New Roman" w:cs="Times New Roman"/>
        </w:rPr>
        <w:t xml:space="preserve">e, i parametri a e b saranno calcolati per il modello di </w:t>
      </w:r>
      <w:proofErr w:type="spellStart"/>
      <w:r w:rsidR="00360C38">
        <w:rPr>
          <w:rFonts w:ascii="Times New Roman" w:hAnsi="Times New Roman" w:cs="Times New Roman"/>
        </w:rPr>
        <w:t>Vasicek</w:t>
      </w:r>
      <w:proofErr w:type="spellEnd"/>
      <w:r w:rsidR="00360C38">
        <w:rPr>
          <w:rFonts w:ascii="Times New Roman" w:hAnsi="Times New Roman" w:cs="Times New Roman"/>
        </w:rPr>
        <w:t xml:space="preserve"> e nel confrontare le </w:t>
      </w:r>
      <w:proofErr w:type="spellStart"/>
      <w:r w:rsidR="00360C38">
        <w:rPr>
          <w:rFonts w:ascii="Times New Roman" w:hAnsi="Times New Roman" w:cs="Times New Roman"/>
        </w:rPr>
        <w:t>term</w:t>
      </w:r>
      <w:proofErr w:type="spellEnd"/>
      <w:r w:rsidR="00360C38">
        <w:rPr>
          <w:rFonts w:ascii="Times New Roman" w:hAnsi="Times New Roman" w:cs="Times New Roman"/>
        </w:rPr>
        <w:t xml:space="preserve"> </w:t>
      </w:r>
      <w:proofErr w:type="spellStart"/>
      <w:r w:rsidR="00360C38">
        <w:rPr>
          <w:rFonts w:ascii="Times New Roman" w:hAnsi="Times New Roman" w:cs="Times New Roman"/>
        </w:rPr>
        <w:t>structure</w:t>
      </w:r>
      <w:proofErr w:type="spellEnd"/>
      <w:r w:rsidR="00360C38">
        <w:rPr>
          <w:rFonts w:ascii="Times New Roman" w:hAnsi="Times New Roman" w:cs="Times New Roman"/>
        </w:rPr>
        <w:t xml:space="preserve"> dei due modelli si utilizzeranno  gli stessi a e b con un aggiustamento per la volatilità </w:t>
      </w:r>
      <w:r w:rsidR="003D1914">
        <w:rPr>
          <w:rFonts w:ascii="Times New Roman" w:hAnsi="Times New Roman" w:cs="Times New Roman"/>
        </w:rPr>
        <w:t>dei modelli.</w:t>
      </w:r>
    </w:p>
    <w:p w14:paraId="02238381" w14:textId="08972D11" w:rsidR="0025165C" w:rsidRDefault="003D1914" w:rsidP="0025165C">
      <w:pPr>
        <w:jc w:val="both"/>
        <w:rPr>
          <w:rFonts w:ascii="Times New Roman" w:hAnsi="Times New Roman" w:cs="Times New Roman"/>
        </w:rPr>
      </w:pPr>
      <w:r>
        <w:rPr>
          <w:rFonts w:ascii="Times New Roman" w:hAnsi="Times New Roman" w:cs="Times New Roman"/>
        </w:rPr>
        <w:t xml:space="preserve">La stima dei parametri e la costruzione della zero curve servirà a definire la struttura dei tassi </w:t>
      </w:r>
      <w:proofErr w:type="spellStart"/>
      <w:r>
        <w:rPr>
          <w:rFonts w:ascii="Times New Roman" w:hAnsi="Times New Roman" w:cs="Times New Roman"/>
        </w:rPr>
        <w:t>forward</w:t>
      </w:r>
      <w:proofErr w:type="spellEnd"/>
      <w:r>
        <w:rPr>
          <w:rFonts w:ascii="Times New Roman" w:hAnsi="Times New Roman" w:cs="Times New Roman"/>
        </w:rPr>
        <w:t>, che è di fondamentale importanza nel pricing di opzioni col modello Black-76 e che quindi ci permetterà di procedere al</w:t>
      </w:r>
      <w:r w:rsidR="0025165C">
        <w:rPr>
          <w:rFonts w:ascii="Times New Roman" w:hAnsi="Times New Roman" w:cs="Times New Roman"/>
        </w:rPr>
        <w:t xml:space="preserve"> </w:t>
      </w:r>
      <w:r>
        <w:rPr>
          <w:rFonts w:ascii="Times New Roman" w:hAnsi="Times New Roman" w:cs="Times New Roman"/>
        </w:rPr>
        <w:t xml:space="preserve">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w:t>
      </w:r>
    </w:p>
    <w:p w14:paraId="56E7DC69" w14:textId="77777777" w:rsidR="0025165C" w:rsidRDefault="0025165C" w:rsidP="0025165C">
      <w:pPr>
        <w:jc w:val="both"/>
        <w:rPr>
          <w:rFonts w:ascii="Times New Roman" w:hAnsi="Times New Roman" w:cs="Times New Roman"/>
        </w:rPr>
      </w:pPr>
      <w:r>
        <w:rPr>
          <w:rFonts w:ascii="Times New Roman" w:hAnsi="Times New Roman" w:cs="Times New Roman"/>
        </w:rPr>
        <w:t xml:space="preserve">                                     </w:t>
      </w:r>
      <w:r w:rsidR="003D1914">
        <w:rPr>
          <w:rFonts w:ascii="Times New Roman" w:hAnsi="Times New Roman" w:cs="Times New Roman"/>
        </w:rPr>
        <w:br/>
      </w:r>
      <w:r w:rsidR="003D1914">
        <w:rPr>
          <w:rFonts w:ascii="Times New Roman" w:hAnsi="Times New Roman" w:cs="Times New Roman"/>
        </w:rPr>
        <w:br/>
        <w:t>Alla fine del lavoro è possibile trovare un appendice teorica che spiega sinteticamente le peculiarità principali del modello di Black e la teoria su cui questo modello si basa.</w:t>
      </w:r>
    </w:p>
    <w:p w14:paraId="097E4DD5" w14:textId="27788DE2" w:rsidR="00FC499D" w:rsidRPr="00AE6B3A" w:rsidRDefault="003D1914" w:rsidP="0025165C">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560C56">
        <w:rPr>
          <w:rFonts w:ascii="Times New Roman" w:hAnsi="Times New Roman" w:cs="Times New Roman"/>
        </w:rPr>
        <w:t xml:space="preserve"> </w:t>
      </w:r>
    </w:p>
    <w:p w14:paraId="3DFEC7CC" w14:textId="77777777" w:rsidR="00AE6B3A" w:rsidRDefault="00AE6B3A" w:rsidP="00C0043D">
      <w:pPr>
        <w:rPr>
          <w:rFonts w:ascii="Times New Roman" w:hAnsi="Times New Roman" w:cs="Times New Roman"/>
          <w:sz w:val="28"/>
          <w:szCs w:val="28"/>
        </w:rPr>
      </w:pPr>
    </w:p>
    <w:p w14:paraId="2C2FEA0B" w14:textId="77777777" w:rsidR="00AE6B3A" w:rsidRDefault="00AE6B3A" w:rsidP="00C0043D">
      <w:pPr>
        <w:rPr>
          <w:rFonts w:ascii="Times New Roman" w:hAnsi="Times New Roman" w:cs="Times New Roman"/>
          <w:sz w:val="28"/>
          <w:szCs w:val="28"/>
        </w:rPr>
      </w:pPr>
    </w:p>
    <w:p w14:paraId="3C640F28" w14:textId="77777777" w:rsidR="00AE6B3A" w:rsidRDefault="00AE6B3A" w:rsidP="00C0043D">
      <w:pPr>
        <w:rPr>
          <w:rFonts w:ascii="Times New Roman" w:hAnsi="Times New Roman" w:cs="Times New Roman"/>
          <w:sz w:val="28"/>
          <w:szCs w:val="28"/>
        </w:rPr>
      </w:pPr>
    </w:p>
    <w:p w14:paraId="38FF3DAA" w14:textId="77777777" w:rsidR="00AE6B3A" w:rsidRDefault="00AE6B3A" w:rsidP="00C0043D">
      <w:pPr>
        <w:rPr>
          <w:rFonts w:ascii="Times New Roman" w:hAnsi="Times New Roman" w:cs="Times New Roman"/>
          <w:sz w:val="28"/>
          <w:szCs w:val="28"/>
        </w:rPr>
      </w:pPr>
    </w:p>
    <w:p w14:paraId="5C6184C9" w14:textId="77777777" w:rsidR="00AE6B3A" w:rsidRDefault="00AE6B3A" w:rsidP="00C0043D">
      <w:pPr>
        <w:rPr>
          <w:rFonts w:ascii="Times New Roman" w:hAnsi="Times New Roman" w:cs="Times New Roman"/>
          <w:sz w:val="28"/>
          <w:szCs w:val="28"/>
        </w:rPr>
      </w:pPr>
    </w:p>
    <w:p w14:paraId="612ADCBA" w14:textId="77777777" w:rsidR="00AE6B3A" w:rsidRDefault="00AE6B3A" w:rsidP="00C0043D">
      <w:pPr>
        <w:rPr>
          <w:rFonts w:ascii="Times New Roman" w:hAnsi="Times New Roman" w:cs="Times New Roman"/>
          <w:sz w:val="28"/>
          <w:szCs w:val="28"/>
        </w:rPr>
      </w:pPr>
    </w:p>
    <w:p w14:paraId="17AFBBF9" w14:textId="77777777" w:rsidR="00AE6B3A" w:rsidRDefault="00AE6B3A" w:rsidP="00C0043D">
      <w:pPr>
        <w:rPr>
          <w:rFonts w:ascii="Times New Roman" w:hAnsi="Times New Roman" w:cs="Times New Roman"/>
          <w:sz w:val="28"/>
          <w:szCs w:val="28"/>
        </w:rPr>
      </w:pPr>
    </w:p>
    <w:p w14:paraId="476E631D" w14:textId="77777777" w:rsidR="00AE6B3A" w:rsidRDefault="00AE6B3A" w:rsidP="00C0043D">
      <w:pPr>
        <w:rPr>
          <w:rFonts w:ascii="Times New Roman" w:hAnsi="Times New Roman" w:cs="Times New Roman"/>
          <w:sz w:val="28"/>
          <w:szCs w:val="28"/>
        </w:rPr>
      </w:pPr>
    </w:p>
    <w:p w14:paraId="6D4FF327" w14:textId="77777777" w:rsidR="00AE6B3A" w:rsidRDefault="00AE6B3A" w:rsidP="00C0043D">
      <w:pPr>
        <w:rPr>
          <w:rFonts w:ascii="Times New Roman" w:hAnsi="Times New Roman" w:cs="Times New Roman"/>
          <w:sz w:val="28"/>
          <w:szCs w:val="28"/>
        </w:rPr>
      </w:pPr>
    </w:p>
    <w:p w14:paraId="5FEC0267" w14:textId="77777777" w:rsidR="00AE6B3A" w:rsidRDefault="00AE6B3A" w:rsidP="00C0043D">
      <w:pPr>
        <w:rPr>
          <w:rFonts w:ascii="Times New Roman" w:hAnsi="Times New Roman" w:cs="Times New Roman"/>
          <w:sz w:val="28"/>
          <w:szCs w:val="28"/>
        </w:rPr>
      </w:pPr>
    </w:p>
    <w:p w14:paraId="32EC6D4C" w14:textId="77777777" w:rsidR="00AE6B3A" w:rsidRDefault="00AE6B3A" w:rsidP="00C0043D">
      <w:pPr>
        <w:rPr>
          <w:rFonts w:ascii="Times New Roman" w:hAnsi="Times New Roman" w:cs="Times New Roman"/>
          <w:sz w:val="28"/>
          <w:szCs w:val="28"/>
        </w:rPr>
      </w:pPr>
    </w:p>
    <w:p w14:paraId="645D2ABF" w14:textId="77777777" w:rsidR="00AE6B3A" w:rsidRDefault="00AE6B3A" w:rsidP="00C0043D">
      <w:pPr>
        <w:rPr>
          <w:rFonts w:ascii="Times New Roman" w:hAnsi="Times New Roman" w:cs="Times New Roman"/>
          <w:sz w:val="28"/>
          <w:szCs w:val="28"/>
        </w:rPr>
      </w:pPr>
    </w:p>
    <w:p w14:paraId="0C2D72C8" w14:textId="77777777" w:rsidR="00AE6B3A" w:rsidRDefault="00AE6B3A" w:rsidP="00C0043D">
      <w:pPr>
        <w:rPr>
          <w:rFonts w:ascii="Times New Roman" w:hAnsi="Times New Roman" w:cs="Times New Roman"/>
          <w:sz w:val="28"/>
          <w:szCs w:val="28"/>
        </w:rPr>
      </w:pPr>
    </w:p>
    <w:p w14:paraId="0862B703" w14:textId="4E13944E" w:rsidR="000871A3" w:rsidRDefault="000871A3" w:rsidP="0061613D">
      <w:pPr>
        <w:pStyle w:val="Titolo1"/>
        <w:rPr>
          <w:rStyle w:val="Titolo2Carattere"/>
          <w:rFonts w:ascii="Times New Roman" w:hAnsi="Times New Roman" w:cs="Times New Roman"/>
          <w:b/>
          <w:color w:val="auto"/>
          <w:sz w:val="32"/>
          <w:szCs w:val="32"/>
        </w:rPr>
      </w:pPr>
      <w:bookmarkStart w:id="1" w:name="_Toc14370848"/>
    </w:p>
    <w:p w14:paraId="602D403D" w14:textId="43063E13" w:rsidR="000871A3" w:rsidRDefault="000871A3" w:rsidP="000871A3"/>
    <w:p w14:paraId="6188378A" w14:textId="77777777" w:rsidR="000871A3" w:rsidRPr="000871A3" w:rsidRDefault="000871A3" w:rsidP="000871A3"/>
    <w:p w14:paraId="25DF9D1A" w14:textId="3FC1C9AD" w:rsidR="0025165C" w:rsidRDefault="0061613D" w:rsidP="0061613D">
      <w:pPr>
        <w:pStyle w:val="Titolo1"/>
        <w:rPr>
          <w:rStyle w:val="Titolo2Carattere"/>
          <w:rFonts w:ascii="Times New Roman" w:hAnsi="Times New Roman" w:cs="Times New Roman"/>
          <w:b/>
          <w:color w:val="auto"/>
          <w:sz w:val="32"/>
          <w:szCs w:val="32"/>
        </w:rPr>
      </w:pPr>
      <w:r>
        <w:rPr>
          <w:rStyle w:val="Titolo2Carattere"/>
          <w:rFonts w:ascii="Times New Roman" w:hAnsi="Times New Roman" w:cs="Times New Roman"/>
          <w:b/>
          <w:color w:val="auto"/>
          <w:sz w:val="32"/>
          <w:szCs w:val="32"/>
        </w:rPr>
        <w:lastRenderedPageBreak/>
        <w:t>1</w:t>
      </w:r>
      <w:r w:rsidR="000871A3">
        <w:rPr>
          <w:rStyle w:val="Titolo2Carattere"/>
          <w:rFonts w:ascii="Times New Roman" w:hAnsi="Times New Roman" w:cs="Times New Roman"/>
          <w:b/>
          <w:color w:val="auto"/>
          <w:sz w:val="32"/>
          <w:szCs w:val="32"/>
        </w:rPr>
        <w:t>)</w:t>
      </w:r>
      <w:r>
        <w:rPr>
          <w:rStyle w:val="Titolo2Carattere"/>
          <w:rFonts w:ascii="Times New Roman" w:hAnsi="Times New Roman" w:cs="Times New Roman"/>
          <w:b/>
          <w:color w:val="auto"/>
          <w:sz w:val="32"/>
          <w:szCs w:val="32"/>
        </w:rPr>
        <w:t xml:space="preserve"> </w:t>
      </w:r>
      <w:r w:rsidR="009D7DD9" w:rsidRPr="0061613D">
        <w:rPr>
          <w:rStyle w:val="Titolo2Carattere"/>
          <w:rFonts w:ascii="Times New Roman" w:hAnsi="Times New Roman" w:cs="Times New Roman"/>
          <w:b/>
          <w:color w:val="auto"/>
          <w:sz w:val="32"/>
          <w:szCs w:val="32"/>
        </w:rPr>
        <w:t>La stima dei parametri</w:t>
      </w:r>
      <w:bookmarkEnd w:id="1"/>
    </w:p>
    <w:p w14:paraId="11654CBA" w14:textId="763D43E0" w:rsidR="0061613D" w:rsidRDefault="0061613D" w:rsidP="0061613D"/>
    <w:p w14:paraId="2761CD15" w14:textId="7CE05AAD" w:rsidR="0061613D" w:rsidRPr="0061613D" w:rsidRDefault="0061613D" w:rsidP="0061613D">
      <w:pPr>
        <w:pStyle w:val="Titolo2"/>
        <w:rPr>
          <w:rFonts w:ascii="Times New Roman" w:hAnsi="Times New Roman" w:cs="Times New Roman"/>
          <w:b/>
          <w:color w:val="auto"/>
          <w:sz w:val="30"/>
          <w:szCs w:val="30"/>
        </w:rPr>
      </w:pPr>
      <w:bookmarkStart w:id="2" w:name="_Toc14370849"/>
      <w:r>
        <w:rPr>
          <w:rFonts w:ascii="Times New Roman" w:hAnsi="Times New Roman" w:cs="Times New Roman"/>
          <w:b/>
          <w:color w:val="auto"/>
          <w:sz w:val="30"/>
          <w:szCs w:val="30"/>
        </w:rPr>
        <w:t xml:space="preserve">1.a) </w:t>
      </w:r>
      <w:r w:rsidRPr="0061613D">
        <w:rPr>
          <w:rFonts w:ascii="Times New Roman" w:hAnsi="Times New Roman" w:cs="Times New Roman"/>
          <w:b/>
          <w:color w:val="auto"/>
          <w:sz w:val="30"/>
          <w:szCs w:val="30"/>
        </w:rPr>
        <w:t>Parametri nel mondo reale</w:t>
      </w:r>
      <w:bookmarkEnd w:id="2"/>
    </w:p>
    <w:p w14:paraId="4043B7EB" w14:textId="48E080EC" w:rsidR="0025165C" w:rsidRDefault="00C0043D" w:rsidP="0025165C">
      <w:pPr>
        <w:jc w:val="both"/>
        <w:rPr>
          <w:rFonts w:ascii="Times New Roman" w:hAnsi="Times New Roman" w:cs="Times New Roman"/>
        </w:rPr>
      </w:pPr>
      <w:r w:rsidRPr="00C0043D">
        <w:rPr>
          <w:rFonts w:ascii="Times New Roman" w:hAnsi="Times New Roman" w:cs="Times New Roman"/>
          <w:sz w:val="28"/>
          <w:szCs w:val="28"/>
        </w:rPr>
        <w:br/>
      </w:r>
      <w:r w:rsidRPr="00BD1C4E">
        <w:rPr>
          <w:rFonts w:ascii="Times New Roman" w:hAnsi="Times New Roman" w:cs="Times New Roman"/>
        </w:rPr>
        <w:t xml:space="preserve">Questo capitolo tratta una parte importantissima del lavoro e cioè la stima dei parametri </w:t>
      </w:r>
      <w:r w:rsidR="0072694B">
        <w:rPr>
          <w:rFonts w:ascii="Times New Roman" w:hAnsi="Times New Roman" w:cs="Times New Roman"/>
        </w:rPr>
        <w:t xml:space="preserve">del modello </w:t>
      </w:r>
      <w:proofErr w:type="spellStart"/>
      <w:r w:rsidR="0072694B">
        <w:rPr>
          <w:rFonts w:ascii="Times New Roman" w:hAnsi="Times New Roman" w:cs="Times New Roman"/>
        </w:rPr>
        <w:t>Vasicek</w:t>
      </w:r>
      <w:proofErr w:type="spellEnd"/>
      <w:r w:rsidR="0072694B">
        <w:rPr>
          <w:rFonts w:ascii="Times New Roman" w:hAnsi="Times New Roman" w:cs="Times New Roman"/>
        </w:rPr>
        <w:t xml:space="preserve"> e CIR.</w:t>
      </w:r>
      <w:r w:rsidRPr="00BD1C4E">
        <w:rPr>
          <w:rFonts w:ascii="Times New Roman" w:hAnsi="Times New Roman" w:cs="Times New Roman"/>
        </w:rPr>
        <w:t xml:space="preserve"> Al fine di stimare questi parametri verrà utilizzata la serie storica dello zero rate a 3 mesi dei T-Bill statunitensi. Questa procedura è spiegata nel dettaglio in </w:t>
      </w:r>
      <w:r w:rsidR="003332DC">
        <w:rPr>
          <w:rFonts w:ascii="Times New Roman" w:hAnsi="Times New Roman" w:cs="Times New Roman"/>
        </w:rPr>
        <w:t>Hull (2018).</w:t>
      </w:r>
    </w:p>
    <w:p w14:paraId="4F5A0C54" w14:textId="77777777" w:rsidR="0025165C" w:rsidRDefault="00BD1C4E" w:rsidP="0025165C">
      <w:pPr>
        <w:jc w:val="both"/>
        <w:rPr>
          <w:rFonts w:ascii="Times New Roman" w:hAnsi="Times New Roman" w:cs="Times New Roman"/>
        </w:rPr>
      </w:pPr>
      <w:r w:rsidRPr="00BD1C4E">
        <w:rPr>
          <w:rFonts w:ascii="Times New Roman" w:hAnsi="Times New Roman" w:cs="Times New Roman"/>
        </w:rPr>
        <w:t>La procedura</w:t>
      </w:r>
      <w:r w:rsidR="00C0043D" w:rsidRPr="00BD1C4E">
        <w:rPr>
          <w:rFonts w:ascii="Times New Roman" w:hAnsi="Times New Roman" w:cs="Times New Roman"/>
        </w:rPr>
        <w:t xml:space="preserve"> consiste nell’utilizzare una serie storica di un</w:t>
      </w:r>
      <w:r w:rsidRPr="00BD1C4E">
        <w:rPr>
          <w:rFonts w:ascii="Times New Roman" w:hAnsi="Times New Roman" w:cs="Times New Roman"/>
        </w:rPr>
        <w:t>o</w:t>
      </w:r>
      <w:r w:rsidR="00C0043D" w:rsidRPr="00BD1C4E">
        <w:rPr>
          <w:rFonts w:ascii="Times New Roman" w:hAnsi="Times New Roman" w:cs="Times New Roman"/>
        </w:rPr>
        <w:t xml:space="preserve"> zero rate e stimare il processo seguito da r nel mondo reale attraverso una regressione lineare. Il primo passo è stato quindi caricare la serie storica giornaliera del tasso in R e calcolare per ogni periodo la quantità (r</w:t>
      </w:r>
      <w:r w:rsidR="00C0043D" w:rsidRPr="00BD1C4E">
        <w:rPr>
          <w:rFonts w:ascii="Times New Roman" w:hAnsi="Times New Roman" w:cs="Times New Roman"/>
          <w:vertAlign w:val="subscript"/>
        </w:rPr>
        <w:t>t+1</w:t>
      </w:r>
      <w:r w:rsidR="00C0043D" w:rsidRPr="00BD1C4E">
        <w:rPr>
          <w:rFonts w:ascii="Times New Roman" w:hAnsi="Times New Roman" w:cs="Times New Roman"/>
        </w:rPr>
        <w:t xml:space="preserve"> - </w:t>
      </w:r>
      <w:proofErr w:type="spellStart"/>
      <w:r w:rsidR="00C0043D" w:rsidRPr="00BD1C4E">
        <w:rPr>
          <w:rFonts w:ascii="Times New Roman" w:hAnsi="Times New Roman" w:cs="Times New Roman"/>
        </w:rPr>
        <w:t>r</w:t>
      </w:r>
      <w:r w:rsidR="00C0043D" w:rsidRPr="00BD1C4E">
        <w:rPr>
          <w:rFonts w:ascii="Times New Roman" w:hAnsi="Times New Roman" w:cs="Times New Roman"/>
          <w:vertAlign w:val="subscript"/>
        </w:rPr>
        <w:t>t</w:t>
      </w:r>
      <w:proofErr w:type="spellEnd"/>
      <w:r w:rsidR="00C0043D" w:rsidRPr="00BD1C4E">
        <w:rPr>
          <w:rFonts w:ascii="Times New Roman" w:hAnsi="Times New Roman" w:cs="Times New Roman"/>
        </w:rPr>
        <w:t xml:space="preserve">). </w:t>
      </w:r>
    </w:p>
    <w:p w14:paraId="111BF6B6" w14:textId="09F8D572" w:rsidR="0025165C" w:rsidRDefault="00C0043D" w:rsidP="0025165C">
      <w:pPr>
        <w:jc w:val="center"/>
        <w:rPr>
          <w:rFonts w:ascii="Times New Roman" w:hAnsi="Times New Roman" w:cs="Times New Roman"/>
        </w:rPr>
      </w:pPr>
      <w:r>
        <w:rPr>
          <w:rFonts w:ascii="Times New Roman" w:hAnsi="Times New Roman" w:cs="Times New Roman"/>
        </w:rPr>
        <w:br/>
      </w:r>
      <w:r>
        <w:rPr>
          <w:noProof/>
        </w:rPr>
        <w:drawing>
          <wp:inline distT="0" distB="0" distL="0" distR="0" wp14:anchorId="24C455DD" wp14:editId="2B63BF3F">
            <wp:extent cx="2257425" cy="194517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985" cy="1976677"/>
                    </a:xfrm>
                    <a:prstGeom prst="rect">
                      <a:avLst/>
                    </a:prstGeom>
                  </pic:spPr>
                </pic:pic>
              </a:graphicData>
            </a:graphic>
          </wp:inline>
        </w:drawing>
      </w:r>
      <w:r>
        <w:rPr>
          <w:rFonts w:ascii="Times New Roman" w:hAnsi="Times New Roman" w:cs="Times New Roman"/>
        </w:rPr>
        <w:t xml:space="preserve">               </w:t>
      </w:r>
      <w:r w:rsidRPr="00467F9E">
        <w:rPr>
          <w:noProof/>
        </w:rPr>
        <w:t xml:space="preserve"> </w:t>
      </w:r>
      <w:r>
        <w:rPr>
          <w:noProof/>
        </w:rPr>
        <w:drawing>
          <wp:inline distT="0" distB="0" distL="0" distR="0" wp14:anchorId="08405788" wp14:editId="20A9C538">
            <wp:extent cx="2200275" cy="19081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0627" cy="1934493"/>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25165C" w:rsidRPr="0025165C">
        <w:rPr>
          <w:rFonts w:ascii="Times New Roman" w:hAnsi="Times New Roman" w:cs="Times New Roman"/>
          <w:sz w:val="20"/>
          <w:szCs w:val="20"/>
        </w:rPr>
        <w:t>Andamento del tasso T-</w:t>
      </w:r>
      <w:proofErr w:type="spellStart"/>
      <w:r w:rsidR="0025165C" w:rsidRPr="0025165C">
        <w:rPr>
          <w:rFonts w:ascii="Times New Roman" w:hAnsi="Times New Roman" w:cs="Times New Roman"/>
          <w:sz w:val="20"/>
          <w:szCs w:val="20"/>
        </w:rPr>
        <w:t>bill</w:t>
      </w:r>
      <w:proofErr w:type="spellEnd"/>
      <w:r w:rsidR="0025165C" w:rsidRPr="0025165C">
        <w:rPr>
          <w:rFonts w:ascii="Times New Roman" w:hAnsi="Times New Roman" w:cs="Times New Roman"/>
          <w:sz w:val="20"/>
          <w:szCs w:val="20"/>
        </w:rPr>
        <w:t xml:space="preserve"> a 3 mesi e delta rilevati tra un giorno e </w:t>
      </w:r>
      <w:r w:rsidR="0072694B">
        <w:rPr>
          <w:rFonts w:ascii="Times New Roman" w:hAnsi="Times New Roman" w:cs="Times New Roman"/>
          <w:sz w:val="20"/>
          <w:szCs w:val="20"/>
        </w:rPr>
        <w:t>quello successivo</w:t>
      </w:r>
      <w:r>
        <w:rPr>
          <w:rFonts w:ascii="Times New Roman" w:hAnsi="Times New Roman" w:cs="Times New Roman"/>
        </w:rPr>
        <w:br/>
      </w:r>
    </w:p>
    <w:p w14:paraId="0BE2429E" w14:textId="31D53362" w:rsidR="00A64142" w:rsidRDefault="00C0043D" w:rsidP="0025165C">
      <w:pPr>
        <w:jc w:val="both"/>
        <w:rPr>
          <w:rFonts w:ascii="Times New Roman" w:hAnsi="Times New Roman" w:cs="Times New Roman"/>
        </w:rPr>
      </w:pPr>
      <w:r w:rsidRPr="00BD1C4E">
        <w:rPr>
          <w:rFonts w:ascii="Times New Roman" w:hAnsi="Times New Roman" w:cs="Times New Roman"/>
        </w:rPr>
        <w:t xml:space="preserve">Dopo aver fatto questo </w:t>
      </w:r>
      <w:r w:rsidR="00003F21">
        <w:rPr>
          <w:rFonts w:ascii="Times New Roman" w:hAnsi="Times New Roman" w:cs="Times New Roman"/>
        </w:rPr>
        <w:t>possiamo</w:t>
      </w:r>
      <w:r w:rsidRPr="00BD1C4E">
        <w:rPr>
          <w:rFonts w:ascii="Times New Roman" w:hAnsi="Times New Roman" w:cs="Times New Roman"/>
        </w:rPr>
        <w:t xml:space="preserve"> applicare la regressione lineare di </w:t>
      </w:r>
      <w:proofErr w:type="spellStart"/>
      <w:r w:rsidRPr="00BD1C4E">
        <w:rPr>
          <w:rFonts w:ascii="Times New Roman" w:hAnsi="Times New Roman" w:cs="Times New Roman"/>
        </w:rPr>
        <w:t>Δr</w:t>
      </w:r>
      <w:proofErr w:type="spellEnd"/>
      <w:r w:rsidRPr="00BD1C4E">
        <w:rPr>
          <w:rFonts w:ascii="Times New Roman" w:hAnsi="Times New Roman" w:cs="Times New Roman"/>
        </w:rPr>
        <w:t xml:space="preserve"> su r, utilizzando il metodo dei minimi quadrati ordinario.</w:t>
      </w:r>
    </w:p>
    <w:p w14:paraId="258B53B0" w14:textId="5BED6D8A" w:rsidR="00A64142" w:rsidRPr="00A64142" w:rsidRDefault="00C0043D" w:rsidP="0025165C">
      <w:pPr>
        <w:jc w:val="both"/>
        <w:rPr>
          <w:rFonts w:ascii="Times New Roman" w:eastAsiaTheme="minorEastAsia" w:hAnsi="Times New Roman" w:cs="Times New Roman"/>
        </w:rPr>
      </w:pPr>
      <w:r>
        <w:rPr>
          <w:rFonts w:ascii="Times New Roman" w:hAnsi="Times New Roman" w:cs="Times New Roman"/>
        </w:rPr>
        <w:t xml:space="preserve"> </w:t>
      </w:r>
      <w:r>
        <w:rPr>
          <w:rFonts w:ascii="Times New Roman" w:hAnsi="Times New Roman" w:cs="Times New Roman"/>
        </w:rPr>
        <w:br/>
      </w: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intercept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m:oMathPara>
    </w:p>
    <w:p w14:paraId="1B44B5F9" w14:textId="77777777" w:rsidR="0061613D" w:rsidRDefault="0061613D" w:rsidP="0025165C">
      <w:pPr>
        <w:jc w:val="both"/>
        <w:rPr>
          <w:rFonts w:ascii="Times New Roman" w:eastAsiaTheme="minorEastAsia" w:hAnsi="Times New Roman" w:cs="Times New Roman"/>
        </w:rPr>
      </w:pPr>
    </w:p>
    <w:p w14:paraId="4B43D8F7" w14:textId="5B20FADC" w:rsidR="00BD1C4E" w:rsidRPr="0025165C" w:rsidRDefault="00C0043D" w:rsidP="0025165C">
      <w:pPr>
        <w:jc w:val="both"/>
        <w:rPr>
          <w:rFonts w:ascii="Times New Roman" w:hAnsi="Times New Roman" w:cs="Times New Roman"/>
        </w:rPr>
      </w:pPr>
      <m:oMathPara>
        <m:oMath>
          <m:r>
            <m:rPr>
              <m:sty m:val="p"/>
            </m:rPr>
            <w:rPr>
              <w:rFonts w:ascii="Cambria Math" w:hAnsi="Cambria Math" w:cs="Times New Roman"/>
            </w:rPr>
            <w:br/>
          </m:r>
        </m:oMath>
      </m:oMathPara>
      <w:r w:rsidR="00BD1C4E" w:rsidRPr="00BD1C4E">
        <w:rPr>
          <w:rFonts w:ascii="Lucida Console" w:hAnsi="Lucida Console"/>
          <w:color w:val="000000"/>
          <w:sz w:val="16"/>
          <w:szCs w:val="16"/>
          <w:bdr w:val="none" w:sz="0" w:space="0" w:color="auto" w:frame="1"/>
        </w:rPr>
        <w:t>Call:</w:t>
      </w:r>
    </w:p>
    <w:p w14:paraId="04E76708"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BD1C4E">
        <w:rPr>
          <w:rFonts w:ascii="Lucida Console" w:eastAsia="Times New Roman" w:hAnsi="Lucida Console" w:cs="Courier New"/>
          <w:color w:val="000000"/>
          <w:sz w:val="16"/>
          <w:szCs w:val="16"/>
          <w:bdr w:val="none" w:sz="0" w:space="0" w:color="auto" w:frame="1"/>
          <w:lang w:eastAsia="it-IT"/>
        </w:rPr>
        <w:t>glm</w:t>
      </w:r>
      <w:proofErr w:type="spellEnd"/>
      <w:r w:rsidRPr="00BD1C4E">
        <w:rPr>
          <w:rFonts w:ascii="Lucida Console" w:eastAsia="Times New Roman" w:hAnsi="Lucida Console" w:cs="Courier New"/>
          <w:color w:val="000000"/>
          <w:sz w:val="16"/>
          <w:szCs w:val="16"/>
          <w:bdr w:val="none" w:sz="0" w:space="0" w:color="auto" w:frame="1"/>
          <w:lang w:eastAsia="it-IT"/>
        </w:rPr>
        <w:t>(formula = delta ~ Close, data = data.tbill3)</w:t>
      </w:r>
    </w:p>
    <w:p w14:paraId="3C685594"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09A7E709"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BD1C4E">
        <w:rPr>
          <w:rFonts w:ascii="Lucida Console" w:eastAsia="Times New Roman" w:hAnsi="Lucida Console" w:cs="Courier New"/>
          <w:color w:val="000000"/>
          <w:sz w:val="16"/>
          <w:szCs w:val="16"/>
          <w:bdr w:val="none" w:sz="0" w:space="0" w:color="auto" w:frame="1"/>
          <w:lang w:eastAsia="it-IT"/>
        </w:rPr>
        <w:t>Deviance</w:t>
      </w:r>
      <w:proofErr w:type="spellEnd"/>
      <w:r w:rsidRPr="00BD1C4E">
        <w:rPr>
          <w:rFonts w:ascii="Lucida Console" w:eastAsia="Times New Roman" w:hAnsi="Lucida Console" w:cs="Courier New"/>
          <w:color w:val="000000"/>
          <w:sz w:val="16"/>
          <w:szCs w:val="16"/>
          <w:bdr w:val="none" w:sz="0" w:space="0" w:color="auto" w:frame="1"/>
          <w:lang w:eastAsia="it-IT"/>
        </w:rPr>
        <w:t xml:space="preserve"> </w:t>
      </w:r>
      <w:proofErr w:type="spellStart"/>
      <w:r w:rsidRPr="00BD1C4E">
        <w:rPr>
          <w:rFonts w:ascii="Lucida Console" w:eastAsia="Times New Roman" w:hAnsi="Lucida Console" w:cs="Courier New"/>
          <w:color w:val="000000"/>
          <w:sz w:val="16"/>
          <w:szCs w:val="16"/>
          <w:bdr w:val="none" w:sz="0" w:space="0" w:color="auto" w:frame="1"/>
          <w:lang w:eastAsia="it-IT"/>
        </w:rPr>
        <w:t>Residuals</w:t>
      </w:r>
      <w:proofErr w:type="spellEnd"/>
      <w:r w:rsidRPr="00BD1C4E">
        <w:rPr>
          <w:rFonts w:ascii="Lucida Console" w:eastAsia="Times New Roman" w:hAnsi="Lucida Console" w:cs="Courier New"/>
          <w:color w:val="000000"/>
          <w:sz w:val="16"/>
          <w:szCs w:val="16"/>
          <w:bdr w:val="none" w:sz="0" w:space="0" w:color="auto" w:frame="1"/>
          <w:lang w:eastAsia="it-IT"/>
        </w:rPr>
        <w:t xml:space="preserve">: </w:t>
      </w:r>
    </w:p>
    <w:p w14:paraId="0956F6B3"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 xml:space="preserve">       </w:t>
      </w:r>
      <w:proofErr w:type="spellStart"/>
      <w:r w:rsidRPr="00BD1C4E">
        <w:rPr>
          <w:rFonts w:ascii="Lucida Console" w:eastAsia="Times New Roman" w:hAnsi="Lucida Console" w:cs="Courier New"/>
          <w:color w:val="000000"/>
          <w:sz w:val="16"/>
          <w:szCs w:val="16"/>
          <w:bdr w:val="none" w:sz="0" w:space="0" w:color="auto" w:frame="1"/>
          <w:lang w:eastAsia="it-IT"/>
        </w:rPr>
        <w:t>Min</w:t>
      </w:r>
      <w:proofErr w:type="spellEnd"/>
      <w:r w:rsidRPr="00BD1C4E">
        <w:rPr>
          <w:rFonts w:ascii="Lucida Console" w:eastAsia="Times New Roman" w:hAnsi="Lucida Console" w:cs="Courier New"/>
          <w:color w:val="000000"/>
          <w:sz w:val="16"/>
          <w:szCs w:val="16"/>
          <w:bdr w:val="none" w:sz="0" w:space="0" w:color="auto" w:frame="1"/>
          <w:lang w:eastAsia="it-IT"/>
        </w:rPr>
        <w:t xml:space="preserve">          1Q      </w:t>
      </w:r>
      <w:proofErr w:type="spellStart"/>
      <w:r w:rsidRPr="00BD1C4E">
        <w:rPr>
          <w:rFonts w:ascii="Lucida Console" w:eastAsia="Times New Roman" w:hAnsi="Lucida Console" w:cs="Courier New"/>
          <w:color w:val="000000"/>
          <w:sz w:val="16"/>
          <w:szCs w:val="16"/>
          <w:bdr w:val="none" w:sz="0" w:space="0" w:color="auto" w:frame="1"/>
          <w:lang w:eastAsia="it-IT"/>
        </w:rPr>
        <w:t>Median</w:t>
      </w:r>
      <w:proofErr w:type="spellEnd"/>
      <w:r w:rsidRPr="00BD1C4E">
        <w:rPr>
          <w:rFonts w:ascii="Lucida Console" w:eastAsia="Times New Roman" w:hAnsi="Lucida Console" w:cs="Courier New"/>
          <w:color w:val="000000"/>
          <w:sz w:val="16"/>
          <w:szCs w:val="16"/>
          <w:bdr w:val="none" w:sz="0" w:space="0" w:color="auto" w:frame="1"/>
          <w:lang w:eastAsia="it-IT"/>
        </w:rPr>
        <w:t xml:space="preserve">          3Q         Max  </w:t>
      </w:r>
    </w:p>
    <w:p w14:paraId="6842EDDE"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 xml:space="preserve">-0.0083949  -0.0000948   0.0000054   0.0001109   0.0085597  </w:t>
      </w:r>
    </w:p>
    <w:p w14:paraId="6AAC4A5E"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6EADE77D"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BD1C4E">
        <w:rPr>
          <w:rFonts w:ascii="Lucida Console" w:eastAsia="Times New Roman" w:hAnsi="Lucida Console" w:cs="Courier New"/>
          <w:color w:val="000000"/>
          <w:sz w:val="16"/>
          <w:szCs w:val="16"/>
          <w:bdr w:val="none" w:sz="0" w:space="0" w:color="auto" w:frame="1"/>
          <w:lang w:eastAsia="it-IT"/>
        </w:rPr>
        <w:t>Coefficients</w:t>
      </w:r>
      <w:proofErr w:type="spellEnd"/>
      <w:r w:rsidRPr="00BD1C4E">
        <w:rPr>
          <w:rFonts w:ascii="Lucida Console" w:eastAsia="Times New Roman" w:hAnsi="Lucida Console" w:cs="Courier New"/>
          <w:color w:val="000000"/>
          <w:sz w:val="16"/>
          <w:szCs w:val="16"/>
          <w:bdr w:val="none" w:sz="0" w:space="0" w:color="auto" w:frame="1"/>
          <w:lang w:eastAsia="it-IT"/>
        </w:rPr>
        <w:t>:</w:t>
      </w:r>
    </w:p>
    <w:p w14:paraId="2096A378"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 xml:space="preserve">              Estimate </w:t>
      </w:r>
      <w:proofErr w:type="spellStart"/>
      <w:r w:rsidRPr="00BD1C4E">
        <w:rPr>
          <w:rFonts w:ascii="Lucida Console" w:eastAsia="Times New Roman" w:hAnsi="Lucida Console" w:cs="Courier New"/>
          <w:color w:val="000000"/>
          <w:sz w:val="16"/>
          <w:szCs w:val="16"/>
          <w:bdr w:val="none" w:sz="0" w:space="0" w:color="auto" w:frame="1"/>
          <w:lang w:eastAsia="it-IT"/>
        </w:rPr>
        <w:t>Std</w:t>
      </w:r>
      <w:proofErr w:type="spellEnd"/>
      <w:r w:rsidRPr="00BD1C4E">
        <w:rPr>
          <w:rFonts w:ascii="Lucida Console" w:eastAsia="Times New Roman" w:hAnsi="Lucida Console" w:cs="Courier New"/>
          <w:color w:val="000000"/>
          <w:sz w:val="16"/>
          <w:szCs w:val="16"/>
          <w:bdr w:val="none" w:sz="0" w:space="0" w:color="auto" w:frame="1"/>
          <w:lang w:eastAsia="it-IT"/>
        </w:rPr>
        <w:t xml:space="preserve">. </w:t>
      </w:r>
      <w:proofErr w:type="spellStart"/>
      <w:r w:rsidRPr="00BD1C4E">
        <w:rPr>
          <w:rFonts w:ascii="Lucida Console" w:eastAsia="Times New Roman" w:hAnsi="Lucida Console" w:cs="Courier New"/>
          <w:color w:val="000000"/>
          <w:sz w:val="16"/>
          <w:szCs w:val="16"/>
          <w:bdr w:val="none" w:sz="0" w:space="0" w:color="auto" w:frame="1"/>
          <w:lang w:eastAsia="it-IT"/>
        </w:rPr>
        <w:t>Error</w:t>
      </w:r>
      <w:proofErr w:type="spellEnd"/>
      <w:r w:rsidRPr="00BD1C4E">
        <w:rPr>
          <w:rFonts w:ascii="Lucida Console" w:eastAsia="Times New Roman" w:hAnsi="Lucida Console" w:cs="Courier New"/>
          <w:color w:val="000000"/>
          <w:sz w:val="16"/>
          <w:szCs w:val="16"/>
          <w:bdr w:val="none" w:sz="0" w:space="0" w:color="auto" w:frame="1"/>
          <w:lang w:eastAsia="it-IT"/>
        </w:rPr>
        <w:t xml:space="preserve"> t </w:t>
      </w:r>
      <w:proofErr w:type="spellStart"/>
      <w:r w:rsidRPr="00BD1C4E">
        <w:rPr>
          <w:rFonts w:ascii="Lucida Console" w:eastAsia="Times New Roman" w:hAnsi="Lucida Console" w:cs="Courier New"/>
          <w:color w:val="000000"/>
          <w:sz w:val="16"/>
          <w:szCs w:val="16"/>
          <w:bdr w:val="none" w:sz="0" w:space="0" w:color="auto" w:frame="1"/>
          <w:lang w:eastAsia="it-IT"/>
        </w:rPr>
        <w:t>value</w:t>
      </w:r>
      <w:proofErr w:type="spellEnd"/>
      <w:r w:rsidRPr="00BD1C4E">
        <w:rPr>
          <w:rFonts w:ascii="Lucida Console" w:eastAsia="Times New Roman" w:hAnsi="Lucida Console" w:cs="Courier New"/>
          <w:color w:val="000000"/>
          <w:sz w:val="16"/>
          <w:szCs w:val="16"/>
          <w:bdr w:val="none" w:sz="0" w:space="0" w:color="auto" w:frame="1"/>
          <w:lang w:eastAsia="it-IT"/>
        </w:rPr>
        <w:t xml:space="preserve"> Pr(&gt;|t|)</w:t>
      </w:r>
    </w:p>
    <w:p w14:paraId="4E09EC37"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w:t>
      </w:r>
      <w:proofErr w:type="spellStart"/>
      <w:r w:rsidRPr="00BD1C4E">
        <w:rPr>
          <w:rFonts w:ascii="Lucida Console" w:eastAsia="Times New Roman" w:hAnsi="Lucida Console" w:cs="Courier New"/>
          <w:color w:val="000000"/>
          <w:sz w:val="16"/>
          <w:szCs w:val="16"/>
          <w:bdr w:val="none" w:sz="0" w:space="0" w:color="auto" w:frame="1"/>
          <w:lang w:eastAsia="it-IT"/>
        </w:rPr>
        <w:t>Intercept</w:t>
      </w:r>
      <w:proofErr w:type="spellEnd"/>
      <w:r w:rsidRPr="00BD1C4E">
        <w:rPr>
          <w:rFonts w:ascii="Lucida Console" w:eastAsia="Times New Roman" w:hAnsi="Lucida Console" w:cs="Courier New"/>
          <w:color w:val="000000"/>
          <w:sz w:val="16"/>
          <w:szCs w:val="16"/>
          <w:bdr w:val="none" w:sz="0" w:space="0" w:color="auto" w:frame="1"/>
          <w:lang w:eastAsia="it-IT"/>
        </w:rPr>
        <w:t>) -5.090e-06  8.844e-06  -0.576    0.565</w:t>
      </w:r>
    </w:p>
    <w:p w14:paraId="6DB7C79B"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Close       -9.487e-05  2.359e-04  -0.402    0.688</w:t>
      </w:r>
    </w:p>
    <w:p w14:paraId="3E71660B"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1F647AA8" w14:textId="77777777" w:rsidR="00BD1C4E" w:rsidRPr="00BD1C4E"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BD1C4E">
        <w:rPr>
          <w:rFonts w:ascii="Lucida Console" w:eastAsia="Times New Roman" w:hAnsi="Lucida Console" w:cs="Courier New"/>
          <w:color w:val="000000"/>
          <w:sz w:val="16"/>
          <w:szCs w:val="16"/>
          <w:bdr w:val="none" w:sz="0" w:space="0" w:color="auto" w:frame="1"/>
          <w:lang w:eastAsia="it-IT"/>
        </w:rPr>
        <w:t>(</w:t>
      </w:r>
      <w:proofErr w:type="spellStart"/>
      <w:r w:rsidRPr="00BD1C4E">
        <w:rPr>
          <w:rFonts w:ascii="Lucida Console" w:eastAsia="Times New Roman" w:hAnsi="Lucida Console" w:cs="Courier New"/>
          <w:color w:val="000000"/>
          <w:sz w:val="16"/>
          <w:szCs w:val="16"/>
          <w:bdr w:val="none" w:sz="0" w:space="0" w:color="auto" w:frame="1"/>
          <w:lang w:eastAsia="it-IT"/>
        </w:rPr>
        <w:t>Dispersion</w:t>
      </w:r>
      <w:proofErr w:type="spellEnd"/>
      <w:r w:rsidRPr="00BD1C4E">
        <w:rPr>
          <w:rFonts w:ascii="Lucida Console" w:eastAsia="Times New Roman" w:hAnsi="Lucida Console" w:cs="Courier New"/>
          <w:color w:val="000000"/>
          <w:sz w:val="16"/>
          <w:szCs w:val="16"/>
          <w:bdr w:val="none" w:sz="0" w:space="0" w:color="auto" w:frame="1"/>
          <w:lang w:eastAsia="it-IT"/>
        </w:rPr>
        <w:t xml:space="preserve"> </w:t>
      </w:r>
      <w:proofErr w:type="spellStart"/>
      <w:r w:rsidRPr="00BD1C4E">
        <w:rPr>
          <w:rFonts w:ascii="Lucida Console" w:eastAsia="Times New Roman" w:hAnsi="Lucida Console" w:cs="Courier New"/>
          <w:color w:val="000000"/>
          <w:sz w:val="16"/>
          <w:szCs w:val="16"/>
          <w:bdr w:val="none" w:sz="0" w:space="0" w:color="auto" w:frame="1"/>
          <w:lang w:eastAsia="it-IT"/>
        </w:rPr>
        <w:t>parameter</w:t>
      </w:r>
      <w:proofErr w:type="spellEnd"/>
      <w:r w:rsidRPr="00BD1C4E">
        <w:rPr>
          <w:rFonts w:ascii="Lucida Console" w:eastAsia="Times New Roman" w:hAnsi="Lucida Console" w:cs="Courier New"/>
          <w:color w:val="000000"/>
          <w:sz w:val="16"/>
          <w:szCs w:val="16"/>
          <w:bdr w:val="none" w:sz="0" w:space="0" w:color="auto" w:frame="1"/>
          <w:lang w:eastAsia="it-IT"/>
        </w:rPr>
        <w:t xml:space="preserve"> for </w:t>
      </w:r>
      <w:proofErr w:type="spellStart"/>
      <w:r w:rsidRPr="00BD1C4E">
        <w:rPr>
          <w:rFonts w:ascii="Lucida Console" w:eastAsia="Times New Roman" w:hAnsi="Lucida Console" w:cs="Courier New"/>
          <w:color w:val="000000"/>
          <w:sz w:val="16"/>
          <w:szCs w:val="16"/>
          <w:bdr w:val="none" w:sz="0" w:space="0" w:color="auto" w:frame="1"/>
          <w:lang w:eastAsia="it-IT"/>
        </w:rPr>
        <w:t>gaussian</w:t>
      </w:r>
      <w:proofErr w:type="spellEnd"/>
      <w:r w:rsidRPr="00BD1C4E">
        <w:rPr>
          <w:rFonts w:ascii="Lucida Console" w:eastAsia="Times New Roman" w:hAnsi="Lucida Console" w:cs="Courier New"/>
          <w:color w:val="000000"/>
          <w:sz w:val="16"/>
          <w:szCs w:val="16"/>
          <w:bdr w:val="none" w:sz="0" w:space="0" w:color="auto" w:frame="1"/>
          <w:lang w:eastAsia="it-IT"/>
        </w:rPr>
        <w:t xml:space="preserve"> family </w:t>
      </w:r>
      <w:proofErr w:type="spellStart"/>
      <w:r w:rsidRPr="00BD1C4E">
        <w:rPr>
          <w:rFonts w:ascii="Lucida Console" w:eastAsia="Times New Roman" w:hAnsi="Lucida Console" w:cs="Courier New"/>
          <w:color w:val="000000"/>
          <w:sz w:val="16"/>
          <w:szCs w:val="16"/>
          <w:bdr w:val="none" w:sz="0" w:space="0" w:color="auto" w:frame="1"/>
          <w:lang w:eastAsia="it-IT"/>
        </w:rPr>
        <w:t>taken</w:t>
      </w:r>
      <w:proofErr w:type="spellEnd"/>
      <w:r w:rsidRPr="00BD1C4E">
        <w:rPr>
          <w:rFonts w:ascii="Lucida Console" w:eastAsia="Times New Roman" w:hAnsi="Lucida Console" w:cs="Courier New"/>
          <w:color w:val="000000"/>
          <w:sz w:val="16"/>
          <w:szCs w:val="16"/>
          <w:bdr w:val="none" w:sz="0" w:space="0" w:color="auto" w:frame="1"/>
          <w:lang w:eastAsia="it-IT"/>
        </w:rPr>
        <w:t xml:space="preserve"> to be 2.449149e-07)</w:t>
      </w:r>
    </w:p>
    <w:p w14:paraId="6CC23D85" w14:textId="77777777" w:rsidR="00BD1C4E" w:rsidRPr="00AE6B3A"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72BF03E2" w14:textId="77777777" w:rsidR="00BD1C4E" w:rsidRPr="00AE6B3A"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AE6B3A">
        <w:rPr>
          <w:rFonts w:ascii="Lucida Console" w:eastAsia="Times New Roman" w:hAnsi="Lucida Console" w:cs="Courier New"/>
          <w:color w:val="000000"/>
          <w:sz w:val="16"/>
          <w:szCs w:val="16"/>
          <w:bdr w:val="none" w:sz="0" w:space="0" w:color="auto" w:frame="1"/>
          <w:lang w:eastAsia="it-IT"/>
        </w:rPr>
        <w:t xml:space="preserve">    </w:t>
      </w:r>
      <w:proofErr w:type="spellStart"/>
      <w:r w:rsidRPr="00AE6B3A">
        <w:rPr>
          <w:rFonts w:ascii="Lucida Console" w:eastAsia="Times New Roman" w:hAnsi="Lucida Console" w:cs="Courier New"/>
          <w:color w:val="000000"/>
          <w:sz w:val="16"/>
          <w:szCs w:val="16"/>
          <w:bdr w:val="none" w:sz="0" w:space="0" w:color="auto" w:frame="1"/>
          <w:lang w:eastAsia="it-IT"/>
        </w:rPr>
        <w:t>Null</w:t>
      </w:r>
      <w:proofErr w:type="spellEnd"/>
      <w:r w:rsidRPr="00AE6B3A">
        <w:rPr>
          <w:rFonts w:ascii="Lucida Console" w:eastAsia="Times New Roman" w:hAnsi="Lucida Console" w:cs="Courier New"/>
          <w:color w:val="000000"/>
          <w:sz w:val="16"/>
          <w:szCs w:val="16"/>
          <w:bdr w:val="none" w:sz="0" w:space="0" w:color="auto" w:frame="1"/>
          <w:lang w:eastAsia="it-IT"/>
        </w:rPr>
        <w:t xml:space="preserve"> </w:t>
      </w:r>
      <w:proofErr w:type="spellStart"/>
      <w:r w:rsidRPr="00AE6B3A">
        <w:rPr>
          <w:rFonts w:ascii="Lucida Console" w:eastAsia="Times New Roman" w:hAnsi="Lucida Console" w:cs="Courier New"/>
          <w:color w:val="000000"/>
          <w:sz w:val="16"/>
          <w:szCs w:val="16"/>
          <w:bdr w:val="none" w:sz="0" w:space="0" w:color="auto" w:frame="1"/>
          <w:lang w:eastAsia="it-IT"/>
        </w:rPr>
        <w:t>deviance</w:t>
      </w:r>
      <w:proofErr w:type="spellEnd"/>
      <w:r w:rsidRPr="00AE6B3A">
        <w:rPr>
          <w:rFonts w:ascii="Lucida Console" w:eastAsia="Times New Roman" w:hAnsi="Lucida Console" w:cs="Courier New"/>
          <w:color w:val="000000"/>
          <w:sz w:val="16"/>
          <w:szCs w:val="16"/>
          <w:bdr w:val="none" w:sz="0" w:space="0" w:color="auto" w:frame="1"/>
          <w:lang w:eastAsia="it-IT"/>
        </w:rPr>
        <w:t xml:space="preserve">: 0.0018744  on 7654  degrees of </w:t>
      </w:r>
      <w:proofErr w:type="spellStart"/>
      <w:r w:rsidRPr="00AE6B3A">
        <w:rPr>
          <w:rFonts w:ascii="Lucida Console" w:eastAsia="Times New Roman" w:hAnsi="Lucida Console" w:cs="Courier New"/>
          <w:color w:val="000000"/>
          <w:sz w:val="16"/>
          <w:szCs w:val="16"/>
          <w:bdr w:val="none" w:sz="0" w:space="0" w:color="auto" w:frame="1"/>
          <w:lang w:eastAsia="it-IT"/>
        </w:rPr>
        <w:t>freedom</w:t>
      </w:r>
      <w:proofErr w:type="spellEnd"/>
    </w:p>
    <w:p w14:paraId="2504FCF3" w14:textId="77777777" w:rsidR="00BD1C4E" w:rsidRPr="00AE6B3A" w:rsidRDefault="00BD1C4E" w:rsidP="00BD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AE6B3A">
        <w:rPr>
          <w:rFonts w:ascii="Lucida Console" w:eastAsia="Times New Roman" w:hAnsi="Lucida Console" w:cs="Courier New"/>
          <w:color w:val="000000"/>
          <w:sz w:val="16"/>
          <w:szCs w:val="16"/>
          <w:bdr w:val="none" w:sz="0" w:space="0" w:color="auto" w:frame="1"/>
          <w:lang w:eastAsia="it-IT"/>
        </w:rPr>
        <w:t>Residual</w:t>
      </w:r>
      <w:proofErr w:type="spellEnd"/>
      <w:r w:rsidRPr="00AE6B3A">
        <w:rPr>
          <w:rFonts w:ascii="Lucida Console" w:eastAsia="Times New Roman" w:hAnsi="Lucida Console" w:cs="Courier New"/>
          <w:color w:val="000000"/>
          <w:sz w:val="16"/>
          <w:szCs w:val="16"/>
          <w:bdr w:val="none" w:sz="0" w:space="0" w:color="auto" w:frame="1"/>
          <w:lang w:eastAsia="it-IT"/>
        </w:rPr>
        <w:t xml:space="preserve"> </w:t>
      </w:r>
      <w:proofErr w:type="spellStart"/>
      <w:r w:rsidRPr="00AE6B3A">
        <w:rPr>
          <w:rFonts w:ascii="Lucida Console" w:eastAsia="Times New Roman" w:hAnsi="Lucida Console" w:cs="Courier New"/>
          <w:color w:val="000000"/>
          <w:sz w:val="16"/>
          <w:szCs w:val="16"/>
          <w:bdr w:val="none" w:sz="0" w:space="0" w:color="auto" w:frame="1"/>
          <w:lang w:eastAsia="it-IT"/>
        </w:rPr>
        <w:t>deviance</w:t>
      </w:r>
      <w:proofErr w:type="spellEnd"/>
      <w:r w:rsidRPr="00AE6B3A">
        <w:rPr>
          <w:rFonts w:ascii="Lucida Console" w:eastAsia="Times New Roman" w:hAnsi="Lucida Console" w:cs="Courier New"/>
          <w:color w:val="000000"/>
          <w:sz w:val="16"/>
          <w:szCs w:val="16"/>
          <w:bdr w:val="none" w:sz="0" w:space="0" w:color="auto" w:frame="1"/>
          <w:lang w:eastAsia="it-IT"/>
        </w:rPr>
        <w:t xml:space="preserve">: 0.0018743  on 7653  degrees of </w:t>
      </w:r>
      <w:proofErr w:type="spellStart"/>
      <w:r w:rsidRPr="00AE6B3A">
        <w:rPr>
          <w:rFonts w:ascii="Lucida Console" w:eastAsia="Times New Roman" w:hAnsi="Lucida Console" w:cs="Courier New"/>
          <w:color w:val="000000"/>
          <w:sz w:val="16"/>
          <w:szCs w:val="16"/>
          <w:bdr w:val="none" w:sz="0" w:space="0" w:color="auto" w:frame="1"/>
          <w:lang w:eastAsia="it-IT"/>
        </w:rPr>
        <w:t>freedom</w:t>
      </w:r>
      <w:proofErr w:type="spellEnd"/>
    </w:p>
    <w:p w14:paraId="6E1C6968" w14:textId="3605C216" w:rsidR="00A64142" w:rsidRPr="0061613D" w:rsidRDefault="00BD1C4E" w:rsidP="00AE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it-IT"/>
        </w:rPr>
      </w:pPr>
      <w:r w:rsidRPr="00AE6B3A">
        <w:rPr>
          <w:rFonts w:ascii="Lucida Console" w:eastAsia="Times New Roman" w:hAnsi="Lucida Console" w:cs="Courier New"/>
          <w:color w:val="000000"/>
          <w:sz w:val="16"/>
          <w:szCs w:val="16"/>
          <w:bdr w:val="none" w:sz="0" w:space="0" w:color="auto" w:frame="1"/>
          <w:lang w:eastAsia="it-IT"/>
        </w:rPr>
        <w:t>AIC: -94799</w:t>
      </w:r>
    </w:p>
    <w:p w14:paraId="77948692" w14:textId="77777777" w:rsidR="00A64142" w:rsidRDefault="00A64142" w:rsidP="00AE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308C1CE" w14:textId="77777777" w:rsidR="000871A3" w:rsidRDefault="000871A3" w:rsidP="00A6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rPr>
      </w:pPr>
    </w:p>
    <w:p w14:paraId="7D9A374C" w14:textId="7C08F7F3" w:rsidR="00A64142" w:rsidRPr="0072694B" w:rsidRDefault="00C0043D" w:rsidP="00A6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rPr>
      </w:pPr>
      <w:r w:rsidRPr="0072694B">
        <w:rPr>
          <w:rFonts w:ascii="Times New Roman" w:hAnsi="Times New Roman" w:cs="Times New Roman"/>
        </w:rPr>
        <w:lastRenderedPageBreak/>
        <w:t xml:space="preserve">Ottenuti i risultati della regressione, e cioè i valori numerici dell’intercetta, di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72694B">
        <w:rPr>
          <w:rFonts w:ascii="Times New Roman" w:eastAsiaTheme="minorEastAsia" w:hAnsi="Times New Roman" w:cs="Times New Roman"/>
        </w:rPr>
        <w:t xml:space="preserve"> e la deviazione standard, i </w:t>
      </w:r>
      <w:r w:rsidR="0072694B">
        <w:rPr>
          <w:rFonts w:ascii="Times New Roman" w:eastAsiaTheme="minorEastAsia" w:hAnsi="Times New Roman" w:cs="Times New Roman"/>
        </w:rPr>
        <w:t xml:space="preserve">          </w:t>
      </w:r>
      <w:r w:rsidRPr="0072694B">
        <w:rPr>
          <w:rFonts w:ascii="Times New Roman" w:eastAsiaTheme="minorEastAsia" w:hAnsi="Times New Roman" w:cs="Times New Roman"/>
        </w:rPr>
        <w:t xml:space="preserve">parametri a, b*, σ si calcolano direttamente dai risultati della regressione. </w:t>
      </w:r>
    </w:p>
    <w:p w14:paraId="74E496BC" w14:textId="77777777" w:rsidR="00A64142" w:rsidRDefault="00A64142" w:rsidP="00A6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rPr>
      </w:pPr>
    </w:p>
    <w:p w14:paraId="49A02E30" w14:textId="1508279E" w:rsidR="00C0043D" w:rsidRPr="00AE6B3A" w:rsidRDefault="00C0043D" w:rsidP="00A64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lang w:eastAsia="it-IT"/>
        </w:rPr>
      </w:pPr>
      <w:r>
        <w:rPr>
          <w:rFonts w:ascii="Times New Roman" w:eastAsiaTheme="minorEastAsia" w:hAnsi="Times New Roman" w:cs="Times New Roman"/>
        </w:rPr>
        <w:br/>
      </w:r>
      <m:oMathPara>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Δt=inter.   ;   aΔt=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   σε</m:t>
          </m:r>
          <m:rad>
            <m:radPr>
              <m:degHide m:val="1"/>
              <m:ctrlPr>
                <w:rPr>
                  <w:rFonts w:ascii="Cambria Math" w:hAnsi="Cambria Math" w:cs="Times New Roman"/>
                  <w:i/>
                </w:rPr>
              </m:ctrlPr>
            </m:radPr>
            <m:deg/>
            <m:e>
              <m:r>
                <w:rPr>
                  <w:rFonts w:ascii="Cambria Math" w:hAnsi="Cambria Math" w:cs="Times New Roman"/>
                </w:rPr>
                <m:t>Δt</m:t>
              </m:r>
            </m:e>
          </m:rad>
          <m:r>
            <w:rPr>
              <w:rFonts w:ascii="Cambria Math" w:hAnsi="Cambria Math" w:cs="Times New Roman"/>
            </w:rPr>
            <m:t>=dst model</m:t>
          </m:r>
        </m:oMath>
      </m:oMathPara>
    </w:p>
    <w:p w14:paraId="2118B1FE" w14:textId="77777777" w:rsidR="00C0043D" w:rsidRDefault="00C0043D" w:rsidP="00C0043D">
      <w:pPr>
        <w:rPr>
          <w:rFonts w:ascii="Times New Roman" w:hAnsi="Times New Roman" w:cs="Times New Roman"/>
        </w:rPr>
      </w:pPr>
    </w:p>
    <w:p w14:paraId="4B712CD9" w14:textId="77777777" w:rsidR="00C0043D" w:rsidRPr="00BD1C4E" w:rsidRDefault="00C0043D" w:rsidP="00C0043D">
      <w:pPr>
        <w:rPr>
          <w:rFonts w:ascii="Times New Roman" w:hAnsi="Times New Roman" w:cs="Times New Roman"/>
        </w:rPr>
      </w:pPr>
      <w:r w:rsidRPr="00BD1C4E">
        <w:rPr>
          <w:rFonts w:ascii="Times New Roman" w:hAnsi="Times New Roman" w:cs="Times New Roman"/>
        </w:rPr>
        <w:t xml:space="preserve">E’ importante notare che essendoci circa 250 osservazioni ogni anno, </w:t>
      </w:r>
      <m:oMath>
        <m:r>
          <w:rPr>
            <w:rFonts w:ascii="Cambria Math" w:hAnsi="Cambria Math" w:cs="Times New Roman"/>
          </w:rPr>
          <m:t>Δt=1/250</m:t>
        </m:r>
      </m:oMath>
    </w:p>
    <w:p w14:paraId="53C7443F" w14:textId="24710AC9" w:rsidR="00A64142" w:rsidRDefault="00C0043D" w:rsidP="0072694B">
      <w:pPr>
        <w:pStyle w:val="PreformattatoHTML"/>
        <w:shd w:val="clear" w:color="auto" w:fill="FFFFFF"/>
        <w:wordWrap w:val="0"/>
        <w:jc w:val="both"/>
        <w:rPr>
          <w:rFonts w:ascii="Times New Roman" w:hAnsi="Times New Roman" w:cs="Times New Roman"/>
          <w:sz w:val="22"/>
          <w:szCs w:val="22"/>
        </w:rPr>
      </w:pPr>
      <w:r w:rsidRPr="00BD1C4E">
        <w:rPr>
          <w:rFonts w:ascii="Times New Roman" w:hAnsi="Times New Roman" w:cs="Times New Roman"/>
          <w:sz w:val="22"/>
          <w:szCs w:val="22"/>
        </w:rPr>
        <w:t xml:space="preserve">L’assunto teorico fondamentale su cui si bassa questa tipologia di approccio alla stima dei parametri è quello </w:t>
      </w:r>
      <w:r w:rsidR="0072694B">
        <w:rPr>
          <w:rFonts w:ascii="Times New Roman" w:hAnsi="Times New Roman" w:cs="Times New Roman"/>
          <w:sz w:val="22"/>
          <w:szCs w:val="22"/>
        </w:rPr>
        <w:t xml:space="preserve">   </w:t>
      </w:r>
      <w:r w:rsidRPr="00BD1C4E">
        <w:rPr>
          <w:rFonts w:ascii="Times New Roman" w:hAnsi="Times New Roman" w:cs="Times New Roman"/>
          <w:sz w:val="22"/>
          <w:szCs w:val="22"/>
        </w:rPr>
        <w:t>per cui “il processo di r nel mondo reale è uguale a quello nel mondo neutrale verso il rischio, fatta eccezione</w:t>
      </w:r>
      <w:r w:rsidR="0072694B">
        <w:rPr>
          <w:rFonts w:ascii="Times New Roman" w:hAnsi="Times New Roman" w:cs="Times New Roman"/>
          <w:sz w:val="22"/>
          <w:szCs w:val="22"/>
        </w:rPr>
        <w:t xml:space="preserve"> </w:t>
      </w:r>
      <w:r w:rsidRPr="00BD1C4E">
        <w:rPr>
          <w:rFonts w:ascii="Times New Roman" w:hAnsi="Times New Roman" w:cs="Times New Roman"/>
          <w:sz w:val="22"/>
          <w:szCs w:val="22"/>
        </w:rPr>
        <w:t xml:space="preserve"> per il fatto che il livello tendenziale è più basso nel mondo reale. (b* &lt; b)”.</w:t>
      </w:r>
    </w:p>
    <w:p w14:paraId="0586479C" w14:textId="77777777" w:rsidR="00A64142" w:rsidRDefault="00A64142" w:rsidP="00A64142">
      <w:pPr>
        <w:pStyle w:val="PreformattatoHTML"/>
        <w:shd w:val="clear" w:color="auto" w:fill="FFFFFF"/>
        <w:wordWrap w:val="0"/>
        <w:jc w:val="both"/>
        <w:rPr>
          <w:rFonts w:ascii="Times New Roman" w:hAnsi="Times New Roman" w:cs="Times New Roman"/>
          <w:sz w:val="22"/>
          <w:szCs w:val="22"/>
        </w:rPr>
      </w:pPr>
    </w:p>
    <w:p w14:paraId="4693A8BB" w14:textId="593E5A8F" w:rsidR="00A64142" w:rsidRDefault="00003F21" w:rsidP="00A64142">
      <w:pPr>
        <w:pStyle w:val="PreformattatoHTML"/>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 xml:space="preserve">Quindi per i due modelli, la velocità </w:t>
      </w:r>
      <w:proofErr w:type="spellStart"/>
      <w:r>
        <w:rPr>
          <w:rFonts w:ascii="Times New Roman" w:hAnsi="Times New Roman" w:cs="Times New Roman"/>
          <w:sz w:val="22"/>
          <w:szCs w:val="22"/>
        </w:rPr>
        <w:t>mean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reverting</w:t>
      </w:r>
      <w:proofErr w:type="spellEnd"/>
      <w:r>
        <w:rPr>
          <w:rFonts w:ascii="Times New Roman" w:hAnsi="Times New Roman" w:cs="Times New Roman"/>
          <w:sz w:val="22"/>
          <w:szCs w:val="22"/>
        </w:rPr>
        <w:t xml:space="preserve"> sarà uguale, idem per la volatilità. L’ unica differenza tra i due “mondi” sarà quella di b* e b (dove b* si riferisce al mondo reale). In questo caso la differenza scaturirà </w:t>
      </w:r>
      <w:r w:rsidR="0072694B">
        <w:rPr>
          <w:rFonts w:ascii="Times New Roman" w:hAnsi="Times New Roman" w:cs="Times New Roman"/>
          <w:sz w:val="22"/>
          <w:szCs w:val="22"/>
        </w:rPr>
        <w:t xml:space="preserve">    </w:t>
      </w:r>
      <w:r>
        <w:rPr>
          <w:rFonts w:ascii="Times New Roman" w:hAnsi="Times New Roman" w:cs="Times New Roman"/>
          <w:sz w:val="22"/>
          <w:szCs w:val="22"/>
        </w:rPr>
        <w:t>dallo stesso prezzo di mercato del rischio.</w:t>
      </w:r>
    </w:p>
    <w:p w14:paraId="3D9DE7AE" w14:textId="2F489EB7" w:rsidR="0061613D" w:rsidRDefault="0061613D" w:rsidP="00A64142">
      <w:pPr>
        <w:pStyle w:val="PreformattatoHTML"/>
        <w:shd w:val="clear" w:color="auto" w:fill="FFFFFF"/>
        <w:wordWrap w:val="0"/>
        <w:jc w:val="both"/>
        <w:rPr>
          <w:rFonts w:ascii="Times New Roman" w:hAnsi="Times New Roman" w:cs="Times New Roman"/>
          <w:sz w:val="22"/>
          <w:szCs w:val="22"/>
        </w:rPr>
      </w:pPr>
    </w:p>
    <w:p w14:paraId="0FFD982B" w14:textId="77777777" w:rsidR="0061613D" w:rsidRDefault="0061613D" w:rsidP="00A64142">
      <w:pPr>
        <w:pStyle w:val="PreformattatoHTML"/>
        <w:shd w:val="clear" w:color="auto" w:fill="FFFFFF"/>
        <w:wordWrap w:val="0"/>
        <w:jc w:val="both"/>
        <w:rPr>
          <w:rFonts w:ascii="Times New Roman" w:hAnsi="Times New Roman" w:cs="Times New Roman"/>
          <w:sz w:val="22"/>
          <w:szCs w:val="22"/>
        </w:rPr>
      </w:pPr>
    </w:p>
    <w:p w14:paraId="0EC646CD" w14:textId="4FADFC98" w:rsidR="0061613D" w:rsidRDefault="0061613D" w:rsidP="0061613D">
      <w:pPr>
        <w:pStyle w:val="Titolo2"/>
        <w:rPr>
          <w:rFonts w:ascii="Times New Roman" w:hAnsi="Times New Roman" w:cs="Times New Roman"/>
          <w:b/>
          <w:color w:val="auto"/>
          <w:sz w:val="30"/>
          <w:szCs w:val="30"/>
        </w:rPr>
      </w:pPr>
      <w:bookmarkStart w:id="3" w:name="_Toc14370850"/>
      <w:r>
        <w:rPr>
          <w:rFonts w:ascii="Times New Roman" w:hAnsi="Times New Roman" w:cs="Times New Roman"/>
          <w:b/>
          <w:color w:val="auto"/>
          <w:sz w:val="30"/>
          <w:szCs w:val="30"/>
        </w:rPr>
        <w:t xml:space="preserve">1.b) </w:t>
      </w:r>
      <w:r w:rsidRPr="0061613D">
        <w:rPr>
          <w:rFonts w:ascii="Times New Roman" w:hAnsi="Times New Roman" w:cs="Times New Roman"/>
          <w:b/>
          <w:color w:val="auto"/>
          <w:sz w:val="30"/>
          <w:szCs w:val="30"/>
        </w:rPr>
        <w:t>Parametri nel mondo risk-</w:t>
      </w:r>
      <w:proofErr w:type="spellStart"/>
      <w:r w:rsidRPr="0061613D">
        <w:rPr>
          <w:rFonts w:ascii="Times New Roman" w:hAnsi="Times New Roman" w:cs="Times New Roman"/>
          <w:b/>
          <w:color w:val="auto"/>
          <w:sz w:val="30"/>
          <w:szCs w:val="30"/>
        </w:rPr>
        <w:t>neutral</w:t>
      </w:r>
      <w:bookmarkEnd w:id="3"/>
      <w:proofErr w:type="spellEnd"/>
    </w:p>
    <w:p w14:paraId="5CCFA3F7" w14:textId="77777777" w:rsidR="0061613D" w:rsidRPr="0061613D" w:rsidRDefault="0061613D" w:rsidP="0061613D"/>
    <w:p w14:paraId="64994597" w14:textId="77777777" w:rsidR="00A64142" w:rsidRDefault="00003F21" w:rsidP="00A64142">
      <w:pPr>
        <w:pStyle w:val="PreformattatoHTML"/>
        <w:shd w:val="clear" w:color="auto" w:fill="FFFFFF"/>
        <w:wordWrap w:val="0"/>
        <w:jc w:val="both"/>
        <w:rPr>
          <w:rFonts w:ascii="Times New Roman" w:hAnsi="Times New Roman" w:cs="Times New Roman"/>
          <w:sz w:val="22"/>
          <w:szCs w:val="22"/>
        </w:rPr>
      </w:pPr>
      <w:r>
        <w:rPr>
          <w:rFonts w:ascii="Times New Roman" w:hAnsi="Times New Roman" w:cs="Times New Roman"/>
          <w:sz w:val="22"/>
          <w:szCs w:val="22"/>
        </w:rPr>
        <w:t xml:space="preserve">Nella procedura esposta nel seguito si procederà quindi a stimare il prezzo di mercato del rischio, e di conseguenza il valore di b nel mondo risk </w:t>
      </w:r>
      <w:proofErr w:type="spellStart"/>
      <w:r>
        <w:rPr>
          <w:rFonts w:ascii="Times New Roman" w:hAnsi="Times New Roman" w:cs="Times New Roman"/>
          <w:sz w:val="22"/>
          <w:szCs w:val="22"/>
        </w:rPr>
        <w:t>neutral</w:t>
      </w:r>
      <w:proofErr w:type="spellEnd"/>
      <w:r w:rsidR="00E31CD4">
        <w:rPr>
          <w:rFonts w:ascii="Times New Roman" w:hAnsi="Times New Roman" w:cs="Times New Roman"/>
          <w:sz w:val="22"/>
          <w:szCs w:val="22"/>
        </w:rPr>
        <w:t>.</w:t>
      </w:r>
    </w:p>
    <w:p w14:paraId="438D91D6" w14:textId="77777777" w:rsidR="00A64142" w:rsidRDefault="00C0043D" w:rsidP="00A64142">
      <w:pPr>
        <w:pStyle w:val="PreformattatoHTML"/>
        <w:shd w:val="clear" w:color="auto" w:fill="FFFFFF"/>
        <w:wordWrap w:val="0"/>
        <w:jc w:val="both"/>
        <w:rPr>
          <w:rFonts w:ascii="Times New Roman" w:hAnsi="Times New Roman" w:cs="Times New Roman"/>
          <w:sz w:val="22"/>
          <w:szCs w:val="22"/>
        </w:rPr>
      </w:pPr>
      <w:r w:rsidRPr="00BD1C4E">
        <w:rPr>
          <w:rFonts w:ascii="Times New Roman" w:hAnsi="Times New Roman" w:cs="Times New Roman"/>
          <w:sz w:val="22"/>
          <w:szCs w:val="22"/>
        </w:rPr>
        <w:t xml:space="preserve">Per trasformare quindi i parametri in risk </w:t>
      </w:r>
      <w:proofErr w:type="spellStart"/>
      <w:r w:rsidRPr="00BD1C4E">
        <w:rPr>
          <w:rFonts w:ascii="Times New Roman" w:hAnsi="Times New Roman" w:cs="Times New Roman"/>
          <w:sz w:val="22"/>
          <w:szCs w:val="22"/>
        </w:rPr>
        <w:t>neutral</w:t>
      </w:r>
      <w:proofErr w:type="spellEnd"/>
      <w:r w:rsidRPr="00BD1C4E">
        <w:rPr>
          <w:rFonts w:ascii="Times New Roman" w:hAnsi="Times New Roman" w:cs="Times New Roman"/>
          <w:sz w:val="22"/>
          <w:szCs w:val="22"/>
        </w:rPr>
        <w:t xml:space="preserve"> è necessario inserire nel modello il prezzo di mercato del rischio λ.</w:t>
      </w:r>
    </w:p>
    <w:p w14:paraId="4FD256ED" w14:textId="2920A0D3" w:rsidR="00C0043D" w:rsidRPr="00BD1C4E" w:rsidRDefault="00C0043D" w:rsidP="00A64142">
      <w:pPr>
        <w:pStyle w:val="PreformattatoHTML"/>
        <w:shd w:val="clear" w:color="auto" w:fill="FFFFFF"/>
        <w:wordWrap w:val="0"/>
        <w:jc w:val="both"/>
        <w:rPr>
          <w:rFonts w:ascii="Times New Roman" w:hAnsi="Times New Roman" w:cs="Times New Roman"/>
          <w:color w:val="000000"/>
          <w:sz w:val="22"/>
          <w:szCs w:val="22"/>
        </w:rPr>
      </w:pPr>
      <w:r w:rsidRPr="00BD1C4E">
        <w:rPr>
          <w:rFonts w:ascii="Times New Roman" w:hAnsi="Times New Roman" w:cs="Times New Roman"/>
          <w:sz w:val="22"/>
          <w:szCs w:val="22"/>
        </w:rPr>
        <w:br/>
        <w:t xml:space="preserve">Supponendo di conoscere il valore di λ, sarà possibile, attraverso il modello di </w:t>
      </w:r>
      <w:proofErr w:type="spellStart"/>
      <w:r w:rsidRPr="00BD1C4E">
        <w:rPr>
          <w:rFonts w:ascii="Times New Roman" w:hAnsi="Times New Roman" w:cs="Times New Roman"/>
          <w:sz w:val="22"/>
          <w:szCs w:val="22"/>
        </w:rPr>
        <w:t>Vasicek</w:t>
      </w:r>
      <w:proofErr w:type="spellEnd"/>
      <w:r w:rsidRPr="00BD1C4E">
        <w:rPr>
          <w:rFonts w:ascii="Times New Roman" w:hAnsi="Times New Roman" w:cs="Times New Roman"/>
          <w:sz w:val="22"/>
          <w:szCs w:val="22"/>
        </w:rPr>
        <w:t xml:space="preserve">, ricavare una forma chiusa per lo zero rate in funzione delle </w:t>
      </w:r>
      <w:proofErr w:type="spellStart"/>
      <w:r w:rsidRPr="00BD1C4E">
        <w:rPr>
          <w:rFonts w:ascii="Times New Roman" w:hAnsi="Times New Roman" w:cs="Times New Roman"/>
          <w:sz w:val="22"/>
          <w:szCs w:val="22"/>
        </w:rPr>
        <w:t>maturities</w:t>
      </w:r>
      <w:proofErr w:type="spellEnd"/>
      <w:r w:rsidRPr="00BD1C4E">
        <w:rPr>
          <w:rFonts w:ascii="Times New Roman" w:hAnsi="Times New Roman" w:cs="Times New Roman"/>
          <w:sz w:val="22"/>
          <w:szCs w:val="22"/>
        </w:rPr>
        <w:t>, cioè R(</w:t>
      </w:r>
      <w:proofErr w:type="spellStart"/>
      <w:r w:rsidRPr="00BD1C4E">
        <w:rPr>
          <w:rFonts w:ascii="Times New Roman" w:hAnsi="Times New Roman" w:cs="Times New Roman"/>
          <w:sz w:val="22"/>
          <w:szCs w:val="22"/>
        </w:rPr>
        <w:t>t,T</w:t>
      </w:r>
      <w:proofErr w:type="spellEnd"/>
      <w:r w:rsidRPr="00BD1C4E">
        <w:rPr>
          <w:rFonts w:ascii="Times New Roman" w:hAnsi="Times New Roman" w:cs="Times New Roman"/>
          <w:sz w:val="22"/>
          <w:szCs w:val="22"/>
        </w:rPr>
        <w:t>).</w:t>
      </w:r>
    </w:p>
    <w:p w14:paraId="535D909F" w14:textId="0EC35A41" w:rsidR="00C0043D" w:rsidRPr="00BD1C4E" w:rsidRDefault="00C0043D" w:rsidP="00A64142">
      <w:pPr>
        <w:jc w:val="both"/>
        <w:rPr>
          <w:rFonts w:ascii="Times New Roman" w:hAnsi="Times New Roman" w:cs="Times New Roman"/>
        </w:rPr>
      </w:pPr>
      <w:r w:rsidRPr="00BD1C4E">
        <w:rPr>
          <w:rFonts w:ascii="Times New Roman" w:hAnsi="Times New Roman" w:cs="Times New Roman"/>
        </w:rPr>
        <w:t>Questa funzione ci permette di confrontare lo zero rate teorico con lo zero rate vigente sul mercato. Ma non conosce</w:t>
      </w:r>
      <w:r w:rsidR="00E31CD4">
        <w:rPr>
          <w:rFonts w:ascii="Times New Roman" w:hAnsi="Times New Roman" w:cs="Times New Roman"/>
        </w:rPr>
        <w:t>ndo</w:t>
      </w:r>
      <w:r w:rsidRPr="00BD1C4E">
        <w:rPr>
          <w:rFonts w:ascii="Times New Roman" w:hAnsi="Times New Roman" w:cs="Times New Roman"/>
        </w:rPr>
        <w:t xml:space="preserve"> ancora λ, bisognerà stimarlo tramite la funzione </w:t>
      </w:r>
      <w:proofErr w:type="spellStart"/>
      <w:r w:rsidRPr="00BD1C4E">
        <w:rPr>
          <w:rFonts w:ascii="Times New Roman" w:hAnsi="Times New Roman" w:cs="Times New Roman"/>
        </w:rPr>
        <w:t>optimize</w:t>
      </w:r>
      <w:proofErr w:type="spellEnd"/>
      <w:r w:rsidRPr="00BD1C4E">
        <w:rPr>
          <w:rFonts w:ascii="Times New Roman" w:hAnsi="Times New Roman" w:cs="Times New Roman"/>
        </w:rPr>
        <w:t xml:space="preserve"> di R. In questo caso verrà minimizzata la somma degli scarti al quadrato tra tassi teorici e tassi di mercato. Questo poiché sarà necessario trovare quel λ che più rende il nostro modello simile alla configurazione attuale degli zero rate sul mercato. Una volta trovato λ sarà possibile ricavare il parametro b nel mondo risk </w:t>
      </w:r>
      <w:proofErr w:type="spellStart"/>
      <w:r w:rsidRPr="00BD1C4E">
        <w:rPr>
          <w:rFonts w:ascii="Times New Roman" w:hAnsi="Times New Roman" w:cs="Times New Roman"/>
        </w:rPr>
        <w:t>neutral</w:t>
      </w:r>
      <w:proofErr w:type="spellEnd"/>
      <w:r w:rsidRPr="00BD1C4E">
        <w:rPr>
          <w:rFonts w:ascii="Times New Roman" w:hAnsi="Times New Roman" w:cs="Times New Roman"/>
        </w:rPr>
        <w:t>. Dato che a e σ sono uguali</w:t>
      </w:r>
      <w:r w:rsidR="007979F7">
        <w:rPr>
          <w:rFonts w:ascii="Times New Roman" w:hAnsi="Times New Roman" w:cs="Times New Roman"/>
        </w:rPr>
        <w:t xml:space="preserve"> a quelli nel mondo reale</w:t>
      </w:r>
      <w:r w:rsidRPr="00BD1C4E">
        <w:rPr>
          <w:rFonts w:ascii="Times New Roman" w:hAnsi="Times New Roman" w:cs="Times New Roman"/>
        </w:rPr>
        <w:t>, una volta trovato b si avranno tutti i parametri necessari a specificare completamente il modello.</w:t>
      </w:r>
    </w:p>
    <w:p w14:paraId="62FBB6D2" w14:textId="48250AB9" w:rsidR="00C0043D" w:rsidRDefault="00C0043D" w:rsidP="00A64142">
      <w:pPr>
        <w:jc w:val="both"/>
        <w:rPr>
          <w:rFonts w:ascii="Times New Roman" w:hAnsi="Times New Roman" w:cs="Times New Roman"/>
        </w:rPr>
      </w:pPr>
      <w:r w:rsidRPr="00BD1C4E">
        <w:rPr>
          <w:rFonts w:ascii="Times New Roman" w:hAnsi="Times New Roman" w:cs="Times New Roman"/>
        </w:rPr>
        <w:t>Al fine di confermare ulteriormente la validità delle stime ottenute col metodo OLS è possibile anche utilizzare il metodo della massima verosimiglianza per stimare i parametri. Si otterranno gli stessi risultati.</w:t>
      </w:r>
    </w:p>
    <w:p w14:paraId="6DA178AB" w14:textId="77777777" w:rsidR="00C0043D" w:rsidRDefault="00C0043D" w:rsidP="00A64142">
      <w:pPr>
        <w:jc w:val="both"/>
        <w:rPr>
          <w:rFonts w:ascii="Times New Roman" w:hAnsi="Times New Roman" w:cs="Times New Roman"/>
        </w:rPr>
      </w:pPr>
      <w:r>
        <w:rPr>
          <w:rFonts w:ascii="Times New Roman" w:hAnsi="Times New Roman" w:cs="Times New Roman"/>
        </w:rPr>
        <w:t>I valori dei parametri risk-</w:t>
      </w:r>
      <w:proofErr w:type="spellStart"/>
      <w:r>
        <w:rPr>
          <w:rFonts w:ascii="Times New Roman" w:hAnsi="Times New Roman" w:cs="Times New Roman"/>
        </w:rPr>
        <w:t>neutral</w:t>
      </w:r>
      <w:proofErr w:type="spellEnd"/>
      <w:r>
        <w:rPr>
          <w:rFonts w:ascii="Times New Roman" w:hAnsi="Times New Roman" w:cs="Times New Roman"/>
        </w:rPr>
        <w:t xml:space="preserve"> ottenuti sono:</w:t>
      </w:r>
    </w:p>
    <w:p w14:paraId="669F24EA" w14:textId="77777777" w:rsidR="00C0043D" w:rsidRDefault="00C0043D" w:rsidP="00C0043D">
      <w:pPr>
        <w:rPr>
          <w:rFonts w:ascii="Times New Roman" w:hAnsi="Times New Roman" w:cs="Times New Roman"/>
        </w:rPr>
      </w:pPr>
    </w:p>
    <w:p w14:paraId="02581B53" w14:textId="1F472C8E" w:rsidR="00C0043D" w:rsidRDefault="00C0043D" w:rsidP="007979F7">
      <w:pPr>
        <w:jc w:val="center"/>
        <w:rPr>
          <w:rFonts w:ascii="Times New Roman" w:hAnsi="Times New Roman" w:cs="Times New Roman"/>
        </w:rPr>
      </w:pPr>
      <m:oMathPara>
        <m:oMath>
          <m:r>
            <w:rPr>
              <w:rFonts w:ascii="Cambria Math" w:hAnsi="Cambria Math" w:cs="Times New Roman"/>
            </w:rPr>
            <m:t>a=0.023717    b=0.030583  σ=0.0037299    λ= -0.5356</m:t>
          </m:r>
        </m:oMath>
      </m:oMathPara>
    </w:p>
    <w:p w14:paraId="091CEB5D" w14:textId="6F7525E5" w:rsidR="00C0043D" w:rsidRDefault="00C0043D" w:rsidP="00C0043D">
      <w:pPr>
        <w:rPr>
          <w:rFonts w:ascii="Times New Roman" w:hAnsi="Times New Roman" w:cs="Times New Roman"/>
        </w:rPr>
      </w:pPr>
    </w:p>
    <w:p w14:paraId="7C3BB6B4" w14:textId="19DD029E" w:rsidR="002E1536" w:rsidRDefault="002E1536" w:rsidP="00C0043D">
      <w:pPr>
        <w:rPr>
          <w:rFonts w:ascii="Times New Roman" w:hAnsi="Times New Roman" w:cs="Times New Roman"/>
        </w:rPr>
      </w:pPr>
    </w:p>
    <w:p w14:paraId="1015D59F" w14:textId="095FC8F3" w:rsidR="00716D3D" w:rsidRDefault="002E1536" w:rsidP="009D7DD9">
      <w:pPr>
        <w:rPr>
          <w:rFonts w:ascii="Times New Roman" w:hAnsi="Times New Roman" w:cs="Times New Roman"/>
        </w:rPr>
      </w:pPr>
      <w:r>
        <w:rPr>
          <w:rFonts w:ascii="Times New Roman" w:hAnsi="Times New Roman" w:cs="Times New Roman"/>
        </w:rPr>
        <w:t>I parametri utilizzati per il modello CIR saranno uguali a quelli esposti in precedenza, con la differenza che aggiusteremo la volatilità del modello CIR come indicato in Hull (2018).</w:t>
      </w:r>
      <w:r>
        <w:rPr>
          <w:rFonts w:ascii="Times New Roman" w:hAnsi="Times New Roman" w:cs="Times New Roman"/>
        </w:rPr>
        <w:br/>
      </w:r>
      <w:r>
        <w:rPr>
          <w:rFonts w:ascii="Times New Roman" w:hAnsi="Times New Roman" w:cs="Times New Roman"/>
        </w:rPr>
        <w:br/>
      </w:r>
      <w:r>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CIR</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VAS</m:t>
                  </m:r>
                </m:sub>
              </m:sSub>
            </m:num>
            <m:den>
              <m:rad>
                <m:radPr>
                  <m:degHide m:val="1"/>
                  <m:ctrlPr>
                    <w:rPr>
                      <w:rFonts w:ascii="Cambria Math" w:hAnsi="Cambria Math" w:cs="Times New Roman"/>
                      <w:i/>
                    </w:rPr>
                  </m:ctrlPr>
                </m:radPr>
                <m:deg/>
                <m:e>
                  <m:r>
                    <w:rPr>
                      <w:rFonts w:ascii="Cambria Math" w:hAnsi="Cambria Math" w:cs="Times New Roman"/>
                    </w:rPr>
                    <m:t>r(0)</m:t>
                  </m:r>
                </m:e>
              </m:rad>
            </m:den>
          </m:f>
        </m:oMath>
      </m:oMathPara>
    </w:p>
    <w:p w14:paraId="0FCCC6B0" w14:textId="77777777" w:rsidR="00716D3D" w:rsidRDefault="00716D3D" w:rsidP="00EE3ADE">
      <w:pPr>
        <w:pStyle w:val="PreformattatoHTML"/>
        <w:shd w:val="clear" w:color="auto" w:fill="FFFFFF"/>
        <w:wordWrap w:val="0"/>
        <w:rPr>
          <w:rFonts w:ascii="Times New Roman" w:hAnsi="Times New Roman" w:cs="Times New Roman"/>
          <w:sz w:val="22"/>
          <w:szCs w:val="22"/>
        </w:rPr>
      </w:pPr>
    </w:p>
    <w:p w14:paraId="51A689BB" w14:textId="7B6BABC7" w:rsidR="00716D3D" w:rsidRPr="0061613D" w:rsidRDefault="0061613D" w:rsidP="0061613D">
      <w:pPr>
        <w:pStyle w:val="Titolo2"/>
        <w:rPr>
          <w:rFonts w:ascii="Times New Roman" w:hAnsi="Times New Roman" w:cs="Times New Roman"/>
          <w:b/>
          <w:color w:val="auto"/>
          <w:sz w:val="30"/>
          <w:szCs w:val="30"/>
        </w:rPr>
      </w:pPr>
      <w:bookmarkStart w:id="4" w:name="_Toc14370851"/>
      <w:r w:rsidRPr="0061613D">
        <w:rPr>
          <w:rFonts w:ascii="Times New Roman" w:hAnsi="Times New Roman" w:cs="Times New Roman"/>
          <w:b/>
          <w:color w:val="auto"/>
          <w:sz w:val="30"/>
          <w:szCs w:val="30"/>
        </w:rPr>
        <w:lastRenderedPageBreak/>
        <w:t xml:space="preserve">1.c) </w:t>
      </w:r>
      <w:proofErr w:type="spellStart"/>
      <w:r w:rsidR="009D7DD9" w:rsidRPr="0061613D">
        <w:rPr>
          <w:rFonts w:ascii="Times New Roman" w:hAnsi="Times New Roman" w:cs="Times New Roman"/>
          <w:b/>
          <w:color w:val="auto"/>
          <w:sz w:val="30"/>
          <w:szCs w:val="30"/>
        </w:rPr>
        <w:t>Term</w:t>
      </w:r>
      <w:proofErr w:type="spellEnd"/>
      <w:r w:rsidR="009D7DD9" w:rsidRPr="0061613D">
        <w:rPr>
          <w:rFonts w:ascii="Times New Roman" w:hAnsi="Times New Roman" w:cs="Times New Roman"/>
          <w:b/>
          <w:color w:val="auto"/>
          <w:sz w:val="30"/>
          <w:szCs w:val="30"/>
        </w:rPr>
        <w:t xml:space="preserve"> </w:t>
      </w:r>
      <w:proofErr w:type="spellStart"/>
      <w:r w:rsidR="009D7DD9" w:rsidRPr="0061613D">
        <w:rPr>
          <w:rFonts w:ascii="Times New Roman" w:hAnsi="Times New Roman" w:cs="Times New Roman"/>
          <w:b/>
          <w:color w:val="auto"/>
          <w:sz w:val="30"/>
          <w:szCs w:val="30"/>
        </w:rPr>
        <w:t>structure</w:t>
      </w:r>
      <w:proofErr w:type="spellEnd"/>
      <w:r w:rsidR="009D7DD9" w:rsidRPr="0061613D">
        <w:rPr>
          <w:rFonts w:ascii="Times New Roman" w:hAnsi="Times New Roman" w:cs="Times New Roman"/>
          <w:b/>
          <w:color w:val="auto"/>
          <w:sz w:val="30"/>
          <w:szCs w:val="30"/>
        </w:rPr>
        <w:t xml:space="preserve"> a confronto</w:t>
      </w:r>
      <w:bookmarkEnd w:id="4"/>
    </w:p>
    <w:p w14:paraId="60ABCF14" w14:textId="3A34274E" w:rsidR="009D7DD9" w:rsidRDefault="009D7DD9" w:rsidP="00EE3ADE">
      <w:pPr>
        <w:pStyle w:val="PreformattatoHTML"/>
        <w:shd w:val="clear" w:color="auto" w:fill="FFFFFF"/>
        <w:wordWrap w:val="0"/>
        <w:rPr>
          <w:rFonts w:ascii="Times New Roman" w:hAnsi="Times New Roman" w:cs="Times New Roman"/>
          <w:sz w:val="28"/>
          <w:szCs w:val="28"/>
        </w:rPr>
      </w:pPr>
    </w:p>
    <w:p w14:paraId="7DD4C189" w14:textId="77777777" w:rsidR="009D7DD9" w:rsidRDefault="009D7DD9" w:rsidP="00EE3ADE">
      <w:pPr>
        <w:pStyle w:val="PreformattatoHTML"/>
        <w:shd w:val="clear" w:color="auto" w:fill="FFFFFF"/>
        <w:wordWrap w:val="0"/>
        <w:rPr>
          <w:rFonts w:ascii="Times New Roman" w:hAnsi="Times New Roman" w:cs="Times New Roman"/>
          <w:sz w:val="22"/>
          <w:szCs w:val="22"/>
        </w:rPr>
      </w:pPr>
    </w:p>
    <w:p w14:paraId="11593F8D" w14:textId="18729BC1" w:rsidR="00EE3ADE" w:rsidRPr="00EE3ADE" w:rsidRDefault="000F2ABD" w:rsidP="00EE3ADE">
      <w:pPr>
        <w:pStyle w:val="PreformattatoHTML"/>
        <w:shd w:val="clear" w:color="auto" w:fill="FFFFFF"/>
        <w:wordWrap w:val="0"/>
        <w:rPr>
          <w:rFonts w:ascii="Times New Roman" w:hAnsi="Times New Roman" w:cs="Times New Roman"/>
          <w:sz w:val="22"/>
          <w:szCs w:val="22"/>
        </w:rPr>
      </w:pPr>
      <w:r w:rsidRPr="00EE3ADE">
        <w:rPr>
          <w:rFonts w:ascii="Times New Roman" w:hAnsi="Times New Roman" w:cs="Times New Roman"/>
          <w:sz w:val="22"/>
          <w:szCs w:val="22"/>
        </w:rPr>
        <w:t xml:space="preserve">Una volta ottenuti i parametri risk </w:t>
      </w:r>
      <w:proofErr w:type="spellStart"/>
      <w:r w:rsidRPr="00EE3ADE">
        <w:rPr>
          <w:rFonts w:ascii="Times New Roman" w:hAnsi="Times New Roman" w:cs="Times New Roman"/>
          <w:sz w:val="22"/>
          <w:szCs w:val="22"/>
        </w:rPr>
        <w:t>neutral</w:t>
      </w:r>
      <w:proofErr w:type="spellEnd"/>
      <w:r w:rsidRPr="00EE3ADE">
        <w:rPr>
          <w:rFonts w:ascii="Times New Roman" w:hAnsi="Times New Roman" w:cs="Times New Roman"/>
          <w:sz w:val="22"/>
          <w:szCs w:val="22"/>
        </w:rPr>
        <w:t xml:space="preserve"> di </w:t>
      </w:r>
      <w:proofErr w:type="spellStart"/>
      <w:r w:rsidRPr="00EE3ADE">
        <w:rPr>
          <w:rFonts w:ascii="Times New Roman" w:hAnsi="Times New Roman" w:cs="Times New Roman"/>
          <w:sz w:val="22"/>
          <w:szCs w:val="22"/>
        </w:rPr>
        <w:t>Vasicek</w:t>
      </w:r>
      <w:proofErr w:type="spellEnd"/>
      <w:r w:rsidRPr="00EE3ADE">
        <w:rPr>
          <w:rFonts w:ascii="Times New Roman" w:hAnsi="Times New Roman" w:cs="Times New Roman"/>
          <w:sz w:val="22"/>
          <w:szCs w:val="22"/>
        </w:rPr>
        <w:t xml:space="preserve"> è possibile costruire la </w:t>
      </w:r>
      <w:proofErr w:type="spellStart"/>
      <w:r w:rsidRPr="00EE3ADE">
        <w:rPr>
          <w:rFonts w:ascii="Times New Roman" w:hAnsi="Times New Roman" w:cs="Times New Roman"/>
          <w:sz w:val="22"/>
          <w:szCs w:val="22"/>
        </w:rPr>
        <w:t>Term</w:t>
      </w:r>
      <w:proofErr w:type="spellEnd"/>
      <w:r w:rsidRPr="00EE3ADE">
        <w:rPr>
          <w:rFonts w:ascii="Times New Roman" w:hAnsi="Times New Roman" w:cs="Times New Roman"/>
          <w:sz w:val="22"/>
          <w:szCs w:val="22"/>
        </w:rPr>
        <w:t xml:space="preserve"> </w:t>
      </w:r>
      <w:proofErr w:type="spellStart"/>
      <w:r w:rsidRPr="00EE3ADE">
        <w:rPr>
          <w:rFonts w:ascii="Times New Roman" w:hAnsi="Times New Roman" w:cs="Times New Roman"/>
          <w:sz w:val="22"/>
          <w:szCs w:val="22"/>
        </w:rPr>
        <w:t>Structure</w:t>
      </w:r>
      <w:proofErr w:type="spellEnd"/>
      <w:r w:rsidR="007979F7">
        <w:rPr>
          <w:rFonts w:ascii="Times New Roman" w:hAnsi="Times New Roman" w:cs="Times New Roman"/>
          <w:sz w:val="22"/>
          <w:szCs w:val="22"/>
        </w:rPr>
        <w:t xml:space="preserve"> </w:t>
      </w:r>
      <w:r w:rsidR="00EE3ADE" w:rsidRPr="00EE3ADE">
        <w:rPr>
          <w:rFonts w:ascii="Times New Roman" w:hAnsi="Times New Roman" w:cs="Times New Roman"/>
          <w:sz w:val="22"/>
          <w:szCs w:val="22"/>
        </w:rPr>
        <w:t xml:space="preserve">al tempo 0 </w:t>
      </w:r>
      <w:r w:rsidRPr="00EE3ADE">
        <w:rPr>
          <w:rFonts w:ascii="Times New Roman" w:hAnsi="Times New Roman" w:cs="Times New Roman"/>
          <w:sz w:val="22"/>
          <w:szCs w:val="22"/>
        </w:rPr>
        <w:t xml:space="preserve">degli </w:t>
      </w:r>
      <w:r w:rsidR="00E35BF9">
        <w:rPr>
          <w:rFonts w:ascii="Times New Roman" w:hAnsi="Times New Roman" w:cs="Times New Roman"/>
          <w:sz w:val="22"/>
          <w:szCs w:val="22"/>
        </w:rPr>
        <w:t xml:space="preserve"> </w:t>
      </w:r>
      <w:r w:rsidRPr="00EE3ADE">
        <w:rPr>
          <w:rFonts w:ascii="Times New Roman" w:hAnsi="Times New Roman" w:cs="Times New Roman"/>
          <w:sz w:val="22"/>
          <w:szCs w:val="22"/>
        </w:rPr>
        <w:t xml:space="preserve">zero </w:t>
      </w:r>
      <w:proofErr w:type="spellStart"/>
      <w:r w:rsidRPr="00EE3ADE">
        <w:rPr>
          <w:rFonts w:ascii="Times New Roman" w:hAnsi="Times New Roman" w:cs="Times New Roman"/>
          <w:sz w:val="22"/>
          <w:szCs w:val="22"/>
        </w:rPr>
        <w:t>rates</w:t>
      </w:r>
      <w:proofErr w:type="spellEnd"/>
    </w:p>
    <w:p w14:paraId="01F78340" w14:textId="77777777" w:rsidR="00EE3ADE" w:rsidRDefault="00EE3ADE" w:rsidP="00EE3ADE">
      <w:pPr>
        <w:pStyle w:val="PreformattatoHTML"/>
        <w:shd w:val="clear" w:color="auto" w:fill="FFFFFF"/>
        <w:wordWrap w:val="0"/>
        <w:rPr>
          <w:rFonts w:ascii="Times New Roman" w:hAnsi="Times New Roman" w:cs="Times New Roman"/>
        </w:rPr>
      </w:pPr>
    </w:p>
    <w:p w14:paraId="2F830AE2" w14:textId="01F6FB05" w:rsidR="00FC499D" w:rsidRDefault="00EE3ADE" w:rsidP="008D1883">
      <w:pPr>
        <w:pStyle w:val="PreformattatoHTML"/>
        <w:shd w:val="clear" w:color="auto" w:fill="FFFFFF"/>
        <w:wordWrap w:val="0"/>
        <w:rPr>
          <w:rFonts w:ascii="Times New Roman" w:hAnsi="Times New Roman" w:cs="Times New Roman"/>
        </w:rPr>
      </w:pPr>
      <w:r>
        <w:rPr>
          <w:rFonts w:ascii="Times New Roman" w:hAnsi="Times New Roman" w:cs="Times New Roman"/>
        </w:rPr>
        <w:br/>
      </w:r>
    </w:p>
    <w:p w14:paraId="6B2854C6" w14:textId="77777777" w:rsidR="00FC499D" w:rsidRDefault="00FC499D" w:rsidP="008D1883">
      <w:pPr>
        <w:pStyle w:val="PreformattatoHTML"/>
        <w:shd w:val="clear" w:color="auto" w:fill="FFFFFF"/>
        <w:wordWrap w:val="0"/>
        <w:rPr>
          <w:rFonts w:ascii="Times New Roman" w:hAnsi="Times New Roman" w:cs="Times New Roman"/>
        </w:rPr>
      </w:pPr>
    </w:p>
    <w:p w14:paraId="2412EF48" w14:textId="24D80AC5" w:rsidR="00967560" w:rsidRDefault="00967560" w:rsidP="00FD0257">
      <w:pPr>
        <w:pStyle w:val="PreformattatoHTML"/>
        <w:shd w:val="clear" w:color="auto" w:fill="FFFFFF"/>
        <w:wordWrap w:val="0"/>
        <w:jc w:val="center"/>
        <w:rPr>
          <w:rFonts w:ascii="Times New Roman" w:hAnsi="Times New Roman" w:cs="Times New Roman"/>
        </w:rPr>
      </w:pPr>
      <w:r>
        <w:rPr>
          <w:noProof/>
        </w:rPr>
        <w:drawing>
          <wp:inline distT="0" distB="0" distL="0" distR="0" wp14:anchorId="517490DE" wp14:editId="7D41EE25">
            <wp:extent cx="3418535" cy="266636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01" cy="2702530"/>
                    </a:xfrm>
                    <a:prstGeom prst="rect">
                      <a:avLst/>
                    </a:prstGeom>
                    <a:noFill/>
                    <a:ln>
                      <a:noFill/>
                    </a:ln>
                  </pic:spPr>
                </pic:pic>
              </a:graphicData>
            </a:graphic>
          </wp:inline>
        </w:drawing>
      </w:r>
    </w:p>
    <w:p w14:paraId="0FD68E25" w14:textId="77777777" w:rsidR="00967560" w:rsidRDefault="00967560" w:rsidP="008D1883">
      <w:pPr>
        <w:pStyle w:val="PreformattatoHTML"/>
        <w:shd w:val="clear" w:color="auto" w:fill="FFFFFF"/>
        <w:wordWrap w:val="0"/>
        <w:rPr>
          <w:rFonts w:ascii="Times New Roman" w:hAnsi="Times New Roman" w:cs="Times New Roman"/>
        </w:rPr>
      </w:pPr>
    </w:p>
    <w:p w14:paraId="6EBD4820" w14:textId="77777777" w:rsidR="00967560" w:rsidRDefault="00967560" w:rsidP="008D1883">
      <w:pPr>
        <w:pStyle w:val="PreformattatoHTML"/>
        <w:shd w:val="clear" w:color="auto" w:fill="FFFFFF"/>
        <w:wordWrap w:val="0"/>
        <w:rPr>
          <w:rFonts w:ascii="Times New Roman" w:hAnsi="Times New Roman" w:cs="Times New Roman"/>
        </w:rPr>
      </w:pPr>
    </w:p>
    <w:p w14:paraId="7D00E3F7" w14:textId="3722C0CD" w:rsidR="00967560" w:rsidRDefault="00FD0257" w:rsidP="00FD0257">
      <w:pPr>
        <w:pStyle w:val="PreformattatoHTML"/>
        <w:shd w:val="clear" w:color="auto" w:fill="FFFFFF"/>
        <w:wordWrap w:val="0"/>
        <w:jc w:val="center"/>
        <w:rPr>
          <w:rFonts w:ascii="Times New Roman" w:hAnsi="Times New Roman" w:cs="Times New Roman"/>
        </w:rPr>
      </w:pPr>
      <w:r>
        <w:rPr>
          <w:rFonts w:ascii="Times New Roman" w:hAnsi="Times New Roman" w:cs="Times New Roman"/>
        </w:rPr>
        <w:t xml:space="preserve">Tabella contenente i valori di A(0,T) , B(0,T) e R(0,T) per i due modelli. </w:t>
      </w:r>
    </w:p>
    <w:p w14:paraId="14F9DED9" w14:textId="77777777" w:rsidR="00967560" w:rsidRDefault="00967560" w:rsidP="008D1883">
      <w:pPr>
        <w:pStyle w:val="PreformattatoHTML"/>
        <w:shd w:val="clear" w:color="auto" w:fill="FFFFFF"/>
        <w:wordWrap w:val="0"/>
        <w:rPr>
          <w:rFonts w:ascii="Times New Roman" w:hAnsi="Times New Roman" w:cs="Times New Roman"/>
        </w:rPr>
      </w:pPr>
    </w:p>
    <w:p w14:paraId="4DE474A1" w14:textId="505B1D21" w:rsidR="00967560" w:rsidRDefault="00967560" w:rsidP="008D1883">
      <w:pPr>
        <w:pStyle w:val="PreformattatoHTML"/>
        <w:shd w:val="clear" w:color="auto" w:fill="FFFFFF"/>
        <w:wordWrap w:val="0"/>
        <w:rPr>
          <w:noProof/>
        </w:rPr>
      </w:pPr>
    </w:p>
    <w:p w14:paraId="52795042" w14:textId="1308C294" w:rsidR="00967560" w:rsidRDefault="00967560" w:rsidP="008D1883">
      <w:pPr>
        <w:pStyle w:val="PreformattatoHTML"/>
        <w:shd w:val="clear" w:color="auto" w:fill="FFFFFF"/>
        <w:wordWrap w:val="0"/>
        <w:rPr>
          <w:noProof/>
        </w:rPr>
      </w:pPr>
    </w:p>
    <w:p w14:paraId="521D6FFF" w14:textId="4E5E675F" w:rsidR="00967560" w:rsidRDefault="00967560" w:rsidP="008D1883">
      <w:pPr>
        <w:pStyle w:val="PreformattatoHTML"/>
        <w:shd w:val="clear" w:color="auto" w:fill="FFFFFF"/>
        <w:wordWrap w:val="0"/>
        <w:rPr>
          <w:noProof/>
        </w:rPr>
      </w:pPr>
    </w:p>
    <w:p w14:paraId="16B08A45" w14:textId="0F21E9E2" w:rsidR="00967560" w:rsidRDefault="00967560" w:rsidP="00FD0257">
      <w:pPr>
        <w:pStyle w:val="PreformattatoHTML"/>
        <w:shd w:val="clear" w:color="auto" w:fill="FFFFFF"/>
        <w:wordWrap w:val="0"/>
        <w:jc w:val="center"/>
        <w:rPr>
          <w:rFonts w:ascii="Times New Roman" w:hAnsi="Times New Roman" w:cs="Times New Roman"/>
        </w:rPr>
      </w:pPr>
      <w:r>
        <w:rPr>
          <w:noProof/>
        </w:rPr>
        <w:drawing>
          <wp:inline distT="0" distB="0" distL="0" distR="0" wp14:anchorId="5849B756" wp14:editId="4B3419F4">
            <wp:extent cx="4590435" cy="2371725"/>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241" cy="2396425"/>
                    </a:xfrm>
                    <a:prstGeom prst="rect">
                      <a:avLst/>
                    </a:prstGeom>
                  </pic:spPr>
                </pic:pic>
              </a:graphicData>
            </a:graphic>
          </wp:inline>
        </w:drawing>
      </w:r>
    </w:p>
    <w:p w14:paraId="63D3E3CA" w14:textId="77777777" w:rsidR="00FC499D" w:rsidRDefault="00FC499D" w:rsidP="008D1883">
      <w:pPr>
        <w:pStyle w:val="PreformattatoHTML"/>
        <w:shd w:val="clear" w:color="auto" w:fill="FFFFFF"/>
        <w:wordWrap w:val="0"/>
        <w:rPr>
          <w:rFonts w:ascii="Times New Roman" w:hAnsi="Times New Roman" w:cs="Times New Roman"/>
        </w:rPr>
      </w:pPr>
    </w:p>
    <w:p w14:paraId="1095349E" w14:textId="77777777" w:rsidR="00FC499D" w:rsidRDefault="00FC499D" w:rsidP="008D1883">
      <w:pPr>
        <w:pStyle w:val="PreformattatoHTML"/>
        <w:shd w:val="clear" w:color="auto" w:fill="FFFFFF"/>
        <w:wordWrap w:val="0"/>
        <w:rPr>
          <w:rFonts w:ascii="Times New Roman" w:hAnsi="Times New Roman" w:cs="Times New Roman"/>
        </w:rPr>
      </w:pPr>
    </w:p>
    <w:p w14:paraId="285BE3E5" w14:textId="23542929" w:rsidR="00FC499D" w:rsidRPr="00FC499D" w:rsidRDefault="00FC499D" w:rsidP="00FC499D">
      <w:pPr>
        <w:pStyle w:val="PreformattatoHTML"/>
        <w:shd w:val="clear" w:color="auto" w:fill="FFFFFF"/>
        <w:wordWrap w:val="0"/>
        <w:rPr>
          <w:noProof/>
        </w:rPr>
      </w:pPr>
    </w:p>
    <w:p w14:paraId="2C054D2F" w14:textId="77777777" w:rsidR="009D7DD9" w:rsidRDefault="00C0043D" w:rsidP="00FC499D">
      <w:pPr>
        <w:jc w:val="center"/>
        <w:rPr>
          <w:rFonts w:ascii="Times New Roman" w:hAnsi="Times New Roman" w:cs="Times New Roman"/>
          <w:sz w:val="20"/>
          <w:szCs w:val="20"/>
        </w:rPr>
      </w:pPr>
      <w:r w:rsidRPr="00CF06D7">
        <w:rPr>
          <w:rFonts w:ascii="Times New Roman" w:hAnsi="Times New Roman" w:cs="Times New Roman"/>
          <w:sz w:val="20"/>
          <w:szCs w:val="20"/>
        </w:rPr>
        <w:br/>
      </w:r>
      <w:r w:rsidR="00FD0257" w:rsidRPr="00CF06D7">
        <w:rPr>
          <w:rFonts w:ascii="Times New Roman" w:hAnsi="Times New Roman" w:cs="Times New Roman"/>
          <w:sz w:val="20"/>
          <w:szCs w:val="20"/>
        </w:rPr>
        <w:t xml:space="preserve">Grafico della </w:t>
      </w:r>
      <w:proofErr w:type="spellStart"/>
      <w:r w:rsidR="00FD0257" w:rsidRPr="00CF06D7">
        <w:rPr>
          <w:rFonts w:ascii="Times New Roman" w:hAnsi="Times New Roman" w:cs="Times New Roman"/>
          <w:sz w:val="20"/>
          <w:szCs w:val="20"/>
        </w:rPr>
        <w:t>term</w:t>
      </w:r>
      <w:proofErr w:type="spellEnd"/>
      <w:r w:rsidR="00FD0257" w:rsidRPr="00CF06D7">
        <w:rPr>
          <w:rFonts w:ascii="Times New Roman" w:hAnsi="Times New Roman" w:cs="Times New Roman"/>
          <w:sz w:val="20"/>
          <w:szCs w:val="20"/>
        </w:rPr>
        <w:t xml:space="preserve"> </w:t>
      </w:r>
      <w:proofErr w:type="spellStart"/>
      <w:r w:rsidR="00FD0257" w:rsidRPr="00CF06D7">
        <w:rPr>
          <w:rFonts w:ascii="Times New Roman" w:hAnsi="Times New Roman" w:cs="Times New Roman"/>
          <w:sz w:val="20"/>
          <w:szCs w:val="20"/>
        </w:rPr>
        <w:t>structure</w:t>
      </w:r>
      <w:proofErr w:type="spellEnd"/>
      <w:r w:rsidR="00FD0257" w:rsidRPr="00CF06D7">
        <w:rPr>
          <w:rFonts w:ascii="Times New Roman" w:hAnsi="Times New Roman" w:cs="Times New Roman"/>
          <w:sz w:val="20"/>
          <w:szCs w:val="20"/>
        </w:rPr>
        <w:t xml:space="preserve"> dei tassi d’ interesse. In rosso </w:t>
      </w:r>
      <w:proofErr w:type="spellStart"/>
      <w:r w:rsidR="00FD0257" w:rsidRPr="00CF06D7">
        <w:rPr>
          <w:rFonts w:ascii="Times New Roman" w:hAnsi="Times New Roman" w:cs="Times New Roman"/>
          <w:sz w:val="20"/>
          <w:szCs w:val="20"/>
        </w:rPr>
        <w:t>Vasicek</w:t>
      </w:r>
      <w:proofErr w:type="spellEnd"/>
      <w:r w:rsidR="00FD0257" w:rsidRPr="00CF06D7">
        <w:rPr>
          <w:rFonts w:ascii="Times New Roman" w:hAnsi="Times New Roman" w:cs="Times New Roman"/>
          <w:sz w:val="20"/>
          <w:szCs w:val="20"/>
        </w:rPr>
        <w:t xml:space="preserve"> , in blu CIR.</w:t>
      </w:r>
    </w:p>
    <w:p w14:paraId="7E09EA4E" w14:textId="6C0BCED9" w:rsidR="000F2ABD" w:rsidRPr="00CF06D7" w:rsidRDefault="00EE3ADE" w:rsidP="00FC499D">
      <w:pPr>
        <w:jc w:val="center"/>
        <w:rPr>
          <w:rFonts w:ascii="Times New Roman" w:hAnsi="Times New Roman" w:cs="Times New Roman"/>
          <w:sz w:val="20"/>
          <w:szCs w:val="20"/>
        </w:rPr>
      </w:pPr>
      <w:r w:rsidRPr="00CF06D7">
        <w:rPr>
          <w:rFonts w:ascii="Times New Roman" w:hAnsi="Times New Roman" w:cs="Times New Roman"/>
          <w:sz w:val="20"/>
          <w:szCs w:val="20"/>
        </w:rPr>
        <w:t xml:space="preserve">               </w:t>
      </w:r>
    </w:p>
    <w:p w14:paraId="79851828" w14:textId="210FF061" w:rsidR="000F2ABD" w:rsidRDefault="00FD0257" w:rsidP="00A64142">
      <w:pPr>
        <w:jc w:val="both"/>
        <w:rPr>
          <w:rFonts w:ascii="Times New Roman" w:hAnsi="Times New Roman" w:cs="Times New Roman"/>
        </w:rPr>
      </w:pPr>
      <w:r>
        <w:rPr>
          <w:rFonts w:ascii="Times New Roman" w:hAnsi="Times New Roman" w:cs="Times New Roman"/>
        </w:rPr>
        <w:lastRenderedPageBreak/>
        <w:t xml:space="preserve">Grazie alle curve sopra riportate è possibile ricavare la struttura dei tassi </w:t>
      </w:r>
      <w:proofErr w:type="spellStart"/>
      <w:r>
        <w:rPr>
          <w:rFonts w:ascii="Times New Roman" w:hAnsi="Times New Roman" w:cs="Times New Roman"/>
        </w:rPr>
        <w:t>forward</w:t>
      </w:r>
      <w:proofErr w:type="spellEnd"/>
      <w:r>
        <w:rPr>
          <w:rFonts w:ascii="Times New Roman" w:hAnsi="Times New Roman" w:cs="Times New Roman"/>
        </w:rPr>
        <w:t xml:space="preserve"> per i due modelli. Le curve </w:t>
      </w:r>
      <w:proofErr w:type="spellStart"/>
      <w:r>
        <w:rPr>
          <w:rFonts w:ascii="Times New Roman" w:hAnsi="Times New Roman" w:cs="Times New Roman"/>
        </w:rPr>
        <w:t>forward</w:t>
      </w:r>
      <w:proofErr w:type="spellEnd"/>
      <w:r>
        <w:rPr>
          <w:rFonts w:ascii="Times New Roman" w:hAnsi="Times New Roman" w:cs="Times New Roman"/>
        </w:rPr>
        <w:t xml:space="preserve"> sono riportate in basso.</w:t>
      </w:r>
    </w:p>
    <w:p w14:paraId="7B857E8B" w14:textId="4B549B5F" w:rsidR="00FD0257" w:rsidRDefault="00FD0257" w:rsidP="00C0043D">
      <w:pPr>
        <w:rPr>
          <w:rFonts w:ascii="Times New Roman" w:hAnsi="Times New Roman" w:cs="Times New Roman"/>
        </w:rPr>
      </w:pPr>
    </w:p>
    <w:p w14:paraId="3CEC828F" w14:textId="626EC230" w:rsidR="00FD0257" w:rsidRDefault="00FD0257" w:rsidP="00FD0257">
      <w:pPr>
        <w:jc w:val="center"/>
        <w:rPr>
          <w:rFonts w:ascii="Times New Roman" w:hAnsi="Times New Roman" w:cs="Times New Roman"/>
        </w:rPr>
      </w:pPr>
      <w:r>
        <w:rPr>
          <w:noProof/>
        </w:rPr>
        <w:drawing>
          <wp:inline distT="0" distB="0" distL="0" distR="0" wp14:anchorId="4144C850" wp14:editId="471E451F">
            <wp:extent cx="4772025" cy="198834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345" cy="2003476"/>
                    </a:xfrm>
                    <a:prstGeom prst="rect">
                      <a:avLst/>
                    </a:prstGeom>
                  </pic:spPr>
                </pic:pic>
              </a:graphicData>
            </a:graphic>
          </wp:inline>
        </w:drawing>
      </w:r>
    </w:p>
    <w:p w14:paraId="4E1C9B88" w14:textId="49DFA612" w:rsidR="009D7DD9" w:rsidRPr="009D7DD9" w:rsidRDefault="009D7DD9" w:rsidP="00FD0257">
      <w:pPr>
        <w:jc w:val="center"/>
        <w:rPr>
          <w:rFonts w:ascii="Times New Roman" w:hAnsi="Times New Roman" w:cs="Times New Roman"/>
          <w:sz w:val="20"/>
          <w:szCs w:val="20"/>
        </w:rPr>
      </w:pPr>
      <w:proofErr w:type="spellStart"/>
      <w:r w:rsidRPr="009D7DD9">
        <w:rPr>
          <w:rFonts w:ascii="Times New Roman" w:hAnsi="Times New Roman" w:cs="Times New Roman"/>
          <w:sz w:val="20"/>
          <w:szCs w:val="20"/>
        </w:rPr>
        <w:t>Forward</w:t>
      </w:r>
      <w:proofErr w:type="spellEnd"/>
      <w:r w:rsidRPr="009D7DD9">
        <w:rPr>
          <w:rFonts w:ascii="Times New Roman" w:hAnsi="Times New Roman" w:cs="Times New Roman"/>
          <w:sz w:val="20"/>
          <w:szCs w:val="20"/>
        </w:rPr>
        <w:t xml:space="preserve"> curve del modello di </w:t>
      </w:r>
      <w:proofErr w:type="spellStart"/>
      <w:r w:rsidRPr="009D7DD9">
        <w:rPr>
          <w:rFonts w:ascii="Times New Roman" w:hAnsi="Times New Roman" w:cs="Times New Roman"/>
          <w:sz w:val="20"/>
          <w:szCs w:val="20"/>
        </w:rPr>
        <w:t>Vasicek</w:t>
      </w:r>
      <w:proofErr w:type="spellEnd"/>
    </w:p>
    <w:p w14:paraId="04368B55" w14:textId="6E34560B" w:rsidR="009D7DD9" w:rsidRDefault="009D7DD9" w:rsidP="00FD0257">
      <w:pPr>
        <w:jc w:val="center"/>
        <w:rPr>
          <w:rFonts w:ascii="Times New Roman" w:hAnsi="Times New Roman" w:cs="Times New Roman"/>
        </w:rPr>
      </w:pPr>
    </w:p>
    <w:p w14:paraId="7ED7885E" w14:textId="7CA704D4" w:rsidR="00FD0257" w:rsidRDefault="00FD0257" w:rsidP="00FD0257">
      <w:pPr>
        <w:jc w:val="center"/>
        <w:rPr>
          <w:rFonts w:ascii="Times New Roman" w:hAnsi="Times New Roman" w:cs="Times New Roman"/>
        </w:rPr>
      </w:pPr>
      <w:r>
        <w:rPr>
          <w:noProof/>
        </w:rPr>
        <w:drawing>
          <wp:inline distT="0" distB="0" distL="0" distR="0" wp14:anchorId="2E7139D2" wp14:editId="2CD06A4E">
            <wp:extent cx="4829175" cy="2012156"/>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108" cy="2034211"/>
                    </a:xfrm>
                    <a:prstGeom prst="rect">
                      <a:avLst/>
                    </a:prstGeom>
                  </pic:spPr>
                </pic:pic>
              </a:graphicData>
            </a:graphic>
          </wp:inline>
        </w:drawing>
      </w:r>
    </w:p>
    <w:p w14:paraId="5679C1F0" w14:textId="5F7B55D7" w:rsidR="000F2ABD" w:rsidRDefault="000F2ABD" w:rsidP="00C0043D">
      <w:pPr>
        <w:rPr>
          <w:rFonts w:ascii="Times New Roman" w:hAnsi="Times New Roman" w:cs="Times New Roman"/>
        </w:rPr>
      </w:pPr>
    </w:p>
    <w:p w14:paraId="370C88C6" w14:textId="0B14D7B9" w:rsidR="009D7DD9" w:rsidRPr="009D7DD9" w:rsidRDefault="009D7DD9" w:rsidP="009D7DD9">
      <w:pPr>
        <w:jc w:val="center"/>
        <w:rPr>
          <w:rFonts w:ascii="Times New Roman" w:hAnsi="Times New Roman" w:cs="Times New Roman"/>
          <w:sz w:val="20"/>
          <w:szCs w:val="20"/>
        </w:rPr>
      </w:pPr>
      <w:proofErr w:type="spellStart"/>
      <w:r w:rsidRPr="009D7DD9">
        <w:rPr>
          <w:rFonts w:ascii="Times New Roman" w:hAnsi="Times New Roman" w:cs="Times New Roman"/>
          <w:sz w:val="20"/>
          <w:szCs w:val="20"/>
        </w:rPr>
        <w:t>Forward</w:t>
      </w:r>
      <w:proofErr w:type="spellEnd"/>
      <w:r w:rsidRPr="009D7DD9">
        <w:rPr>
          <w:rFonts w:ascii="Times New Roman" w:hAnsi="Times New Roman" w:cs="Times New Roman"/>
          <w:sz w:val="20"/>
          <w:szCs w:val="20"/>
        </w:rPr>
        <w:t xml:space="preserve"> curve del modello CIR</w:t>
      </w:r>
    </w:p>
    <w:p w14:paraId="38044DFC" w14:textId="77777777" w:rsidR="009D7DD9" w:rsidRDefault="009D7DD9" w:rsidP="00C0043D">
      <w:pPr>
        <w:rPr>
          <w:rFonts w:ascii="Times New Roman" w:hAnsi="Times New Roman" w:cs="Times New Roman"/>
        </w:rPr>
      </w:pPr>
    </w:p>
    <w:p w14:paraId="449E14D1" w14:textId="77777777" w:rsidR="00A64142" w:rsidRDefault="00A64142" w:rsidP="009D7DD9">
      <w:pPr>
        <w:rPr>
          <w:rFonts w:ascii="Times New Roman" w:hAnsi="Times New Roman" w:cs="Times New Roman"/>
        </w:rPr>
      </w:pPr>
    </w:p>
    <w:p w14:paraId="0FC17839" w14:textId="417E609F" w:rsidR="009D7DD9" w:rsidRDefault="00FD0257" w:rsidP="00A64142">
      <w:pPr>
        <w:jc w:val="both"/>
        <w:rPr>
          <w:rFonts w:ascii="Times New Roman" w:hAnsi="Times New Roman" w:cs="Times New Roman"/>
        </w:rPr>
      </w:pPr>
      <w:r>
        <w:rPr>
          <w:rFonts w:ascii="Times New Roman" w:hAnsi="Times New Roman" w:cs="Times New Roman"/>
        </w:rPr>
        <w:t>In questo caso non è ci sono scostamenti importanti tra i tassi dei due modelli. Questo tipo di comportamento è dato sia dai parametri</w:t>
      </w:r>
      <w:r w:rsidR="00FB5631">
        <w:rPr>
          <w:rFonts w:ascii="Times New Roman" w:hAnsi="Times New Roman" w:cs="Times New Roman"/>
        </w:rPr>
        <w:t>, che sono stati</w:t>
      </w:r>
      <w:r>
        <w:rPr>
          <w:rFonts w:ascii="Times New Roman" w:hAnsi="Times New Roman" w:cs="Times New Roman"/>
        </w:rPr>
        <w:t xml:space="preserve"> ipotizzati uguali, sia soprattutto dalla bassa volatilità dei due modelli, in particolare di quello </w:t>
      </w:r>
      <w:proofErr w:type="spellStart"/>
      <w:r>
        <w:rPr>
          <w:rFonts w:ascii="Times New Roman" w:hAnsi="Times New Roman" w:cs="Times New Roman"/>
        </w:rPr>
        <w:t>Vasicek</w:t>
      </w:r>
      <w:proofErr w:type="spellEnd"/>
      <w:r>
        <w:rPr>
          <w:rFonts w:ascii="Times New Roman" w:hAnsi="Times New Roman" w:cs="Times New Roman"/>
        </w:rPr>
        <w:t>.</w:t>
      </w:r>
    </w:p>
    <w:p w14:paraId="54C982E5" w14:textId="77777777" w:rsidR="009D7DD9" w:rsidRDefault="009D7DD9" w:rsidP="009D7DD9">
      <w:pPr>
        <w:rPr>
          <w:rFonts w:ascii="Times New Roman" w:hAnsi="Times New Roman" w:cs="Times New Roman"/>
        </w:rPr>
      </w:pPr>
    </w:p>
    <w:p w14:paraId="2D2071A7" w14:textId="499B4115" w:rsidR="002914F8" w:rsidRDefault="002914F8" w:rsidP="009D7DD9"/>
    <w:p w14:paraId="641CA5E8" w14:textId="3A15A8F9" w:rsidR="00850909" w:rsidRDefault="00850909" w:rsidP="009D7DD9"/>
    <w:p w14:paraId="6C001D50" w14:textId="02AB9E0E" w:rsidR="00850909" w:rsidRDefault="00850909" w:rsidP="009D7DD9"/>
    <w:p w14:paraId="0CDB3736" w14:textId="12934146" w:rsidR="00850909" w:rsidRDefault="00850909" w:rsidP="009D7DD9"/>
    <w:p w14:paraId="65C806DA" w14:textId="77777777" w:rsidR="00850909" w:rsidRDefault="00850909" w:rsidP="009D7DD9">
      <w:pPr>
        <w:rPr>
          <w:rFonts w:ascii="Times New Roman" w:hAnsi="Times New Roman" w:cs="Times New Roman"/>
          <w:b/>
          <w:sz w:val="30"/>
          <w:szCs w:val="30"/>
        </w:rPr>
      </w:pPr>
    </w:p>
    <w:p w14:paraId="14155E3B" w14:textId="1E68B026" w:rsidR="00920AA5" w:rsidRPr="0061613D" w:rsidRDefault="0061613D" w:rsidP="0061613D">
      <w:pPr>
        <w:pStyle w:val="Titolo1"/>
        <w:rPr>
          <w:rFonts w:ascii="Times New Roman" w:hAnsi="Times New Roman" w:cs="Times New Roman"/>
          <w:b/>
        </w:rPr>
      </w:pPr>
      <w:bookmarkStart w:id="5" w:name="_Toc14370852"/>
      <w:r w:rsidRPr="0061613D">
        <w:rPr>
          <w:rFonts w:ascii="Times New Roman" w:hAnsi="Times New Roman" w:cs="Times New Roman"/>
          <w:b/>
          <w:color w:val="auto"/>
        </w:rPr>
        <w:lastRenderedPageBreak/>
        <w:t>2)</w:t>
      </w:r>
      <w:r w:rsidR="009D7DD9" w:rsidRPr="0061613D">
        <w:rPr>
          <w:rFonts w:ascii="Times New Roman" w:hAnsi="Times New Roman" w:cs="Times New Roman"/>
          <w:b/>
          <w:color w:val="auto"/>
        </w:rPr>
        <w:t xml:space="preserve">Pricing di </w:t>
      </w:r>
      <w:proofErr w:type="spellStart"/>
      <w:r w:rsidR="009D7DD9" w:rsidRPr="0061613D">
        <w:rPr>
          <w:rFonts w:ascii="Times New Roman" w:hAnsi="Times New Roman" w:cs="Times New Roman"/>
          <w:b/>
          <w:color w:val="auto"/>
        </w:rPr>
        <w:t>cap</w:t>
      </w:r>
      <w:proofErr w:type="spellEnd"/>
      <w:r w:rsidR="009D7DD9" w:rsidRPr="0061613D">
        <w:rPr>
          <w:rFonts w:ascii="Times New Roman" w:hAnsi="Times New Roman" w:cs="Times New Roman"/>
          <w:b/>
          <w:color w:val="auto"/>
        </w:rPr>
        <w:t xml:space="preserve"> e </w:t>
      </w:r>
      <w:proofErr w:type="spellStart"/>
      <w:r w:rsidR="009D7DD9" w:rsidRPr="0061613D">
        <w:rPr>
          <w:rFonts w:ascii="Times New Roman" w:hAnsi="Times New Roman" w:cs="Times New Roman"/>
          <w:b/>
          <w:color w:val="auto"/>
        </w:rPr>
        <w:t>floor</w:t>
      </w:r>
      <w:proofErr w:type="spellEnd"/>
      <w:r w:rsidR="009D7DD9" w:rsidRPr="0061613D">
        <w:rPr>
          <w:rFonts w:ascii="Times New Roman" w:hAnsi="Times New Roman" w:cs="Times New Roman"/>
          <w:b/>
          <w:color w:val="auto"/>
        </w:rPr>
        <w:t xml:space="preserve"> con </w:t>
      </w:r>
      <w:proofErr w:type="spellStart"/>
      <w:r w:rsidR="009D7DD9" w:rsidRPr="0061613D">
        <w:rPr>
          <w:rFonts w:ascii="Times New Roman" w:hAnsi="Times New Roman" w:cs="Times New Roman"/>
          <w:b/>
          <w:color w:val="auto"/>
        </w:rPr>
        <w:t>fOption</w:t>
      </w:r>
      <w:bookmarkEnd w:id="5"/>
      <w:proofErr w:type="spellEnd"/>
      <w:r w:rsidR="004D4CDC" w:rsidRPr="0061613D">
        <w:rPr>
          <w:rFonts w:ascii="Times New Roman" w:hAnsi="Times New Roman" w:cs="Times New Roman"/>
          <w:b/>
        </w:rPr>
        <w:br/>
      </w:r>
    </w:p>
    <w:p w14:paraId="2FC910C9" w14:textId="1C1A2D2C" w:rsidR="00A64142" w:rsidRDefault="00FC499D" w:rsidP="00A64142">
      <w:pPr>
        <w:jc w:val="both"/>
        <w:rPr>
          <w:rFonts w:ascii="Times New Roman" w:hAnsi="Times New Roman" w:cs="Times New Roman"/>
        </w:rPr>
      </w:pPr>
      <w:r>
        <w:rPr>
          <w:rFonts w:ascii="Times New Roman" w:hAnsi="Times New Roman" w:cs="Times New Roman"/>
        </w:rPr>
        <w:t xml:space="preserve">A questo punto è possibile procedere al 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 xml:space="preserve"> col modello Black-76. Nello script è possibile far variare a piacimento gli input necessari al pricing, come i </w:t>
      </w:r>
      <w:proofErr w:type="spellStart"/>
      <w:r>
        <w:rPr>
          <w:rFonts w:ascii="Times New Roman" w:hAnsi="Times New Roman" w:cs="Times New Roman"/>
        </w:rPr>
        <w:t>cap</w:t>
      </w:r>
      <w:proofErr w:type="spellEnd"/>
      <w:r>
        <w:rPr>
          <w:rFonts w:ascii="Times New Roman" w:hAnsi="Times New Roman" w:cs="Times New Roman"/>
        </w:rPr>
        <w:t xml:space="preserve"> rate, il tasso risk free</w:t>
      </w:r>
      <w:r w:rsidR="00A16D33">
        <w:rPr>
          <w:rFonts w:ascii="Times New Roman" w:hAnsi="Times New Roman" w:cs="Times New Roman"/>
        </w:rPr>
        <w:t xml:space="preserve">, la frequenza dei </w:t>
      </w:r>
      <w:proofErr w:type="spellStart"/>
      <w:r w:rsidR="00A16D33">
        <w:rPr>
          <w:rFonts w:ascii="Times New Roman" w:hAnsi="Times New Roman" w:cs="Times New Roman"/>
        </w:rPr>
        <w:t>tenor</w:t>
      </w:r>
      <w:proofErr w:type="spellEnd"/>
      <w:r w:rsidR="00A16D33">
        <w:rPr>
          <w:rFonts w:ascii="Times New Roman" w:hAnsi="Times New Roman" w:cs="Times New Roman"/>
        </w:rPr>
        <w:t xml:space="preserve"> e la durata del contratto.</w:t>
      </w:r>
      <w:r w:rsidR="00A64142">
        <w:rPr>
          <w:rFonts w:ascii="Times New Roman" w:hAnsi="Times New Roman" w:cs="Times New Roman"/>
        </w:rPr>
        <w:t xml:space="preserve"> </w:t>
      </w:r>
      <w:r w:rsidR="00A16D33">
        <w:rPr>
          <w:rFonts w:ascii="Times New Roman" w:hAnsi="Times New Roman" w:cs="Times New Roman"/>
        </w:rPr>
        <w:t xml:space="preserve">Grazie alla funzione </w:t>
      </w:r>
      <w:proofErr w:type="spellStart"/>
      <w:r w:rsidR="00A16D33">
        <w:rPr>
          <w:rFonts w:ascii="Times New Roman" w:hAnsi="Times New Roman" w:cs="Times New Roman"/>
        </w:rPr>
        <w:t>GBSOption</w:t>
      </w:r>
      <w:proofErr w:type="spellEnd"/>
      <w:r w:rsidR="00A16D33">
        <w:rPr>
          <w:rFonts w:ascii="Times New Roman" w:hAnsi="Times New Roman" w:cs="Times New Roman"/>
        </w:rPr>
        <w:t xml:space="preserve"> si ottengono i prezzi dei </w:t>
      </w:r>
      <w:proofErr w:type="spellStart"/>
      <w:r w:rsidR="00A16D33">
        <w:rPr>
          <w:rFonts w:ascii="Times New Roman" w:hAnsi="Times New Roman" w:cs="Times New Roman"/>
        </w:rPr>
        <w:t>caplet</w:t>
      </w:r>
      <w:proofErr w:type="spellEnd"/>
      <w:r w:rsidR="00A16D33">
        <w:rPr>
          <w:rFonts w:ascii="Times New Roman" w:hAnsi="Times New Roman" w:cs="Times New Roman"/>
        </w:rPr>
        <w:t xml:space="preserve"> che formano il cap. Grazie ai prezzi dei singoli </w:t>
      </w:r>
      <w:proofErr w:type="spellStart"/>
      <w:r w:rsidR="00A16D33">
        <w:rPr>
          <w:rFonts w:ascii="Times New Roman" w:hAnsi="Times New Roman" w:cs="Times New Roman"/>
        </w:rPr>
        <w:t>caplet</w:t>
      </w:r>
      <w:proofErr w:type="spellEnd"/>
      <w:r w:rsidR="00A16D33">
        <w:rPr>
          <w:rFonts w:ascii="Times New Roman" w:hAnsi="Times New Roman" w:cs="Times New Roman"/>
        </w:rPr>
        <w:t xml:space="preserve"> è possibile ottenere il prezzo complessivo del cap.</w:t>
      </w:r>
    </w:p>
    <w:p w14:paraId="4673443E" w14:textId="77777777" w:rsidR="00A64142" w:rsidRDefault="00A16D33" w:rsidP="00A64142">
      <w:pPr>
        <w:jc w:val="both"/>
        <w:rPr>
          <w:rFonts w:ascii="Times New Roman" w:hAnsi="Times New Roman" w:cs="Times New Roman"/>
        </w:rPr>
      </w:pPr>
      <w:r>
        <w:rPr>
          <w:rFonts w:ascii="Times New Roman" w:hAnsi="Times New Roman" w:cs="Times New Roman"/>
        </w:rPr>
        <w:t xml:space="preserve">La procedura per il pricing di </w:t>
      </w:r>
      <w:proofErr w:type="spellStart"/>
      <w:r>
        <w:rPr>
          <w:rFonts w:ascii="Times New Roman" w:hAnsi="Times New Roman" w:cs="Times New Roman"/>
        </w:rPr>
        <w:t>floor</w:t>
      </w:r>
      <w:proofErr w:type="spellEnd"/>
      <w:r>
        <w:rPr>
          <w:rFonts w:ascii="Times New Roman" w:hAnsi="Times New Roman" w:cs="Times New Roman"/>
        </w:rPr>
        <w:t xml:space="preserve"> non si discosta molto da quella per i cap. Difatti si utilizza la stessa funzione in R, questa volta valutando una put anziché una call.</w:t>
      </w:r>
    </w:p>
    <w:p w14:paraId="604ACC75" w14:textId="77777777" w:rsidR="00A64142" w:rsidRDefault="00DB53C1" w:rsidP="00A64142">
      <w:pPr>
        <w:jc w:val="both"/>
        <w:rPr>
          <w:rFonts w:ascii="Times New Roman" w:hAnsi="Times New Roman" w:cs="Times New Roman"/>
        </w:rPr>
      </w:pPr>
      <w:r w:rsidRPr="002E1536">
        <w:rPr>
          <w:rFonts w:ascii="Times New Roman" w:hAnsi="Times New Roman" w:cs="Times New Roman"/>
        </w:rPr>
        <w:t xml:space="preserve">Nell’esempio presente nello script si valuta un </w:t>
      </w:r>
      <w:proofErr w:type="spellStart"/>
      <w:r w:rsidRPr="002E1536">
        <w:rPr>
          <w:rFonts w:ascii="Times New Roman" w:hAnsi="Times New Roman" w:cs="Times New Roman"/>
        </w:rPr>
        <w:t>cap</w:t>
      </w:r>
      <w:proofErr w:type="spellEnd"/>
      <w:r w:rsidRPr="002E1536">
        <w:rPr>
          <w:rFonts w:ascii="Times New Roman" w:hAnsi="Times New Roman" w:cs="Times New Roman"/>
        </w:rPr>
        <w:t xml:space="preserve"> </w:t>
      </w:r>
      <w:r w:rsidR="0099096B" w:rsidRPr="002E1536">
        <w:rPr>
          <w:rFonts w:ascii="Times New Roman" w:hAnsi="Times New Roman" w:cs="Times New Roman"/>
        </w:rPr>
        <w:t xml:space="preserve">con </w:t>
      </w:r>
      <w:proofErr w:type="spellStart"/>
      <w:r w:rsidR="0099096B" w:rsidRPr="002E1536">
        <w:rPr>
          <w:rFonts w:ascii="Times New Roman" w:hAnsi="Times New Roman" w:cs="Times New Roman"/>
        </w:rPr>
        <w:t>tenor</w:t>
      </w:r>
      <w:proofErr w:type="spellEnd"/>
      <w:r w:rsidR="0099096B" w:rsidRPr="002E1536">
        <w:rPr>
          <w:rFonts w:ascii="Times New Roman" w:hAnsi="Times New Roman" w:cs="Times New Roman"/>
        </w:rPr>
        <w:t xml:space="preserve"> annuale a 5 anni. Il vettore K contiene tutti gli strike price, mentre F.r1 contiene i tassi </w:t>
      </w:r>
      <w:proofErr w:type="spellStart"/>
      <w:r w:rsidR="0099096B" w:rsidRPr="002E1536">
        <w:rPr>
          <w:rFonts w:ascii="Times New Roman" w:hAnsi="Times New Roman" w:cs="Times New Roman"/>
        </w:rPr>
        <w:t>forward</w:t>
      </w:r>
      <w:proofErr w:type="spellEnd"/>
      <w:r w:rsidR="0099096B" w:rsidRPr="002E1536">
        <w:rPr>
          <w:rFonts w:ascii="Times New Roman" w:hAnsi="Times New Roman" w:cs="Times New Roman"/>
        </w:rPr>
        <w:t xml:space="preserve"> osservati oggi per i vari </w:t>
      </w:r>
      <w:proofErr w:type="spellStart"/>
      <w:r w:rsidR="0099096B" w:rsidRPr="002E1536">
        <w:rPr>
          <w:rFonts w:ascii="Times New Roman" w:hAnsi="Times New Roman" w:cs="Times New Roman"/>
        </w:rPr>
        <w:t>tenor</w:t>
      </w:r>
      <w:proofErr w:type="spellEnd"/>
      <w:r w:rsidR="0099096B" w:rsidRPr="002E1536">
        <w:rPr>
          <w:rFonts w:ascii="Times New Roman" w:hAnsi="Times New Roman" w:cs="Times New Roman"/>
        </w:rPr>
        <w:t xml:space="preserve">. </w:t>
      </w:r>
      <w:r w:rsidR="003D1914" w:rsidRPr="002E1536">
        <w:rPr>
          <w:rFonts w:ascii="Times New Roman" w:hAnsi="Times New Roman" w:cs="Times New Roman"/>
        </w:rPr>
        <w:t xml:space="preserve">Con l’utilizzo del pacchetto </w:t>
      </w:r>
      <w:proofErr w:type="spellStart"/>
      <w:r w:rsidR="003D1914" w:rsidRPr="002E1536">
        <w:rPr>
          <w:rFonts w:ascii="Times New Roman" w:hAnsi="Times New Roman" w:cs="Times New Roman"/>
        </w:rPr>
        <w:t>fOptions</w:t>
      </w:r>
      <w:proofErr w:type="spellEnd"/>
      <w:r w:rsidR="003D1914" w:rsidRPr="002E1536">
        <w:rPr>
          <w:rFonts w:ascii="Times New Roman" w:hAnsi="Times New Roman" w:cs="Times New Roman"/>
        </w:rPr>
        <w:t xml:space="preserve"> è possibile procedere al pricing con Black-76.</w:t>
      </w:r>
      <w:r w:rsidR="003D1914">
        <w:rPr>
          <w:rFonts w:ascii="Times New Roman" w:hAnsi="Times New Roman" w:cs="Times New Roman"/>
        </w:rPr>
        <w:t xml:space="preserve"> </w:t>
      </w:r>
    </w:p>
    <w:p w14:paraId="124009D0" w14:textId="00F43167" w:rsidR="00D74396" w:rsidRPr="00A64142" w:rsidRDefault="00D74396" w:rsidP="00A64142">
      <w:pPr>
        <w:jc w:val="both"/>
        <w:rPr>
          <w:rFonts w:ascii="Times New Roman" w:hAnsi="Times New Roman" w:cs="Times New Roman"/>
        </w:rPr>
      </w:pPr>
    </w:p>
    <w:p w14:paraId="3DC534D3"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Call:</w:t>
      </w:r>
    </w:p>
    <w:p w14:paraId="51884856"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w:t>
      </w:r>
      <w:proofErr w:type="spellStart"/>
      <w:r w:rsidRPr="00D74396">
        <w:rPr>
          <w:rFonts w:ascii="Lucida Console" w:eastAsia="Times New Roman" w:hAnsi="Lucida Console" w:cs="Courier New"/>
          <w:color w:val="000000"/>
          <w:sz w:val="16"/>
          <w:szCs w:val="16"/>
          <w:bdr w:val="none" w:sz="0" w:space="0" w:color="auto" w:frame="1"/>
          <w:lang w:eastAsia="it-IT"/>
        </w:rPr>
        <w:t>GBSOption</w:t>
      </w:r>
      <w:proofErr w:type="spellEnd"/>
      <w:r w:rsidRPr="00D74396">
        <w:rPr>
          <w:rFonts w:ascii="Lucida Console" w:eastAsia="Times New Roman" w:hAnsi="Lucida Console" w:cs="Courier New"/>
          <w:color w:val="000000"/>
          <w:sz w:val="16"/>
          <w:szCs w:val="16"/>
          <w:bdr w:val="none" w:sz="0" w:space="0" w:color="auto" w:frame="1"/>
          <w:lang w:eastAsia="it-IT"/>
        </w:rPr>
        <w:t>(</w:t>
      </w:r>
      <w:proofErr w:type="spellStart"/>
      <w:r w:rsidRPr="00D74396">
        <w:rPr>
          <w:rFonts w:ascii="Lucida Console" w:eastAsia="Times New Roman" w:hAnsi="Lucida Console" w:cs="Courier New"/>
          <w:color w:val="000000"/>
          <w:sz w:val="16"/>
          <w:szCs w:val="16"/>
          <w:bdr w:val="none" w:sz="0" w:space="0" w:color="auto" w:frame="1"/>
          <w:lang w:eastAsia="it-IT"/>
        </w:rPr>
        <w:t>TypeFlag</w:t>
      </w:r>
      <w:proofErr w:type="spellEnd"/>
      <w:r w:rsidRPr="00D74396">
        <w:rPr>
          <w:rFonts w:ascii="Lucida Console" w:eastAsia="Times New Roman" w:hAnsi="Lucida Console" w:cs="Courier New"/>
          <w:color w:val="000000"/>
          <w:sz w:val="16"/>
          <w:szCs w:val="16"/>
          <w:bdr w:val="none" w:sz="0" w:space="0" w:color="auto" w:frame="1"/>
          <w:lang w:eastAsia="it-IT"/>
        </w:rPr>
        <w:t xml:space="preserve"> = "c", S = F.ci, X = K, Time = time, r = </w:t>
      </w:r>
      <w:proofErr w:type="spellStart"/>
      <w:r w:rsidRPr="00D74396">
        <w:rPr>
          <w:rFonts w:ascii="Lucida Console" w:eastAsia="Times New Roman" w:hAnsi="Lucida Console" w:cs="Courier New"/>
          <w:color w:val="000000"/>
          <w:sz w:val="16"/>
          <w:szCs w:val="16"/>
          <w:bdr w:val="none" w:sz="0" w:space="0" w:color="auto" w:frame="1"/>
          <w:lang w:eastAsia="it-IT"/>
        </w:rPr>
        <w:t>r.free</w:t>
      </w:r>
      <w:proofErr w:type="spellEnd"/>
      <w:r w:rsidRPr="00D74396">
        <w:rPr>
          <w:rFonts w:ascii="Lucida Console" w:eastAsia="Times New Roman" w:hAnsi="Lucida Console" w:cs="Courier New"/>
          <w:color w:val="000000"/>
          <w:sz w:val="16"/>
          <w:szCs w:val="16"/>
          <w:bdr w:val="none" w:sz="0" w:space="0" w:color="auto" w:frame="1"/>
          <w:lang w:eastAsia="it-IT"/>
        </w:rPr>
        <w:t xml:space="preserve">, </w:t>
      </w:r>
    </w:p>
    <w:p w14:paraId="744BE23B"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b = 0, sigma = </w:t>
      </w:r>
      <w:proofErr w:type="spellStart"/>
      <w:r w:rsidRPr="00D74396">
        <w:rPr>
          <w:rFonts w:ascii="Lucida Console" w:eastAsia="Times New Roman" w:hAnsi="Lucida Console" w:cs="Courier New"/>
          <w:color w:val="000000"/>
          <w:sz w:val="16"/>
          <w:szCs w:val="16"/>
          <w:bdr w:val="none" w:sz="0" w:space="0" w:color="auto" w:frame="1"/>
          <w:lang w:eastAsia="it-IT"/>
        </w:rPr>
        <w:t>sig.for</w:t>
      </w:r>
      <w:proofErr w:type="spellEnd"/>
      <w:r w:rsidRPr="00D74396">
        <w:rPr>
          <w:rFonts w:ascii="Lucida Console" w:eastAsia="Times New Roman" w:hAnsi="Lucida Console" w:cs="Courier New"/>
          <w:color w:val="000000"/>
          <w:sz w:val="16"/>
          <w:szCs w:val="16"/>
          <w:bdr w:val="none" w:sz="0" w:space="0" w:color="auto" w:frame="1"/>
          <w:lang w:eastAsia="it-IT"/>
        </w:rPr>
        <w:t>)</w:t>
      </w:r>
    </w:p>
    <w:p w14:paraId="1E32ED38"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22C33385"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D74396">
        <w:rPr>
          <w:rFonts w:ascii="Lucida Console" w:eastAsia="Times New Roman" w:hAnsi="Lucida Console" w:cs="Courier New"/>
          <w:color w:val="000000"/>
          <w:sz w:val="16"/>
          <w:szCs w:val="16"/>
          <w:bdr w:val="none" w:sz="0" w:space="0" w:color="auto" w:frame="1"/>
          <w:lang w:eastAsia="it-IT"/>
        </w:rPr>
        <w:t>Parameters</w:t>
      </w:r>
      <w:proofErr w:type="spellEnd"/>
      <w:r w:rsidRPr="00D74396">
        <w:rPr>
          <w:rFonts w:ascii="Lucida Console" w:eastAsia="Times New Roman" w:hAnsi="Lucida Console" w:cs="Courier New"/>
          <w:color w:val="000000"/>
          <w:sz w:val="16"/>
          <w:szCs w:val="16"/>
          <w:bdr w:val="none" w:sz="0" w:space="0" w:color="auto" w:frame="1"/>
          <w:lang w:eastAsia="it-IT"/>
        </w:rPr>
        <w:t>:</w:t>
      </w:r>
    </w:p>
    <w:p w14:paraId="359C354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Value:            </w:t>
      </w:r>
    </w:p>
    <w:p w14:paraId="44B5CFD2"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w:t>
      </w:r>
      <w:proofErr w:type="spellStart"/>
      <w:r w:rsidRPr="00D74396">
        <w:rPr>
          <w:rFonts w:ascii="Lucida Console" w:eastAsia="Times New Roman" w:hAnsi="Lucida Console" w:cs="Courier New"/>
          <w:color w:val="000000"/>
          <w:sz w:val="16"/>
          <w:szCs w:val="16"/>
          <w:bdr w:val="none" w:sz="0" w:space="0" w:color="auto" w:frame="1"/>
          <w:lang w:eastAsia="it-IT"/>
        </w:rPr>
        <w:t>TypeFlag</w:t>
      </w:r>
      <w:proofErr w:type="spellEnd"/>
      <w:r w:rsidRPr="00D74396">
        <w:rPr>
          <w:rFonts w:ascii="Lucida Console" w:eastAsia="Times New Roman" w:hAnsi="Lucida Console" w:cs="Courier New"/>
          <w:color w:val="000000"/>
          <w:sz w:val="16"/>
          <w:szCs w:val="16"/>
          <w:bdr w:val="none" w:sz="0" w:space="0" w:color="auto" w:frame="1"/>
          <w:lang w:eastAsia="it-IT"/>
        </w:rPr>
        <w:t xml:space="preserve"> c                 </w:t>
      </w:r>
    </w:p>
    <w:p w14:paraId="0DF28701"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S1       0.0218015840689694</w:t>
      </w:r>
    </w:p>
    <w:p w14:paraId="2C31F16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S2       0.0219809960875384</w:t>
      </w:r>
    </w:p>
    <w:p w14:paraId="1307C80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S3       0.0221437767347647</w:t>
      </w:r>
    </w:p>
    <w:p w14:paraId="2C927251"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S4       0.0222908554098005</w:t>
      </w:r>
    </w:p>
    <w:p w14:paraId="09384DD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S5       0.0224231412979899</w:t>
      </w:r>
    </w:p>
    <w:p w14:paraId="500FF937" w14:textId="638D634F"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X1       0.022             </w:t>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t>#CIR</w:t>
      </w:r>
    </w:p>
    <w:p w14:paraId="0FD89C55"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X2       0.025             </w:t>
      </w:r>
    </w:p>
    <w:p w14:paraId="03F22B32"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X3       0.021             </w:t>
      </w:r>
    </w:p>
    <w:p w14:paraId="7C6FC71F"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X4       0.022             </w:t>
      </w:r>
    </w:p>
    <w:p w14:paraId="6736E5AC"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X5       0.023             </w:t>
      </w:r>
    </w:p>
    <w:p w14:paraId="4015E99A"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Time     1                 </w:t>
      </w:r>
    </w:p>
    <w:p w14:paraId="23AF84ED"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r        0.02              </w:t>
      </w:r>
    </w:p>
    <w:p w14:paraId="1F8B329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b        0                 </w:t>
      </w:r>
    </w:p>
    <w:p w14:paraId="3A21ABEB"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sigma    0.1               </w:t>
      </w:r>
    </w:p>
    <w:p w14:paraId="38CD2C04"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321E6088"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Option Price:</w:t>
      </w:r>
    </w:p>
    <w:p w14:paraId="526A1B65"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it-IT"/>
        </w:rPr>
      </w:pPr>
      <w:r w:rsidRPr="00D74396">
        <w:rPr>
          <w:rFonts w:ascii="Lucida Console" w:eastAsia="Times New Roman" w:hAnsi="Lucida Console" w:cs="Courier New"/>
          <w:color w:val="000000"/>
          <w:sz w:val="16"/>
          <w:szCs w:val="16"/>
          <w:bdr w:val="none" w:sz="0" w:space="0" w:color="auto" w:frame="1"/>
          <w:lang w:eastAsia="it-IT"/>
        </w:rPr>
        <w:t xml:space="preserve"> 0.0007623214 0.0001074509 0.001519513 0.001015616 0.0006334904 </w:t>
      </w:r>
    </w:p>
    <w:p w14:paraId="7AD90CCE" w14:textId="73CD3078" w:rsidR="00D74396" w:rsidRDefault="00D74396" w:rsidP="00D74396">
      <w:pPr>
        <w:pStyle w:val="PreformattatoHTML"/>
        <w:shd w:val="clear" w:color="auto" w:fill="FFFFFF"/>
        <w:wordWrap w:val="0"/>
        <w:rPr>
          <w:rFonts w:ascii="Lucida Console" w:hAnsi="Lucida Console"/>
          <w:color w:val="000000"/>
          <w:bdr w:val="none" w:sz="0" w:space="0" w:color="auto" w:frame="1"/>
        </w:rPr>
      </w:pPr>
    </w:p>
    <w:p w14:paraId="481D537C" w14:textId="6BEEA38F" w:rsidR="00A0548E" w:rsidRPr="002914F8" w:rsidRDefault="00A0548E" w:rsidP="00A0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lang w:eastAsia="it-IT"/>
        </w:rPr>
      </w:pPr>
      <w:r w:rsidRPr="002914F8">
        <w:rPr>
          <w:rFonts w:ascii="Lucida Console" w:eastAsia="Times New Roman" w:hAnsi="Lucida Console" w:cs="Courier New"/>
          <w:b/>
          <w:color w:val="000000"/>
          <w:sz w:val="20"/>
          <w:szCs w:val="20"/>
          <w:bdr w:val="none" w:sz="0" w:space="0" w:color="auto" w:frame="1"/>
          <w:lang w:eastAsia="it-IT"/>
        </w:rPr>
        <w:t xml:space="preserve">$ 4038.392 </w:t>
      </w:r>
    </w:p>
    <w:p w14:paraId="24BE1A66" w14:textId="2C0773A1" w:rsidR="00D74396" w:rsidRDefault="00D74396" w:rsidP="00D74396">
      <w:pPr>
        <w:pStyle w:val="PreformattatoHTML"/>
        <w:shd w:val="clear" w:color="auto" w:fill="FFFFFF"/>
        <w:wordWrap w:val="0"/>
        <w:rPr>
          <w:rFonts w:ascii="Lucida Console" w:hAnsi="Lucida Console"/>
          <w:color w:val="000000"/>
          <w:bdr w:val="none" w:sz="0" w:space="0" w:color="auto" w:frame="1"/>
        </w:rPr>
      </w:pPr>
    </w:p>
    <w:p w14:paraId="34EBA049" w14:textId="4E70DE38" w:rsidR="00D74396" w:rsidRDefault="00D74396" w:rsidP="00D74396">
      <w:pPr>
        <w:pStyle w:val="PreformattatoHTML"/>
        <w:shd w:val="clear" w:color="auto" w:fill="FFFFFF"/>
        <w:wordWrap w:val="0"/>
        <w:rPr>
          <w:rFonts w:ascii="Lucida Console" w:hAnsi="Lucida Console"/>
          <w:color w:val="000000"/>
          <w:bdr w:val="none" w:sz="0" w:space="0" w:color="auto" w:frame="1"/>
        </w:rPr>
      </w:pPr>
    </w:p>
    <w:p w14:paraId="31AA6E43"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Call:</w:t>
      </w:r>
    </w:p>
    <w:p w14:paraId="7254BFCD"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w:t>
      </w:r>
      <w:proofErr w:type="spellStart"/>
      <w:r w:rsidRPr="00D74396">
        <w:rPr>
          <w:rFonts w:ascii="Lucida Console" w:eastAsia="Times New Roman" w:hAnsi="Lucida Console" w:cs="Courier New"/>
          <w:color w:val="000000"/>
          <w:sz w:val="16"/>
          <w:szCs w:val="16"/>
          <w:bdr w:val="none" w:sz="0" w:space="0" w:color="auto" w:frame="1"/>
          <w:lang w:eastAsia="it-IT"/>
        </w:rPr>
        <w:t>GBSOption</w:t>
      </w:r>
      <w:proofErr w:type="spellEnd"/>
      <w:r w:rsidRPr="00D74396">
        <w:rPr>
          <w:rFonts w:ascii="Lucida Console" w:eastAsia="Times New Roman" w:hAnsi="Lucida Console" w:cs="Courier New"/>
          <w:color w:val="000000"/>
          <w:sz w:val="16"/>
          <w:szCs w:val="16"/>
          <w:bdr w:val="none" w:sz="0" w:space="0" w:color="auto" w:frame="1"/>
          <w:lang w:eastAsia="it-IT"/>
        </w:rPr>
        <w:t>(</w:t>
      </w:r>
      <w:proofErr w:type="spellStart"/>
      <w:r w:rsidRPr="00D74396">
        <w:rPr>
          <w:rFonts w:ascii="Lucida Console" w:eastAsia="Times New Roman" w:hAnsi="Lucida Console" w:cs="Courier New"/>
          <w:color w:val="000000"/>
          <w:sz w:val="16"/>
          <w:szCs w:val="16"/>
          <w:bdr w:val="none" w:sz="0" w:space="0" w:color="auto" w:frame="1"/>
          <w:lang w:eastAsia="it-IT"/>
        </w:rPr>
        <w:t>TypeFlag</w:t>
      </w:r>
      <w:proofErr w:type="spellEnd"/>
      <w:r w:rsidRPr="00D74396">
        <w:rPr>
          <w:rFonts w:ascii="Lucida Console" w:eastAsia="Times New Roman" w:hAnsi="Lucida Console" w:cs="Courier New"/>
          <w:color w:val="000000"/>
          <w:sz w:val="16"/>
          <w:szCs w:val="16"/>
          <w:bdr w:val="none" w:sz="0" w:space="0" w:color="auto" w:frame="1"/>
          <w:lang w:eastAsia="it-IT"/>
        </w:rPr>
        <w:t xml:space="preserve"> = "c", S = </w:t>
      </w:r>
      <w:proofErr w:type="spellStart"/>
      <w:r w:rsidRPr="00D74396">
        <w:rPr>
          <w:rFonts w:ascii="Lucida Console" w:eastAsia="Times New Roman" w:hAnsi="Lucida Console" w:cs="Courier New"/>
          <w:color w:val="000000"/>
          <w:sz w:val="16"/>
          <w:szCs w:val="16"/>
          <w:bdr w:val="none" w:sz="0" w:space="0" w:color="auto" w:frame="1"/>
          <w:lang w:eastAsia="it-IT"/>
        </w:rPr>
        <w:t>F.vas</w:t>
      </w:r>
      <w:proofErr w:type="spellEnd"/>
      <w:r w:rsidRPr="00D74396">
        <w:rPr>
          <w:rFonts w:ascii="Lucida Console" w:eastAsia="Times New Roman" w:hAnsi="Lucida Console" w:cs="Courier New"/>
          <w:color w:val="000000"/>
          <w:sz w:val="16"/>
          <w:szCs w:val="16"/>
          <w:bdr w:val="none" w:sz="0" w:space="0" w:color="auto" w:frame="1"/>
          <w:lang w:eastAsia="it-IT"/>
        </w:rPr>
        <w:t xml:space="preserve">, X = K, Time = time, r = </w:t>
      </w:r>
      <w:proofErr w:type="spellStart"/>
      <w:r w:rsidRPr="00D74396">
        <w:rPr>
          <w:rFonts w:ascii="Lucida Console" w:eastAsia="Times New Roman" w:hAnsi="Lucida Console" w:cs="Courier New"/>
          <w:color w:val="000000"/>
          <w:sz w:val="16"/>
          <w:szCs w:val="16"/>
          <w:bdr w:val="none" w:sz="0" w:space="0" w:color="auto" w:frame="1"/>
          <w:lang w:eastAsia="it-IT"/>
        </w:rPr>
        <w:t>r.free</w:t>
      </w:r>
      <w:proofErr w:type="spellEnd"/>
      <w:r w:rsidRPr="00D74396">
        <w:rPr>
          <w:rFonts w:ascii="Lucida Console" w:eastAsia="Times New Roman" w:hAnsi="Lucida Console" w:cs="Courier New"/>
          <w:color w:val="000000"/>
          <w:sz w:val="16"/>
          <w:szCs w:val="16"/>
          <w:bdr w:val="none" w:sz="0" w:space="0" w:color="auto" w:frame="1"/>
          <w:lang w:eastAsia="it-IT"/>
        </w:rPr>
        <w:t xml:space="preserve">, </w:t>
      </w:r>
    </w:p>
    <w:p w14:paraId="384F15E8"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b = 0, sigma = </w:t>
      </w:r>
      <w:proofErr w:type="spellStart"/>
      <w:r w:rsidRPr="00D74396">
        <w:rPr>
          <w:rFonts w:ascii="Lucida Console" w:eastAsia="Times New Roman" w:hAnsi="Lucida Console" w:cs="Courier New"/>
          <w:color w:val="000000"/>
          <w:sz w:val="16"/>
          <w:szCs w:val="16"/>
          <w:bdr w:val="none" w:sz="0" w:space="0" w:color="auto" w:frame="1"/>
          <w:lang w:eastAsia="it-IT"/>
        </w:rPr>
        <w:t>sig.for</w:t>
      </w:r>
      <w:proofErr w:type="spellEnd"/>
      <w:r w:rsidRPr="00D74396">
        <w:rPr>
          <w:rFonts w:ascii="Lucida Console" w:eastAsia="Times New Roman" w:hAnsi="Lucida Console" w:cs="Courier New"/>
          <w:color w:val="000000"/>
          <w:sz w:val="16"/>
          <w:szCs w:val="16"/>
          <w:bdr w:val="none" w:sz="0" w:space="0" w:color="auto" w:frame="1"/>
          <w:lang w:eastAsia="it-IT"/>
        </w:rPr>
        <w:t>)</w:t>
      </w:r>
    </w:p>
    <w:p w14:paraId="4D0837A1"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4F4AE6D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roofErr w:type="spellStart"/>
      <w:r w:rsidRPr="00D74396">
        <w:rPr>
          <w:rFonts w:ascii="Lucida Console" w:eastAsia="Times New Roman" w:hAnsi="Lucida Console" w:cs="Courier New"/>
          <w:color w:val="000000"/>
          <w:sz w:val="16"/>
          <w:szCs w:val="16"/>
          <w:bdr w:val="none" w:sz="0" w:space="0" w:color="auto" w:frame="1"/>
          <w:lang w:eastAsia="it-IT"/>
        </w:rPr>
        <w:t>Parameters</w:t>
      </w:r>
      <w:proofErr w:type="spellEnd"/>
      <w:r w:rsidRPr="00D74396">
        <w:rPr>
          <w:rFonts w:ascii="Lucida Console" w:eastAsia="Times New Roman" w:hAnsi="Lucida Console" w:cs="Courier New"/>
          <w:color w:val="000000"/>
          <w:sz w:val="16"/>
          <w:szCs w:val="16"/>
          <w:bdr w:val="none" w:sz="0" w:space="0" w:color="auto" w:frame="1"/>
          <w:lang w:eastAsia="it-IT"/>
        </w:rPr>
        <w:t>:</w:t>
      </w:r>
    </w:p>
    <w:p w14:paraId="0787A227"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Value:            </w:t>
      </w:r>
    </w:p>
    <w:p w14:paraId="79645AED"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w:t>
      </w:r>
      <w:proofErr w:type="spellStart"/>
      <w:r w:rsidRPr="00D74396">
        <w:rPr>
          <w:rFonts w:ascii="Lucida Console" w:eastAsia="Times New Roman" w:hAnsi="Lucida Console" w:cs="Courier New"/>
          <w:color w:val="000000"/>
          <w:sz w:val="16"/>
          <w:szCs w:val="16"/>
          <w:bdr w:val="none" w:sz="0" w:space="0" w:color="auto" w:frame="1"/>
          <w:lang w:eastAsia="it-IT"/>
        </w:rPr>
        <w:t>TypeFlag</w:t>
      </w:r>
      <w:proofErr w:type="spellEnd"/>
      <w:r w:rsidRPr="00D74396">
        <w:rPr>
          <w:rFonts w:ascii="Lucida Console" w:eastAsia="Times New Roman" w:hAnsi="Lucida Console" w:cs="Courier New"/>
          <w:color w:val="000000"/>
          <w:sz w:val="16"/>
          <w:szCs w:val="16"/>
          <w:bdr w:val="none" w:sz="0" w:space="0" w:color="auto" w:frame="1"/>
          <w:lang w:eastAsia="it-IT"/>
        </w:rPr>
        <w:t xml:space="preserve"> c                 </w:t>
      </w:r>
    </w:p>
    <w:p w14:paraId="1A012F1C"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S1       0.021801659073606 </w:t>
      </w:r>
    </w:p>
    <w:p w14:paraId="3A790623"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S2       0.0219812932580732</w:t>
      </w:r>
    </w:p>
    <w:p w14:paraId="4FED32B2"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S3       0.0221445036902301</w:t>
      </w:r>
    </w:p>
    <w:p w14:paraId="59BEC987"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S4       0.0222922411453891</w:t>
      </w:r>
    </w:p>
    <w:p w14:paraId="07462B58" w14:textId="613EFB3E"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S5       0.0224254079002975</w:t>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r>
      <w:r>
        <w:rPr>
          <w:rFonts w:ascii="Lucida Console" w:eastAsia="Times New Roman" w:hAnsi="Lucida Console" w:cs="Courier New"/>
          <w:color w:val="000000"/>
          <w:sz w:val="16"/>
          <w:szCs w:val="16"/>
          <w:bdr w:val="none" w:sz="0" w:space="0" w:color="auto" w:frame="1"/>
          <w:lang w:eastAsia="it-IT"/>
        </w:rPr>
        <w:tab/>
        <w:t>#VASICEK</w:t>
      </w:r>
    </w:p>
    <w:p w14:paraId="29F986A4"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X1       0.022             </w:t>
      </w:r>
    </w:p>
    <w:p w14:paraId="64AF19D7"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X2       0.025             </w:t>
      </w:r>
    </w:p>
    <w:p w14:paraId="2C7F4C43"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X3       0.021             </w:t>
      </w:r>
    </w:p>
    <w:p w14:paraId="2A9D632F"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X4       0.022             </w:t>
      </w:r>
    </w:p>
    <w:p w14:paraId="72F2C86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X5       0.023             </w:t>
      </w:r>
    </w:p>
    <w:p w14:paraId="6700134D"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Time     1                 </w:t>
      </w:r>
    </w:p>
    <w:p w14:paraId="08F16E2E"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r        0.02              </w:t>
      </w:r>
    </w:p>
    <w:p w14:paraId="311CA232"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b        0                 </w:t>
      </w:r>
    </w:p>
    <w:p w14:paraId="32871695"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 xml:space="preserve"> sigma    0.1               </w:t>
      </w:r>
    </w:p>
    <w:p w14:paraId="037A115F"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p>
    <w:p w14:paraId="7CF928AC"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D74396">
        <w:rPr>
          <w:rFonts w:ascii="Lucida Console" w:eastAsia="Times New Roman" w:hAnsi="Lucida Console" w:cs="Courier New"/>
          <w:color w:val="000000"/>
          <w:sz w:val="16"/>
          <w:szCs w:val="16"/>
          <w:bdr w:val="none" w:sz="0" w:space="0" w:color="auto" w:frame="1"/>
          <w:lang w:eastAsia="it-IT"/>
        </w:rPr>
        <w:t>Option Price:</w:t>
      </w:r>
    </w:p>
    <w:p w14:paraId="7D9A5367" w14:textId="77777777" w:rsidR="00D74396" w:rsidRPr="00D74396" w:rsidRDefault="00D74396" w:rsidP="00D74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it-IT"/>
        </w:rPr>
      </w:pPr>
      <w:r w:rsidRPr="00D74396">
        <w:rPr>
          <w:rFonts w:ascii="Lucida Console" w:eastAsia="Times New Roman" w:hAnsi="Lucida Console" w:cs="Courier New"/>
          <w:color w:val="000000"/>
          <w:sz w:val="16"/>
          <w:szCs w:val="16"/>
          <w:bdr w:val="none" w:sz="0" w:space="0" w:color="auto" w:frame="1"/>
          <w:lang w:eastAsia="it-IT"/>
        </w:rPr>
        <w:t xml:space="preserve"> 0.000762357 0.0001074824 0.001520026 0.001016393 0.0006344222 </w:t>
      </w:r>
    </w:p>
    <w:p w14:paraId="5B09F20B" w14:textId="279778D3" w:rsidR="00D74396" w:rsidRDefault="00D74396" w:rsidP="00D74396">
      <w:pPr>
        <w:pStyle w:val="PreformattatoHTML"/>
        <w:shd w:val="clear" w:color="auto" w:fill="FFFFFF"/>
        <w:wordWrap w:val="0"/>
        <w:rPr>
          <w:rFonts w:ascii="Lucida Console" w:hAnsi="Lucida Console"/>
          <w:color w:val="000000"/>
          <w:bdr w:val="none" w:sz="0" w:space="0" w:color="auto" w:frame="1"/>
        </w:rPr>
      </w:pPr>
    </w:p>
    <w:p w14:paraId="7902EE8C" w14:textId="00865E09" w:rsidR="00D74396" w:rsidRDefault="00D74396" w:rsidP="00D74396">
      <w:pPr>
        <w:pStyle w:val="PreformattatoHTML"/>
        <w:shd w:val="clear" w:color="auto" w:fill="FFFFFF"/>
        <w:wordWrap w:val="0"/>
        <w:rPr>
          <w:rFonts w:ascii="Lucida Console" w:hAnsi="Lucida Console"/>
          <w:color w:val="000000"/>
          <w:bdr w:val="none" w:sz="0" w:space="0" w:color="auto" w:frame="1"/>
        </w:rPr>
      </w:pPr>
    </w:p>
    <w:p w14:paraId="44B16204" w14:textId="0AD07B50" w:rsidR="00A0548E" w:rsidRPr="002914F8" w:rsidRDefault="00A0548E" w:rsidP="00A0548E">
      <w:pPr>
        <w:pStyle w:val="PreformattatoHTML"/>
        <w:shd w:val="clear" w:color="auto" w:fill="FFFFFF"/>
        <w:wordWrap w:val="0"/>
        <w:rPr>
          <w:rFonts w:ascii="Lucida Console" w:hAnsi="Lucida Console"/>
          <w:b/>
          <w:color w:val="000000"/>
        </w:rPr>
      </w:pPr>
      <w:r w:rsidRPr="002914F8">
        <w:rPr>
          <w:rFonts w:ascii="Lucida Console" w:hAnsi="Lucida Console"/>
          <w:b/>
          <w:color w:val="000000"/>
          <w:bdr w:val="none" w:sz="0" w:space="0" w:color="auto" w:frame="1"/>
        </w:rPr>
        <w:t>$ 4040.68</w:t>
      </w:r>
    </w:p>
    <w:p w14:paraId="68B92B44" w14:textId="51AF5BAA" w:rsidR="000F2ABD" w:rsidRDefault="000F2ABD" w:rsidP="00C0043D">
      <w:pPr>
        <w:rPr>
          <w:rFonts w:ascii="Times New Roman" w:hAnsi="Times New Roman" w:cs="Times New Roman"/>
        </w:rPr>
      </w:pPr>
    </w:p>
    <w:p w14:paraId="4F5C65BE" w14:textId="77777777" w:rsidR="009D7DD9" w:rsidRDefault="009D7DD9" w:rsidP="00C0043D">
      <w:pPr>
        <w:rPr>
          <w:rFonts w:ascii="Times New Roman" w:hAnsi="Times New Roman" w:cs="Times New Roman"/>
        </w:rPr>
      </w:pPr>
    </w:p>
    <w:p w14:paraId="3AC538BE" w14:textId="77777777" w:rsidR="00A0548E" w:rsidRDefault="002E1536" w:rsidP="00A64142">
      <w:pPr>
        <w:jc w:val="both"/>
        <w:rPr>
          <w:rFonts w:ascii="Times New Roman" w:hAnsi="Times New Roman" w:cs="Times New Roman"/>
        </w:rPr>
      </w:pPr>
      <w:r>
        <w:rPr>
          <w:rFonts w:ascii="Times New Roman" w:hAnsi="Times New Roman" w:cs="Times New Roman"/>
        </w:rPr>
        <w:lastRenderedPageBreak/>
        <w:t xml:space="preserve">L’output “Option Price”  mostra i prezzi dei singoli </w:t>
      </w:r>
      <w:proofErr w:type="spellStart"/>
      <w:r>
        <w:rPr>
          <w:rFonts w:ascii="Times New Roman" w:hAnsi="Times New Roman" w:cs="Times New Roman"/>
        </w:rPr>
        <w:t>caplet</w:t>
      </w:r>
      <w:proofErr w:type="spellEnd"/>
      <w:r>
        <w:rPr>
          <w:rFonts w:ascii="Times New Roman" w:hAnsi="Times New Roman" w:cs="Times New Roman"/>
        </w:rPr>
        <w:t xml:space="preserve"> scritti su un nozionale di 1€. Per derivare il prezzo complessivo del </w:t>
      </w:r>
      <w:proofErr w:type="spellStart"/>
      <w:r>
        <w:rPr>
          <w:rFonts w:ascii="Times New Roman" w:hAnsi="Times New Roman" w:cs="Times New Roman"/>
        </w:rPr>
        <w:t>cap</w:t>
      </w:r>
      <w:proofErr w:type="spellEnd"/>
      <w:r>
        <w:rPr>
          <w:rFonts w:ascii="Times New Roman" w:hAnsi="Times New Roman" w:cs="Times New Roman"/>
        </w:rPr>
        <w:t xml:space="preserve">, considerando che quest’ultimo è un portafoglio di </w:t>
      </w:r>
      <w:proofErr w:type="spellStart"/>
      <w:r>
        <w:rPr>
          <w:rFonts w:ascii="Times New Roman" w:hAnsi="Times New Roman" w:cs="Times New Roman"/>
        </w:rPr>
        <w:t>caplet</w:t>
      </w:r>
      <w:proofErr w:type="spellEnd"/>
      <w:r>
        <w:rPr>
          <w:rFonts w:ascii="Times New Roman" w:hAnsi="Times New Roman" w:cs="Times New Roman"/>
        </w:rPr>
        <w:t>, utilizzeremo l’elemento “price” dello script.</w:t>
      </w:r>
    </w:p>
    <w:p w14:paraId="46BAF43D" w14:textId="422FBF44" w:rsidR="0051386B" w:rsidRDefault="00A0548E" w:rsidP="00A64142">
      <w:pPr>
        <w:jc w:val="both"/>
        <w:rPr>
          <w:rFonts w:ascii="Times New Roman" w:hAnsi="Times New Roman" w:cs="Times New Roman"/>
        </w:rPr>
      </w:pPr>
      <w:r>
        <w:rPr>
          <w:rFonts w:ascii="Times New Roman" w:hAnsi="Times New Roman" w:cs="Times New Roman"/>
        </w:rPr>
        <w:br/>
        <w:t xml:space="preserve">E’ bene ricordare che la procedura per il 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 xml:space="preserve"> di cui sopra si basa sulla curva </w:t>
      </w:r>
      <w:proofErr w:type="spellStart"/>
      <w:r>
        <w:rPr>
          <w:rFonts w:ascii="Times New Roman" w:hAnsi="Times New Roman" w:cs="Times New Roman"/>
        </w:rPr>
        <w:t>forward</w:t>
      </w:r>
      <w:proofErr w:type="spellEnd"/>
      <w:r>
        <w:rPr>
          <w:rFonts w:ascii="Times New Roman" w:hAnsi="Times New Roman" w:cs="Times New Roman"/>
        </w:rPr>
        <w:t xml:space="preserve"> </w:t>
      </w:r>
      <w:r w:rsidR="0051386B">
        <w:rPr>
          <w:rFonts w:ascii="Times New Roman" w:hAnsi="Times New Roman" w:cs="Times New Roman"/>
        </w:rPr>
        <w:t>dei due modelli markoviani osservata oggi. Nella pratica le procedure per il pricing di questi derivati si basa</w:t>
      </w:r>
      <w:r w:rsidR="00FB5631">
        <w:rPr>
          <w:rFonts w:ascii="Times New Roman" w:hAnsi="Times New Roman" w:cs="Times New Roman"/>
        </w:rPr>
        <w:t>no</w:t>
      </w:r>
      <w:r w:rsidR="0051386B">
        <w:rPr>
          <w:rFonts w:ascii="Times New Roman" w:hAnsi="Times New Roman" w:cs="Times New Roman"/>
        </w:rPr>
        <w:t xml:space="preserve"> su modelli più complessi, ad esempio il </w:t>
      </w:r>
      <w:proofErr w:type="spellStart"/>
      <w:r w:rsidR="0051386B">
        <w:rPr>
          <w:rFonts w:ascii="Times New Roman" w:hAnsi="Times New Roman" w:cs="Times New Roman"/>
        </w:rPr>
        <w:t>Libor</w:t>
      </w:r>
      <w:proofErr w:type="spellEnd"/>
      <w:r w:rsidR="0051386B">
        <w:rPr>
          <w:rFonts w:ascii="Times New Roman" w:hAnsi="Times New Roman" w:cs="Times New Roman"/>
        </w:rPr>
        <w:t xml:space="preserve"> Market Model. L’esempio sopra esposto, pertanto, ha una sola valenza didattica poiché nella pratica i modelli utilizzati sono necessariamente più complessi e articolati. </w:t>
      </w:r>
    </w:p>
    <w:p w14:paraId="66EC3C02" w14:textId="50D5E7D2" w:rsidR="0061613D" w:rsidRDefault="0061613D" w:rsidP="00C0043D">
      <w:pPr>
        <w:rPr>
          <w:rFonts w:ascii="Times New Roman" w:hAnsi="Times New Roman" w:cs="Times New Roman"/>
          <w:sz w:val="28"/>
          <w:szCs w:val="28"/>
        </w:rPr>
      </w:pPr>
    </w:p>
    <w:p w14:paraId="7B11777E" w14:textId="77777777" w:rsidR="00C46921" w:rsidRDefault="00C46921" w:rsidP="00A64142">
      <w:pPr>
        <w:jc w:val="both"/>
        <w:rPr>
          <w:rFonts w:ascii="Times New Roman" w:hAnsi="Times New Roman" w:cs="Times New Roman"/>
        </w:rPr>
      </w:pPr>
    </w:p>
    <w:p w14:paraId="7C8299CF" w14:textId="510A6D41" w:rsidR="00C46921" w:rsidRPr="00C46921" w:rsidRDefault="00C46921" w:rsidP="00C46921">
      <w:pPr>
        <w:pStyle w:val="Titolo1"/>
        <w:rPr>
          <w:rFonts w:ascii="Times New Roman" w:hAnsi="Times New Roman" w:cs="Times New Roman"/>
          <w:b/>
          <w:color w:val="auto"/>
        </w:rPr>
      </w:pPr>
      <w:bookmarkStart w:id="6" w:name="_Toc14370853"/>
      <w:r w:rsidRPr="00C46921">
        <w:rPr>
          <w:rFonts w:ascii="Times New Roman" w:hAnsi="Times New Roman" w:cs="Times New Roman"/>
          <w:b/>
          <w:color w:val="auto"/>
        </w:rPr>
        <w:t>3)</w:t>
      </w:r>
      <w:r>
        <w:rPr>
          <w:rFonts w:ascii="Times New Roman" w:hAnsi="Times New Roman" w:cs="Times New Roman"/>
          <w:b/>
          <w:color w:val="auto"/>
        </w:rPr>
        <w:t xml:space="preserve"> </w:t>
      </w:r>
      <w:r w:rsidRPr="00C46921">
        <w:rPr>
          <w:rFonts w:ascii="Times New Roman" w:hAnsi="Times New Roman" w:cs="Times New Roman"/>
          <w:b/>
          <w:color w:val="auto"/>
        </w:rPr>
        <w:t>Simulazione dei modelli</w:t>
      </w:r>
      <w:bookmarkEnd w:id="6"/>
    </w:p>
    <w:p w14:paraId="6E46C68B" w14:textId="77777777" w:rsidR="00C46921" w:rsidRDefault="00C46921" w:rsidP="00A64142">
      <w:pPr>
        <w:jc w:val="both"/>
        <w:rPr>
          <w:rFonts w:ascii="Times New Roman" w:hAnsi="Times New Roman" w:cs="Times New Roman"/>
        </w:rPr>
      </w:pPr>
    </w:p>
    <w:p w14:paraId="57F54C20" w14:textId="32613CE6" w:rsidR="00C46921" w:rsidRDefault="00C46921" w:rsidP="00C46921">
      <w:pPr>
        <w:pStyle w:val="Titolo2"/>
        <w:rPr>
          <w:rFonts w:ascii="Times New Roman" w:hAnsi="Times New Roman" w:cs="Times New Roman"/>
          <w:b/>
          <w:color w:val="auto"/>
          <w:sz w:val="30"/>
          <w:szCs w:val="30"/>
        </w:rPr>
      </w:pPr>
      <w:bookmarkStart w:id="7" w:name="_Toc14370854"/>
      <w:r w:rsidRPr="00C46921">
        <w:rPr>
          <w:rFonts w:ascii="Times New Roman" w:hAnsi="Times New Roman" w:cs="Times New Roman"/>
          <w:b/>
          <w:color w:val="auto"/>
          <w:sz w:val="30"/>
          <w:szCs w:val="30"/>
        </w:rPr>
        <w:t xml:space="preserve">3.a)Simulazione </w:t>
      </w:r>
      <w:proofErr w:type="spellStart"/>
      <w:r w:rsidRPr="00C46921">
        <w:rPr>
          <w:rFonts w:ascii="Times New Roman" w:hAnsi="Times New Roman" w:cs="Times New Roman"/>
          <w:b/>
          <w:color w:val="auto"/>
          <w:sz w:val="30"/>
          <w:szCs w:val="30"/>
        </w:rPr>
        <w:t>Vasicek</w:t>
      </w:r>
      <w:bookmarkEnd w:id="7"/>
      <w:proofErr w:type="spellEnd"/>
    </w:p>
    <w:p w14:paraId="576A11A2" w14:textId="1B3348AC" w:rsidR="00C46921" w:rsidRDefault="00C46921" w:rsidP="00C46921"/>
    <w:p w14:paraId="1977B9A4" w14:textId="77777777" w:rsidR="00C46921" w:rsidRPr="00C46921" w:rsidRDefault="00C46921" w:rsidP="00C46921"/>
    <w:p w14:paraId="358C5632" w14:textId="39539E86" w:rsidR="00A64142" w:rsidRDefault="000B404D" w:rsidP="00A64142">
      <w:pPr>
        <w:jc w:val="both"/>
        <w:rPr>
          <w:rFonts w:ascii="Times New Roman" w:hAnsi="Times New Roman" w:cs="Times New Roman"/>
        </w:rPr>
      </w:pPr>
      <w:r>
        <w:rPr>
          <w:rFonts w:ascii="Times New Roman" w:hAnsi="Times New Roman" w:cs="Times New Roman"/>
        </w:rPr>
        <w:t xml:space="preserve">Nel seguito verrà introdotto un ulteriore grado di complessità. Innanzitutto si procederà alla simulazione dello short rate nel modello di </w:t>
      </w:r>
      <w:proofErr w:type="spellStart"/>
      <w:r>
        <w:rPr>
          <w:rFonts w:ascii="Times New Roman" w:hAnsi="Times New Roman" w:cs="Times New Roman"/>
        </w:rPr>
        <w:t>Vasicek</w:t>
      </w:r>
      <w:proofErr w:type="spellEnd"/>
      <w:r w:rsidR="00732873">
        <w:rPr>
          <w:rFonts w:ascii="Times New Roman" w:hAnsi="Times New Roman" w:cs="Times New Roman"/>
        </w:rPr>
        <w:t xml:space="preserve"> e </w:t>
      </w:r>
      <w:proofErr w:type="spellStart"/>
      <w:r w:rsidR="00732873">
        <w:rPr>
          <w:rFonts w:ascii="Times New Roman" w:hAnsi="Times New Roman" w:cs="Times New Roman"/>
        </w:rPr>
        <w:t>sucessivamente</w:t>
      </w:r>
      <w:proofErr w:type="spellEnd"/>
      <w:r w:rsidR="00732873">
        <w:rPr>
          <w:rFonts w:ascii="Times New Roman" w:hAnsi="Times New Roman" w:cs="Times New Roman"/>
        </w:rPr>
        <w:t xml:space="preserve"> di quello CIR. </w:t>
      </w:r>
    </w:p>
    <w:p w14:paraId="05ABE790" w14:textId="77777777" w:rsidR="00A64142" w:rsidRDefault="00732873" w:rsidP="00A64142">
      <w:pPr>
        <w:jc w:val="both"/>
        <w:rPr>
          <w:rFonts w:ascii="Times New Roman" w:hAnsi="Times New Roman" w:cs="Times New Roman"/>
        </w:rPr>
      </w:pPr>
      <w:r>
        <w:rPr>
          <w:rFonts w:ascii="Times New Roman" w:hAnsi="Times New Roman" w:cs="Times New Roman"/>
        </w:rPr>
        <w:t xml:space="preserve">Una volta specificati i valori dei parametri e la volatilità è possibile simulare infinite possibili traiettorie dello short rate. Nel grafico sotto è possibile osservare 50 </w:t>
      </w:r>
      <w:r w:rsidR="00920AA5">
        <w:rPr>
          <w:rFonts w:ascii="Times New Roman" w:hAnsi="Times New Roman" w:cs="Times New Roman"/>
        </w:rPr>
        <w:t xml:space="preserve">diverse </w:t>
      </w:r>
      <w:r>
        <w:rPr>
          <w:rFonts w:ascii="Times New Roman" w:hAnsi="Times New Roman" w:cs="Times New Roman"/>
        </w:rPr>
        <w:t xml:space="preserve">traiettorie del tasso a breve futuro, dal tempo 0 a 10 anni, con </w:t>
      </w:r>
      <w:proofErr w:type="spellStart"/>
      <w:r>
        <w:rPr>
          <w:rFonts w:ascii="Times New Roman" w:hAnsi="Times New Roman" w:cs="Times New Roman"/>
        </w:rPr>
        <w:t>dt</w:t>
      </w:r>
      <w:proofErr w:type="spellEnd"/>
      <w:r>
        <w:rPr>
          <w:rFonts w:ascii="Times New Roman" w:hAnsi="Times New Roman" w:cs="Times New Roman"/>
        </w:rPr>
        <w:t>= 1/12.</w:t>
      </w:r>
    </w:p>
    <w:p w14:paraId="4309D797" w14:textId="42E02A3D" w:rsidR="00732873" w:rsidRDefault="00732873" w:rsidP="00A64142">
      <w:pPr>
        <w:jc w:val="both"/>
        <w:rPr>
          <w:rFonts w:ascii="Times New Roman" w:hAnsi="Times New Roman" w:cs="Times New Roman"/>
        </w:rPr>
      </w:pPr>
    </w:p>
    <w:p w14:paraId="61CD6347" w14:textId="5C2DC0D9" w:rsidR="000F2ABD" w:rsidRDefault="00732873" w:rsidP="00732873">
      <w:pPr>
        <w:jc w:val="center"/>
        <w:rPr>
          <w:rFonts w:ascii="Times New Roman" w:hAnsi="Times New Roman" w:cs="Times New Roman"/>
        </w:rPr>
      </w:pPr>
      <w:r>
        <w:rPr>
          <w:noProof/>
        </w:rPr>
        <w:drawing>
          <wp:inline distT="0" distB="0" distL="0" distR="0" wp14:anchorId="624C28DC" wp14:editId="1A8D4681">
            <wp:extent cx="3190875" cy="2318157"/>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7753" cy="2352214"/>
                    </a:xfrm>
                    <a:prstGeom prst="rect">
                      <a:avLst/>
                    </a:prstGeom>
                  </pic:spPr>
                </pic:pic>
              </a:graphicData>
            </a:graphic>
          </wp:inline>
        </w:drawing>
      </w:r>
      <w:r w:rsidR="002E1536">
        <w:rPr>
          <w:rFonts w:ascii="Times New Roman" w:hAnsi="Times New Roman" w:cs="Times New Roman"/>
        </w:rPr>
        <w:br/>
      </w:r>
    </w:p>
    <w:p w14:paraId="174BEFFC" w14:textId="218C80D8" w:rsidR="000F2ABD" w:rsidRPr="005F0F29" w:rsidRDefault="005F0F29" w:rsidP="009D7DD9">
      <w:pPr>
        <w:jc w:val="center"/>
        <w:rPr>
          <w:rFonts w:ascii="Times New Roman" w:hAnsi="Times New Roman" w:cs="Times New Roman"/>
          <w:sz w:val="20"/>
          <w:szCs w:val="20"/>
        </w:rPr>
      </w:pPr>
      <w:r>
        <w:rPr>
          <w:rFonts w:ascii="Times New Roman" w:hAnsi="Times New Roman" w:cs="Times New Roman"/>
          <w:sz w:val="20"/>
          <w:szCs w:val="20"/>
        </w:rPr>
        <w:t xml:space="preserve">Short rate </w:t>
      </w:r>
      <w:proofErr w:type="spellStart"/>
      <w:r>
        <w:rPr>
          <w:rFonts w:ascii="Times New Roman" w:hAnsi="Times New Roman" w:cs="Times New Roman"/>
          <w:sz w:val="20"/>
          <w:szCs w:val="20"/>
        </w:rPr>
        <w:t>p</w:t>
      </w:r>
      <w:r w:rsidR="009D7DD9" w:rsidRPr="005F0F29">
        <w:rPr>
          <w:rFonts w:ascii="Times New Roman" w:hAnsi="Times New Roman" w:cs="Times New Roman"/>
          <w:sz w:val="20"/>
          <w:szCs w:val="20"/>
        </w:rPr>
        <w:t>ath</w:t>
      </w:r>
      <w:proofErr w:type="spellEnd"/>
      <w:r w:rsidR="009D7DD9" w:rsidRPr="005F0F29">
        <w:rPr>
          <w:rFonts w:ascii="Times New Roman" w:hAnsi="Times New Roman" w:cs="Times New Roman"/>
          <w:sz w:val="20"/>
          <w:szCs w:val="20"/>
        </w:rPr>
        <w:t xml:space="preserve"> generate dalla simulazion</w:t>
      </w:r>
      <w:r w:rsidRPr="005F0F29">
        <w:rPr>
          <w:rFonts w:ascii="Times New Roman" w:hAnsi="Times New Roman" w:cs="Times New Roman"/>
          <w:sz w:val="20"/>
          <w:szCs w:val="20"/>
        </w:rPr>
        <w:t xml:space="preserve">e del modello </w:t>
      </w:r>
      <w:proofErr w:type="spellStart"/>
      <w:r w:rsidRPr="005F0F29">
        <w:rPr>
          <w:rFonts w:ascii="Times New Roman" w:hAnsi="Times New Roman" w:cs="Times New Roman"/>
          <w:sz w:val="20"/>
          <w:szCs w:val="20"/>
        </w:rPr>
        <w:t>Vasicek</w:t>
      </w:r>
      <w:proofErr w:type="spellEnd"/>
    </w:p>
    <w:p w14:paraId="1710B313" w14:textId="77777777" w:rsidR="009D7DD9" w:rsidRDefault="009D7DD9" w:rsidP="00C0043D">
      <w:pPr>
        <w:rPr>
          <w:rFonts w:ascii="Times New Roman" w:hAnsi="Times New Roman" w:cs="Times New Roman"/>
        </w:rPr>
      </w:pPr>
    </w:p>
    <w:p w14:paraId="260D2F1F" w14:textId="15429851" w:rsidR="000F2ABD" w:rsidRDefault="00732873" w:rsidP="00A64142">
      <w:pPr>
        <w:jc w:val="both"/>
        <w:rPr>
          <w:rFonts w:ascii="Times New Roman" w:hAnsi="Times New Roman" w:cs="Times New Roman"/>
        </w:rPr>
      </w:pPr>
      <w:r>
        <w:rPr>
          <w:rFonts w:ascii="Times New Roman" w:hAnsi="Times New Roman" w:cs="Times New Roman"/>
        </w:rPr>
        <w:t>Il grafico di cui sopra contiene innanzitutto le varie simulazioni generate. E’ possibile notare poi una retta orizzontale rossa, che indica la media a lungo termine del processo. Oltretutto è possibile osservare la media del processo e i relativi intervalli di +- 2 deviazioni standard.</w:t>
      </w:r>
    </w:p>
    <w:p w14:paraId="6F6F4A82" w14:textId="6639C3A7" w:rsidR="00732873" w:rsidRDefault="00732873" w:rsidP="00A64142">
      <w:pPr>
        <w:jc w:val="both"/>
        <w:rPr>
          <w:rFonts w:ascii="Times New Roman" w:hAnsi="Times New Roman" w:cs="Times New Roman"/>
        </w:rPr>
      </w:pPr>
      <w:r>
        <w:rPr>
          <w:rFonts w:ascii="Times New Roman" w:hAnsi="Times New Roman" w:cs="Times New Roman"/>
        </w:rPr>
        <w:lastRenderedPageBreak/>
        <w:t xml:space="preserve">Questo grafico non è nient’altro che il plot di un dataset che contiene, in ogni colonna, una singola simulazione dello short rate. Attraverso il comando </w:t>
      </w:r>
      <w:proofErr w:type="spellStart"/>
      <w:r>
        <w:rPr>
          <w:rFonts w:ascii="Times New Roman" w:hAnsi="Times New Roman" w:cs="Times New Roman"/>
        </w:rPr>
        <w:t>RowMeans</w:t>
      </w:r>
      <w:proofErr w:type="spellEnd"/>
      <w:r>
        <w:rPr>
          <w:rFonts w:ascii="Times New Roman" w:hAnsi="Times New Roman" w:cs="Times New Roman"/>
        </w:rPr>
        <w:t xml:space="preserve"> è possibile calcolare la media per ogni riga e ricollocarla in un nuovo dataset. Il dataset ottenuto conterrà quindi il processo della media osservata dei dr di tutti </w:t>
      </w:r>
      <w:r w:rsidR="00920AA5">
        <w:rPr>
          <w:rFonts w:ascii="Times New Roman" w:hAnsi="Times New Roman" w:cs="Times New Roman"/>
        </w:rPr>
        <w:t>i 50</w:t>
      </w:r>
      <w:r>
        <w:rPr>
          <w:rFonts w:ascii="Times New Roman" w:hAnsi="Times New Roman" w:cs="Times New Roman"/>
        </w:rPr>
        <w:t xml:space="preserve"> processi simulati. Questo procedimento è necessario poiché supporremo che l’andamento dello short rate effettivo sia quello della media campionaria dei dr sopra menzionata. Nello script è possibile anche estrarre una singola simulazione e utilizzare quella per la parte successiva del lavoro, ma al fine di ridurre la varianza si è optato per questo metodo. Ovviamente se fossero state simulate un gran numero di </w:t>
      </w:r>
      <w:proofErr w:type="spellStart"/>
      <w:r>
        <w:rPr>
          <w:rFonts w:ascii="Times New Roman" w:hAnsi="Times New Roman" w:cs="Times New Roman"/>
        </w:rPr>
        <w:t>path</w:t>
      </w:r>
      <w:proofErr w:type="spellEnd"/>
      <w:r>
        <w:rPr>
          <w:rFonts w:ascii="Times New Roman" w:hAnsi="Times New Roman" w:cs="Times New Roman"/>
        </w:rPr>
        <w:t>, ad esempio 10000</w:t>
      </w:r>
      <w:r w:rsidR="00920AA5">
        <w:rPr>
          <w:rFonts w:ascii="Times New Roman" w:hAnsi="Times New Roman" w:cs="Times New Roman"/>
        </w:rPr>
        <w:t>0</w:t>
      </w:r>
      <w:r>
        <w:rPr>
          <w:rFonts w:ascii="Times New Roman" w:hAnsi="Times New Roman" w:cs="Times New Roman"/>
        </w:rPr>
        <w:t xml:space="preserve">, il valore della media campionaria si sarebbe avvicinato sempre di più alla media teorica. E’ possibile osservare questo fenomeno provando ad aumentare il numero di simulazioni e/o gli intervalli di tempo. </w:t>
      </w:r>
    </w:p>
    <w:p w14:paraId="0A8ACB27" w14:textId="77777777" w:rsidR="00A64142" w:rsidRDefault="00732873" w:rsidP="00A64142">
      <w:pPr>
        <w:jc w:val="both"/>
        <w:rPr>
          <w:rFonts w:ascii="Times New Roman" w:hAnsi="Times New Roman" w:cs="Times New Roman"/>
        </w:rPr>
      </w:pPr>
      <w:r>
        <w:rPr>
          <w:rFonts w:ascii="Times New Roman" w:hAnsi="Times New Roman" w:cs="Times New Roman"/>
        </w:rPr>
        <w:t>Una volta ricavato l’andamento dello short rate sarà possibile costruire una</w:t>
      </w:r>
      <w:r w:rsidR="00C240C5">
        <w:rPr>
          <w:rFonts w:ascii="Times New Roman" w:hAnsi="Times New Roman" w:cs="Times New Roman"/>
        </w:rPr>
        <w:t xml:space="preserve"> zero curve per ogni periodo futuro della simulazione. Nella parte successiva del lavoro supporremo di voler stimare la zero curve tra un anno, dato l’andamento dello short rate estratto in precedenza. </w:t>
      </w:r>
    </w:p>
    <w:p w14:paraId="06ABF252" w14:textId="09A0506B" w:rsidR="00C240C5" w:rsidRDefault="00C240C5" w:rsidP="00A64142">
      <w:pPr>
        <w:jc w:val="both"/>
        <w:rPr>
          <w:rFonts w:ascii="Times New Roman" w:hAnsi="Times New Roman" w:cs="Times New Roman"/>
        </w:rPr>
      </w:pPr>
      <w:r>
        <w:rPr>
          <w:rFonts w:ascii="Times New Roman" w:hAnsi="Times New Roman" w:cs="Times New Roman"/>
        </w:rPr>
        <w:t xml:space="preserve">Per fare ciò occorrerà innanzitutto ricavare il tasso annuale teorico del modello di </w:t>
      </w:r>
      <w:proofErr w:type="spellStart"/>
      <w:r>
        <w:rPr>
          <w:rFonts w:ascii="Times New Roman" w:hAnsi="Times New Roman" w:cs="Times New Roman"/>
        </w:rPr>
        <w:t>Vasicek</w:t>
      </w:r>
      <w:proofErr w:type="spellEnd"/>
      <w:r>
        <w:rPr>
          <w:rFonts w:ascii="Times New Roman" w:hAnsi="Times New Roman" w:cs="Times New Roman"/>
        </w:rPr>
        <w:t xml:space="preserve">, </w:t>
      </w:r>
      <w:r w:rsidR="005F0F29">
        <w:rPr>
          <w:rFonts w:ascii="Times New Roman" w:hAnsi="Times New Roman" w:cs="Times New Roman"/>
        </w:rPr>
        <w:t>per tutti i periodi in cui si è simulato lo</w:t>
      </w:r>
      <w:r>
        <w:rPr>
          <w:rFonts w:ascii="Times New Roman" w:hAnsi="Times New Roman" w:cs="Times New Roman"/>
        </w:rPr>
        <w:t xml:space="preserve"> short rate. Questo tasso è contenuto nell’elemento “</w:t>
      </w:r>
      <w:proofErr w:type="spellStart"/>
      <w:r>
        <w:rPr>
          <w:rFonts w:ascii="Times New Roman" w:hAnsi="Times New Roman" w:cs="Times New Roman"/>
        </w:rPr>
        <w:t>zero.rate.vas</w:t>
      </w:r>
      <w:proofErr w:type="spellEnd"/>
      <w:r>
        <w:rPr>
          <w:rFonts w:ascii="Times New Roman" w:hAnsi="Times New Roman" w:cs="Times New Roman"/>
        </w:rPr>
        <w:t xml:space="preserve">”. </w:t>
      </w:r>
    </w:p>
    <w:p w14:paraId="64CE7419" w14:textId="5F48D2F3" w:rsidR="00C240C5" w:rsidRDefault="00C240C5" w:rsidP="00C0043D">
      <w:pPr>
        <w:rPr>
          <w:rFonts w:ascii="Times New Roman" w:hAnsi="Times New Roman" w:cs="Times New Roman"/>
        </w:rPr>
      </w:pPr>
    </w:p>
    <w:p w14:paraId="07D19563" w14:textId="5CA5F192" w:rsidR="00C240C5" w:rsidRDefault="00C240C5" w:rsidP="00C240C5">
      <w:pPr>
        <w:jc w:val="center"/>
        <w:rPr>
          <w:rFonts w:ascii="Times New Roman" w:hAnsi="Times New Roman" w:cs="Times New Roman"/>
        </w:rPr>
      </w:pPr>
      <w:r>
        <w:rPr>
          <w:noProof/>
        </w:rPr>
        <w:drawing>
          <wp:inline distT="0" distB="0" distL="0" distR="0" wp14:anchorId="653153B7" wp14:editId="6E29280A">
            <wp:extent cx="4324350" cy="24445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830" cy="2469114"/>
                    </a:xfrm>
                    <a:prstGeom prst="rect">
                      <a:avLst/>
                    </a:prstGeom>
                  </pic:spPr>
                </pic:pic>
              </a:graphicData>
            </a:graphic>
          </wp:inline>
        </w:drawing>
      </w:r>
    </w:p>
    <w:p w14:paraId="235295CC" w14:textId="77777777" w:rsidR="000F2ABD" w:rsidRDefault="000F2ABD" w:rsidP="00C0043D">
      <w:pPr>
        <w:rPr>
          <w:rFonts w:ascii="Times New Roman" w:hAnsi="Times New Roman" w:cs="Times New Roman"/>
        </w:rPr>
      </w:pPr>
    </w:p>
    <w:p w14:paraId="55FA8899" w14:textId="2962982F" w:rsidR="005F0F29" w:rsidRPr="005F0F29" w:rsidRDefault="005F0F29" w:rsidP="005F0F29">
      <w:pPr>
        <w:jc w:val="center"/>
        <w:rPr>
          <w:rFonts w:ascii="Times New Roman" w:hAnsi="Times New Roman" w:cs="Times New Roman"/>
          <w:sz w:val="20"/>
          <w:szCs w:val="20"/>
        </w:rPr>
      </w:pPr>
      <w:r w:rsidRPr="005F0F29">
        <w:rPr>
          <w:rFonts w:ascii="Times New Roman" w:hAnsi="Times New Roman" w:cs="Times New Roman"/>
          <w:sz w:val="20"/>
          <w:szCs w:val="20"/>
        </w:rPr>
        <w:t xml:space="preserve">Short rate medio simulato e zero rate con </w:t>
      </w:r>
      <w:proofErr w:type="spellStart"/>
      <w:r w:rsidRPr="005F0F29">
        <w:rPr>
          <w:rFonts w:ascii="Times New Roman" w:hAnsi="Times New Roman" w:cs="Times New Roman"/>
          <w:sz w:val="20"/>
          <w:szCs w:val="20"/>
        </w:rPr>
        <w:t>maturity</w:t>
      </w:r>
      <w:proofErr w:type="spellEnd"/>
      <w:r w:rsidRPr="005F0F29">
        <w:rPr>
          <w:rFonts w:ascii="Times New Roman" w:hAnsi="Times New Roman" w:cs="Times New Roman"/>
          <w:sz w:val="20"/>
          <w:szCs w:val="20"/>
        </w:rPr>
        <w:t xml:space="preserve"> un anno; In rosso lo zero rate e in blu lo short rate.</w:t>
      </w:r>
    </w:p>
    <w:p w14:paraId="7B09BD7B" w14:textId="77777777" w:rsidR="005F0F29" w:rsidRDefault="005F0F29" w:rsidP="00C0043D">
      <w:pPr>
        <w:rPr>
          <w:rFonts w:ascii="Times New Roman" w:hAnsi="Times New Roman" w:cs="Times New Roman"/>
        </w:rPr>
      </w:pPr>
    </w:p>
    <w:p w14:paraId="6820958F" w14:textId="1D04454A" w:rsidR="00C240C5" w:rsidRPr="00C240C5" w:rsidRDefault="00C240C5" w:rsidP="005F0F29">
      <w:pPr>
        <w:pStyle w:val="PreformattatoHTML"/>
        <w:shd w:val="clear" w:color="auto" w:fill="FFFFFF"/>
        <w:wordWrap w:val="0"/>
        <w:jc w:val="both"/>
        <w:rPr>
          <w:rFonts w:ascii="Times New Roman" w:hAnsi="Times New Roman" w:cs="Times New Roman"/>
          <w:sz w:val="22"/>
          <w:szCs w:val="22"/>
        </w:rPr>
      </w:pPr>
      <w:r w:rsidRPr="00C240C5">
        <w:rPr>
          <w:rFonts w:ascii="Times New Roman" w:hAnsi="Times New Roman" w:cs="Times New Roman"/>
          <w:sz w:val="22"/>
          <w:szCs w:val="22"/>
        </w:rPr>
        <w:t>Il grafico mostra l’andamento dello short rate (blu) e l’andamento del corrispondente zero rate a 1 anno</w:t>
      </w:r>
      <w:r w:rsidR="005F0F29">
        <w:rPr>
          <w:rFonts w:ascii="Times New Roman" w:hAnsi="Times New Roman" w:cs="Times New Roman"/>
          <w:sz w:val="22"/>
          <w:szCs w:val="22"/>
        </w:rPr>
        <w:t xml:space="preserve"> </w:t>
      </w:r>
      <w:r w:rsidRPr="00C240C5">
        <w:rPr>
          <w:rFonts w:ascii="Times New Roman" w:hAnsi="Times New Roman" w:cs="Times New Roman"/>
          <w:sz w:val="22"/>
          <w:szCs w:val="22"/>
        </w:rPr>
        <w:t xml:space="preserve">(rosso) secondo il modello di </w:t>
      </w:r>
      <w:proofErr w:type="spellStart"/>
      <w:r w:rsidRPr="00C240C5">
        <w:rPr>
          <w:rFonts w:ascii="Times New Roman" w:hAnsi="Times New Roman" w:cs="Times New Roman"/>
          <w:sz w:val="22"/>
          <w:szCs w:val="22"/>
        </w:rPr>
        <w:t>Vasicek</w:t>
      </w:r>
      <w:proofErr w:type="spellEnd"/>
      <w:r w:rsidRPr="00C240C5">
        <w:rPr>
          <w:rFonts w:ascii="Times New Roman" w:hAnsi="Times New Roman" w:cs="Times New Roman"/>
          <w:sz w:val="22"/>
          <w:szCs w:val="22"/>
        </w:rPr>
        <w:t xml:space="preserve">. Un comportamento che vale la pena sottolineare è quello della deviazione standard di questi due </w:t>
      </w:r>
      <w:r w:rsidR="00FB5631">
        <w:rPr>
          <w:rFonts w:ascii="Times New Roman" w:hAnsi="Times New Roman" w:cs="Times New Roman"/>
          <w:sz w:val="22"/>
          <w:szCs w:val="22"/>
        </w:rPr>
        <w:t>tassi.</w:t>
      </w:r>
    </w:p>
    <w:p w14:paraId="0DA9BAE7" w14:textId="77777777" w:rsidR="00C240C5" w:rsidRDefault="00C240C5" w:rsidP="00C240C5">
      <w:pPr>
        <w:pStyle w:val="PreformattatoHTML"/>
        <w:shd w:val="clear" w:color="auto" w:fill="FFFFFF"/>
        <w:wordWrap w:val="0"/>
        <w:rPr>
          <w:rFonts w:ascii="Times New Roman" w:hAnsi="Times New Roman" w:cs="Times New Roman"/>
        </w:rPr>
      </w:pPr>
    </w:p>
    <w:p w14:paraId="7919905B" w14:textId="45169047" w:rsidR="00C240C5" w:rsidRPr="00C240C5" w:rsidRDefault="00C240C5" w:rsidP="00C240C5">
      <w:pPr>
        <w:pStyle w:val="PreformattatoHTML"/>
        <w:shd w:val="clear" w:color="auto" w:fill="FFFFFF"/>
        <w:wordWrap w:val="0"/>
        <w:rPr>
          <w:rFonts w:ascii="Lucida Console" w:hAnsi="Lucida Console"/>
          <w:color w:val="0000FF"/>
          <w:sz w:val="16"/>
          <w:szCs w:val="16"/>
        </w:rPr>
      </w:pPr>
      <w:r>
        <w:rPr>
          <w:rFonts w:ascii="Times New Roman" w:hAnsi="Times New Roman" w:cs="Times New Roman"/>
        </w:rPr>
        <w:t xml:space="preserve"> </w:t>
      </w:r>
      <w:r>
        <w:rPr>
          <w:rFonts w:ascii="Times New Roman" w:hAnsi="Times New Roman" w:cs="Times New Roman"/>
        </w:rPr>
        <w:br/>
      </w:r>
      <w:r w:rsidRPr="00C240C5">
        <w:rPr>
          <w:rFonts w:ascii="Lucida Console" w:hAnsi="Lucida Console"/>
          <w:color w:val="0000FF"/>
          <w:sz w:val="16"/>
          <w:szCs w:val="16"/>
        </w:rPr>
        <w:t xml:space="preserve">&gt; </w:t>
      </w:r>
      <w:proofErr w:type="spellStart"/>
      <w:r w:rsidRPr="00C240C5">
        <w:rPr>
          <w:rFonts w:ascii="Lucida Console" w:hAnsi="Lucida Console"/>
          <w:color w:val="0000FF"/>
          <w:sz w:val="16"/>
          <w:szCs w:val="16"/>
        </w:rPr>
        <w:t>sd</w:t>
      </w:r>
      <w:proofErr w:type="spellEnd"/>
      <w:r w:rsidRPr="00C240C5">
        <w:rPr>
          <w:rFonts w:ascii="Lucida Console" w:hAnsi="Lucida Console"/>
          <w:color w:val="0000FF"/>
          <w:sz w:val="16"/>
          <w:szCs w:val="16"/>
        </w:rPr>
        <w:t>(</w:t>
      </w:r>
      <w:proofErr w:type="spellStart"/>
      <w:r w:rsidRPr="00C240C5">
        <w:rPr>
          <w:rFonts w:ascii="Lucida Console" w:hAnsi="Lucida Console"/>
          <w:color w:val="0000FF"/>
          <w:sz w:val="16"/>
          <w:szCs w:val="16"/>
        </w:rPr>
        <w:t>vas.path</w:t>
      </w:r>
      <w:proofErr w:type="spellEnd"/>
      <w:r w:rsidRPr="00C240C5">
        <w:rPr>
          <w:rFonts w:ascii="Lucida Console" w:hAnsi="Lucida Console"/>
          <w:color w:val="0000FF"/>
          <w:sz w:val="16"/>
          <w:szCs w:val="16"/>
        </w:rPr>
        <w:t>)</w:t>
      </w:r>
    </w:p>
    <w:p w14:paraId="64C3DEA7" w14:textId="77777777" w:rsidR="00C240C5" w:rsidRPr="00C240C5" w:rsidRDefault="00C240C5" w:rsidP="00C2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C240C5">
        <w:rPr>
          <w:rFonts w:ascii="Lucida Console" w:eastAsia="Times New Roman" w:hAnsi="Lucida Console" w:cs="Courier New"/>
          <w:color w:val="000000"/>
          <w:sz w:val="16"/>
          <w:szCs w:val="16"/>
          <w:bdr w:val="none" w:sz="0" w:space="0" w:color="auto" w:frame="1"/>
          <w:lang w:eastAsia="it-IT"/>
        </w:rPr>
        <w:t>[1] 0.000475875</w:t>
      </w:r>
    </w:p>
    <w:p w14:paraId="4941A693" w14:textId="77777777" w:rsidR="00C240C5" w:rsidRPr="00C240C5" w:rsidRDefault="00C240C5" w:rsidP="00C2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r w:rsidRPr="00C240C5">
        <w:rPr>
          <w:rFonts w:ascii="Lucida Console" w:eastAsia="Times New Roman" w:hAnsi="Lucida Console" w:cs="Courier New"/>
          <w:color w:val="0000FF"/>
          <w:sz w:val="16"/>
          <w:szCs w:val="16"/>
          <w:lang w:eastAsia="it-IT"/>
        </w:rPr>
        <w:t xml:space="preserve">&gt; </w:t>
      </w:r>
      <w:proofErr w:type="spellStart"/>
      <w:r w:rsidRPr="00C240C5">
        <w:rPr>
          <w:rFonts w:ascii="Lucida Console" w:eastAsia="Times New Roman" w:hAnsi="Lucida Console" w:cs="Courier New"/>
          <w:color w:val="0000FF"/>
          <w:sz w:val="16"/>
          <w:szCs w:val="16"/>
          <w:lang w:eastAsia="it-IT"/>
        </w:rPr>
        <w:t>sd</w:t>
      </w:r>
      <w:proofErr w:type="spellEnd"/>
      <w:r w:rsidRPr="00C240C5">
        <w:rPr>
          <w:rFonts w:ascii="Lucida Console" w:eastAsia="Times New Roman" w:hAnsi="Lucida Console" w:cs="Courier New"/>
          <w:color w:val="0000FF"/>
          <w:sz w:val="16"/>
          <w:szCs w:val="16"/>
          <w:lang w:eastAsia="it-IT"/>
        </w:rPr>
        <w:t>(</w:t>
      </w:r>
      <w:proofErr w:type="spellStart"/>
      <w:r w:rsidRPr="00C240C5">
        <w:rPr>
          <w:rFonts w:ascii="Lucida Console" w:eastAsia="Times New Roman" w:hAnsi="Lucida Console" w:cs="Courier New"/>
          <w:color w:val="0000FF"/>
          <w:sz w:val="16"/>
          <w:szCs w:val="16"/>
          <w:lang w:eastAsia="it-IT"/>
        </w:rPr>
        <w:t>zero.rate.vas</w:t>
      </w:r>
      <w:proofErr w:type="spellEnd"/>
      <w:r w:rsidRPr="00C240C5">
        <w:rPr>
          <w:rFonts w:ascii="Lucida Console" w:eastAsia="Times New Roman" w:hAnsi="Lucida Console" w:cs="Courier New"/>
          <w:color w:val="0000FF"/>
          <w:sz w:val="16"/>
          <w:szCs w:val="16"/>
          <w:lang w:eastAsia="it-IT"/>
        </w:rPr>
        <w:t>)</w:t>
      </w:r>
    </w:p>
    <w:p w14:paraId="76A0438B" w14:textId="77777777" w:rsidR="00C240C5" w:rsidRPr="00C240C5" w:rsidRDefault="00C240C5" w:rsidP="00C2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it-IT"/>
        </w:rPr>
      </w:pPr>
      <w:r w:rsidRPr="00C240C5">
        <w:rPr>
          <w:rFonts w:ascii="Lucida Console" w:eastAsia="Times New Roman" w:hAnsi="Lucida Console" w:cs="Courier New"/>
          <w:color w:val="000000"/>
          <w:sz w:val="16"/>
          <w:szCs w:val="16"/>
          <w:bdr w:val="none" w:sz="0" w:space="0" w:color="auto" w:frame="1"/>
          <w:lang w:eastAsia="it-IT"/>
        </w:rPr>
        <w:t>[1] 0.000470276</w:t>
      </w:r>
    </w:p>
    <w:p w14:paraId="0CE65180" w14:textId="6769B6C7" w:rsidR="000F2ABD" w:rsidRDefault="00C240C5" w:rsidP="00EB1070">
      <w:pPr>
        <w:jc w:val="both"/>
        <w:rPr>
          <w:rFonts w:ascii="Times New Roman" w:hAnsi="Times New Roman" w:cs="Times New Roman"/>
        </w:rPr>
      </w:pPr>
      <w:r>
        <w:rPr>
          <w:rFonts w:ascii="Times New Roman" w:hAnsi="Times New Roman" w:cs="Times New Roman"/>
        </w:rPr>
        <w:br/>
        <w:t xml:space="preserve">Lo zero rate è sempre meno volatile del tasso short. Data la conformazione dei parametri utilizzati per la simulazione quest’effetto risulta molto meno visibile inizialmente. Nella parte “bonus” dello script è possibile provare a cambiare i parametri del modello e vedere come l’andamento dello zero rate risulta sempre meno variabile dello short rate, soprattutto per </w:t>
      </w:r>
      <w:proofErr w:type="spellStart"/>
      <w:r>
        <w:rPr>
          <w:rFonts w:ascii="Times New Roman" w:hAnsi="Times New Roman" w:cs="Times New Roman"/>
        </w:rPr>
        <w:t>maturities</w:t>
      </w:r>
      <w:proofErr w:type="spellEnd"/>
      <w:r>
        <w:rPr>
          <w:rFonts w:ascii="Times New Roman" w:hAnsi="Times New Roman" w:cs="Times New Roman"/>
        </w:rPr>
        <w:t xml:space="preserve"> sempre più lunghe.</w:t>
      </w:r>
    </w:p>
    <w:p w14:paraId="4DD1FBD5" w14:textId="58D4267B" w:rsidR="000F2ABD" w:rsidRDefault="00C240C5" w:rsidP="00EB1070">
      <w:pPr>
        <w:jc w:val="both"/>
        <w:rPr>
          <w:rFonts w:ascii="Times New Roman" w:hAnsi="Times New Roman" w:cs="Times New Roman"/>
        </w:rPr>
      </w:pPr>
      <w:r>
        <w:rPr>
          <w:rFonts w:ascii="Times New Roman" w:hAnsi="Times New Roman" w:cs="Times New Roman"/>
        </w:rPr>
        <w:lastRenderedPageBreak/>
        <w:t xml:space="preserve">L’intervallo di tempo della simulazione è di 10 anni. Volendo derivare la forma della zero curve tra esattamente un anno dovremo calcolare ancora una volta i valori di A,B </w:t>
      </w:r>
      <w:proofErr w:type="gramStart"/>
      <w:r>
        <w:rPr>
          <w:rFonts w:ascii="Times New Roman" w:hAnsi="Times New Roman" w:cs="Times New Roman"/>
        </w:rPr>
        <w:t>ed</w:t>
      </w:r>
      <w:proofErr w:type="gramEnd"/>
      <w:r>
        <w:rPr>
          <w:rFonts w:ascii="Times New Roman" w:hAnsi="Times New Roman" w:cs="Times New Roman"/>
        </w:rPr>
        <w:t xml:space="preserve"> R, utilizzando però il tasso osservato al tredicesimo periodo, essendo i periodi della simulazione mensili.</w:t>
      </w:r>
    </w:p>
    <w:p w14:paraId="05EECC92" w14:textId="37E8D6EF" w:rsidR="000F2ABD" w:rsidRDefault="00C240C5" w:rsidP="00EB1070">
      <w:pPr>
        <w:jc w:val="both"/>
        <w:rPr>
          <w:rFonts w:ascii="Times New Roman" w:hAnsi="Times New Roman" w:cs="Times New Roman"/>
        </w:rPr>
      </w:pPr>
      <w:r>
        <w:rPr>
          <w:rFonts w:ascii="Times New Roman" w:hAnsi="Times New Roman" w:cs="Times New Roman"/>
        </w:rPr>
        <w:t xml:space="preserve">Una volta calcolati i valori della forma affine del modello, potremo costruire la zero curve tra 1 anno, che assume la seguente forma. </w:t>
      </w:r>
    </w:p>
    <w:p w14:paraId="7A8A5B79" w14:textId="28E42A31" w:rsidR="00C240C5" w:rsidRDefault="00C240C5" w:rsidP="00C0043D">
      <w:pPr>
        <w:rPr>
          <w:rFonts w:ascii="Times New Roman" w:hAnsi="Times New Roman" w:cs="Times New Roman"/>
        </w:rPr>
      </w:pPr>
    </w:p>
    <w:p w14:paraId="54336FBE" w14:textId="5452B2F9" w:rsidR="00C240C5" w:rsidRDefault="00C240C5" w:rsidP="00C0043D">
      <w:pPr>
        <w:rPr>
          <w:rFonts w:ascii="Times New Roman" w:hAnsi="Times New Roman" w:cs="Times New Roman"/>
        </w:rPr>
      </w:pPr>
    </w:p>
    <w:p w14:paraId="03A8EA54" w14:textId="3AD4B13A" w:rsidR="00C240C5" w:rsidRDefault="00C240C5" w:rsidP="00C240C5">
      <w:pPr>
        <w:jc w:val="center"/>
        <w:rPr>
          <w:rFonts w:ascii="Times New Roman" w:hAnsi="Times New Roman" w:cs="Times New Roman"/>
        </w:rPr>
      </w:pPr>
      <w:r>
        <w:rPr>
          <w:noProof/>
        </w:rPr>
        <w:drawing>
          <wp:inline distT="0" distB="0" distL="0" distR="0" wp14:anchorId="0C9FE0D4" wp14:editId="4394FFC3">
            <wp:extent cx="4733925" cy="207954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242" cy="2092424"/>
                    </a:xfrm>
                    <a:prstGeom prst="rect">
                      <a:avLst/>
                    </a:prstGeom>
                  </pic:spPr>
                </pic:pic>
              </a:graphicData>
            </a:graphic>
          </wp:inline>
        </w:drawing>
      </w:r>
    </w:p>
    <w:p w14:paraId="40B455C8" w14:textId="77777777" w:rsidR="000F2ABD" w:rsidRDefault="000F2ABD" w:rsidP="00C0043D">
      <w:pPr>
        <w:rPr>
          <w:rFonts w:ascii="Times New Roman" w:hAnsi="Times New Roman" w:cs="Times New Roman"/>
        </w:rPr>
      </w:pPr>
    </w:p>
    <w:p w14:paraId="30B05B1F" w14:textId="1C26072F" w:rsidR="000F2ABD" w:rsidRPr="002914F8" w:rsidRDefault="002914F8" w:rsidP="002914F8">
      <w:pPr>
        <w:jc w:val="center"/>
        <w:rPr>
          <w:rFonts w:ascii="Times New Roman" w:hAnsi="Times New Roman" w:cs="Times New Roman"/>
          <w:sz w:val="20"/>
          <w:szCs w:val="20"/>
        </w:rPr>
      </w:pPr>
      <w:r w:rsidRPr="002914F8">
        <w:rPr>
          <w:rFonts w:ascii="Times New Roman" w:hAnsi="Times New Roman" w:cs="Times New Roman"/>
          <w:sz w:val="20"/>
          <w:szCs w:val="20"/>
        </w:rPr>
        <w:t>Simulazione della zero curve tra un anno</w:t>
      </w:r>
    </w:p>
    <w:p w14:paraId="4A7BBB98" w14:textId="77777777" w:rsidR="002914F8" w:rsidRDefault="002914F8" w:rsidP="00C0043D">
      <w:pPr>
        <w:rPr>
          <w:rFonts w:ascii="Times New Roman" w:hAnsi="Times New Roman" w:cs="Times New Roman"/>
        </w:rPr>
      </w:pPr>
    </w:p>
    <w:p w14:paraId="3927E577" w14:textId="1C800B6C" w:rsidR="000F2ABD" w:rsidRDefault="00C240C5" w:rsidP="00EB1070">
      <w:pPr>
        <w:jc w:val="both"/>
        <w:rPr>
          <w:rFonts w:ascii="Times New Roman" w:hAnsi="Times New Roman" w:cs="Times New Roman"/>
        </w:rPr>
      </w:pPr>
      <w:r>
        <w:rPr>
          <w:rFonts w:ascii="Times New Roman" w:hAnsi="Times New Roman" w:cs="Times New Roman"/>
        </w:rPr>
        <w:t xml:space="preserve">A questo punto è possibile riutilizzare la procedura precedente per derivare la curva </w:t>
      </w:r>
      <w:proofErr w:type="spellStart"/>
      <w:r>
        <w:rPr>
          <w:rFonts w:ascii="Times New Roman" w:hAnsi="Times New Roman" w:cs="Times New Roman"/>
        </w:rPr>
        <w:t>forward</w:t>
      </w:r>
      <w:proofErr w:type="spellEnd"/>
      <w:r>
        <w:rPr>
          <w:rFonts w:ascii="Times New Roman" w:hAnsi="Times New Roman" w:cs="Times New Roman"/>
        </w:rPr>
        <w:t xml:space="preserve"> e contestualmente procedere al pricing del cap. Ovviamente anche questa procedura non viene utilizzata nella prassi, </w:t>
      </w:r>
      <w:proofErr w:type="spellStart"/>
      <w:r>
        <w:rPr>
          <w:rFonts w:ascii="Times New Roman" w:hAnsi="Times New Roman" w:cs="Times New Roman"/>
        </w:rPr>
        <w:t>benchè</w:t>
      </w:r>
      <w:proofErr w:type="spellEnd"/>
      <w:r>
        <w:rPr>
          <w:rFonts w:ascii="Times New Roman" w:hAnsi="Times New Roman" w:cs="Times New Roman"/>
        </w:rPr>
        <w:t xml:space="preserve"> però essa risulti essere un valido approccio didattico allo studio di questi modelli. </w:t>
      </w:r>
    </w:p>
    <w:p w14:paraId="7742EAA0" w14:textId="5D2FE566" w:rsidR="00C240C5" w:rsidRDefault="00C240C5" w:rsidP="00C0043D">
      <w:pPr>
        <w:rPr>
          <w:rFonts w:ascii="Times New Roman" w:hAnsi="Times New Roman" w:cs="Times New Roman"/>
        </w:rPr>
      </w:pPr>
    </w:p>
    <w:p w14:paraId="11805BD7" w14:textId="044FFC29" w:rsidR="00C240C5" w:rsidRDefault="00C240C5" w:rsidP="00C0043D">
      <w:pPr>
        <w:rPr>
          <w:rFonts w:ascii="Times New Roman" w:hAnsi="Times New Roman" w:cs="Times New Roman"/>
        </w:rPr>
      </w:pPr>
    </w:p>
    <w:p w14:paraId="0B895517" w14:textId="1B6F3D9E" w:rsidR="00C240C5" w:rsidRDefault="00C240C5" w:rsidP="00C240C5">
      <w:pPr>
        <w:jc w:val="center"/>
        <w:rPr>
          <w:rFonts w:ascii="Times New Roman" w:hAnsi="Times New Roman" w:cs="Times New Roman"/>
        </w:rPr>
      </w:pPr>
      <w:r>
        <w:rPr>
          <w:noProof/>
        </w:rPr>
        <w:drawing>
          <wp:inline distT="0" distB="0" distL="0" distR="0" wp14:anchorId="159BA573" wp14:editId="1861DF08">
            <wp:extent cx="4657725" cy="1998588"/>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9992" cy="2012434"/>
                    </a:xfrm>
                    <a:prstGeom prst="rect">
                      <a:avLst/>
                    </a:prstGeom>
                  </pic:spPr>
                </pic:pic>
              </a:graphicData>
            </a:graphic>
          </wp:inline>
        </w:drawing>
      </w:r>
    </w:p>
    <w:p w14:paraId="2EBBD071" w14:textId="77777777" w:rsidR="000F2ABD" w:rsidRDefault="000F2ABD" w:rsidP="00C0043D">
      <w:pPr>
        <w:rPr>
          <w:rFonts w:ascii="Times New Roman" w:hAnsi="Times New Roman" w:cs="Times New Roman"/>
        </w:rPr>
      </w:pPr>
    </w:p>
    <w:p w14:paraId="029730DA" w14:textId="69F59B99" w:rsidR="002914F8" w:rsidRPr="002914F8" w:rsidRDefault="002914F8" w:rsidP="002914F8">
      <w:pPr>
        <w:jc w:val="center"/>
        <w:rPr>
          <w:rFonts w:ascii="Times New Roman" w:hAnsi="Times New Roman" w:cs="Times New Roman"/>
          <w:sz w:val="20"/>
          <w:szCs w:val="20"/>
        </w:rPr>
      </w:pPr>
      <w:r w:rsidRPr="002914F8">
        <w:rPr>
          <w:rFonts w:ascii="Times New Roman" w:hAnsi="Times New Roman" w:cs="Times New Roman"/>
          <w:sz w:val="20"/>
          <w:szCs w:val="20"/>
        </w:rPr>
        <w:t xml:space="preserve">Simulazione della curva </w:t>
      </w:r>
      <w:proofErr w:type="spellStart"/>
      <w:r w:rsidRPr="002914F8">
        <w:rPr>
          <w:rFonts w:ascii="Times New Roman" w:hAnsi="Times New Roman" w:cs="Times New Roman"/>
          <w:sz w:val="20"/>
          <w:szCs w:val="20"/>
        </w:rPr>
        <w:t>forward</w:t>
      </w:r>
      <w:proofErr w:type="spellEnd"/>
      <w:r w:rsidRPr="002914F8">
        <w:rPr>
          <w:rFonts w:ascii="Times New Roman" w:hAnsi="Times New Roman" w:cs="Times New Roman"/>
          <w:sz w:val="20"/>
          <w:szCs w:val="20"/>
        </w:rPr>
        <w:t xml:space="preserve"> tra un anno</w:t>
      </w:r>
    </w:p>
    <w:p w14:paraId="234BA2EF" w14:textId="77777777" w:rsidR="009D7DD9" w:rsidRDefault="009D7DD9" w:rsidP="00C0043D">
      <w:pPr>
        <w:rPr>
          <w:rFonts w:ascii="Times New Roman" w:hAnsi="Times New Roman" w:cs="Times New Roman"/>
        </w:rPr>
      </w:pPr>
    </w:p>
    <w:p w14:paraId="6ACA0A78" w14:textId="6E4D76B1" w:rsidR="00C46921" w:rsidRPr="00C46921" w:rsidRDefault="00C46921" w:rsidP="00C46921">
      <w:pPr>
        <w:pStyle w:val="Titolo2"/>
        <w:rPr>
          <w:rFonts w:ascii="Times New Roman" w:hAnsi="Times New Roman" w:cs="Times New Roman"/>
          <w:b/>
          <w:color w:val="auto"/>
          <w:sz w:val="30"/>
          <w:szCs w:val="30"/>
        </w:rPr>
      </w:pPr>
      <w:bookmarkStart w:id="8" w:name="_Toc14370855"/>
      <w:r w:rsidRPr="00C46921">
        <w:rPr>
          <w:rFonts w:ascii="Times New Roman" w:hAnsi="Times New Roman" w:cs="Times New Roman"/>
          <w:b/>
          <w:color w:val="auto"/>
          <w:sz w:val="30"/>
          <w:szCs w:val="30"/>
        </w:rPr>
        <w:lastRenderedPageBreak/>
        <w:t>3.b)</w:t>
      </w:r>
      <w:r>
        <w:rPr>
          <w:rFonts w:ascii="Times New Roman" w:hAnsi="Times New Roman" w:cs="Times New Roman"/>
          <w:b/>
          <w:color w:val="auto"/>
          <w:sz w:val="30"/>
          <w:szCs w:val="30"/>
        </w:rPr>
        <w:t xml:space="preserve"> </w:t>
      </w:r>
      <w:r w:rsidRPr="00C46921">
        <w:rPr>
          <w:rFonts w:ascii="Times New Roman" w:hAnsi="Times New Roman" w:cs="Times New Roman"/>
          <w:b/>
          <w:color w:val="auto"/>
          <w:sz w:val="30"/>
          <w:szCs w:val="30"/>
        </w:rPr>
        <w:t>Simulazione CIR</w:t>
      </w:r>
      <w:bookmarkEnd w:id="8"/>
    </w:p>
    <w:p w14:paraId="05735B24" w14:textId="77777777" w:rsidR="00C46921" w:rsidRDefault="00C46921" w:rsidP="00EB1070">
      <w:pPr>
        <w:jc w:val="both"/>
        <w:rPr>
          <w:rFonts w:ascii="Times New Roman" w:hAnsi="Times New Roman" w:cs="Times New Roman"/>
        </w:rPr>
      </w:pPr>
    </w:p>
    <w:p w14:paraId="6E71B996" w14:textId="6400957A" w:rsidR="000F2ABD" w:rsidRDefault="00CC115B" w:rsidP="00EB1070">
      <w:pPr>
        <w:jc w:val="both"/>
        <w:rPr>
          <w:rFonts w:ascii="Times New Roman" w:hAnsi="Times New Roman" w:cs="Times New Roman"/>
        </w:rPr>
      </w:pPr>
      <w:r>
        <w:rPr>
          <w:rFonts w:ascii="Times New Roman" w:hAnsi="Times New Roman" w:cs="Times New Roman"/>
        </w:rPr>
        <w:t xml:space="preserve">Prima di procedere al 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 xml:space="preserve"> ripeteremo la stessa procedura per il modello CIR. </w:t>
      </w:r>
    </w:p>
    <w:p w14:paraId="6A37C8C3" w14:textId="77777777" w:rsidR="000F2ABD" w:rsidRDefault="000F2ABD" w:rsidP="00C0043D">
      <w:pPr>
        <w:rPr>
          <w:rFonts w:ascii="Times New Roman" w:hAnsi="Times New Roman" w:cs="Times New Roman"/>
        </w:rPr>
      </w:pPr>
    </w:p>
    <w:p w14:paraId="05670D30" w14:textId="6F330013" w:rsidR="000F2ABD" w:rsidRDefault="00CC115B" w:rsidP="00CC115B">
      <w:pPr>
        <w:jc w:val="center"/>
        <w:rPr>
          <w:rFonts w:ascii="Times New Roman" w:hAnsi="Times New Roman" w:cs="Times New Roman"/>
        </w:rPr>
      </w:pPr>
      <w:r>
        <w:rPr>
          <w:noProof/>
        </w:rPr>
        <w:drawing>
          <wp:inline distT="0" distB="0" distL="0" distR="0" wp14:anchorId="1296BDFC" wp14:editId="7895DE2D">
            <wp:extent cx="3733800" cy="2223498"/>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4196" cy="2247554"/>
                    </a:xfrm>
                    <a:prstGeom prst="rect">
                      <a:avLst/>
                    </a:prstGeom>
                  </pic:spPr>
                </pic:pic>
              </a:graphicData>
            </a:graphic>
          </wp:inline>
        </w:drawing>
      </w:r>
    </w:p>
    <w:p w14:paraId="50505238" w14:textId="77777777" w:rsidR="002914F8" w:rsidRPr="00920AA5" w:rsidRDefault="002914F8" w:rsidP="00C0043D">
      <w:pPr>
        <w:rPr>
          <w:rFonts w:ascii="Times New Roman" w:hAnsi="Times New Roman" w:cs="Times New Roman"/>
          <w:sz w:val="20"/>
          <w:szCs w:val="20"/>
        </w:rPr>
      </w:pPr>
    </w:p>
    <w:p w14:paraId="1D7C69D2" w14:textId="08FC26EB" w:rsidR="00CC115B" w:rsidRPr="00920AA5" w:rsidRDefault="00CC115B" w:rsidP="00CC115B">
      <w:pPr>
        <w:jc w:val="center"/>
        <w:rPr>
          <w:rFonts w:ascii="Times New Roman" w:hAnsi="Times New Roman" w:cs="Times New Roman"/>
          <w:sz w:val="20"/>
          <w:szCs w:val="20"/>
        </w:rPr>
      </w:pPr>
      <w:proofErr w:type="spellStart"/>
      <w:r w:rsidRPr="00920AA5">
        <w:rPr>
          <w:rFonts w:ascii="Times New Roman" w:hAnsi="Times New Roman" w:cs="Times New Roman"/>
          <w:sz w:val="20"/>
          <w:szCs w:val="20"/>
        </w:rPr>
        <w:t>Path</w:t>
      </w:r>
      <w:proofErr w:type="spellEnd"/>
      <w:r w:rsidRPr="00920AA5">
        <w:rPr>
          <w:rFonts w:ascii="Times New Roman" w:hAnsi="Times New Roman" w:cs="Times New Roman"/>
          <w:sz w:val="20"/>
          <w:szCs w:val="20"/>
        </w:rPr>
        <w:t xml:space="preserve"> generate dalla simulazione del processo CIR, con media asintotica, media istantanea e intervalli di variazione.</w:t>
      </w:r>
    </w:p>
    <w:p w14:paraId="166D69F5" w14:textId="77777777" w:rsidR="00CC115B" w:rsidRDefault="00CC115B" w:rsidP="00CC115B">
      <w:pPr>
        <w:jc w:val="center"/>
        <w:rPr>
          <w:rFonts w:ascii="Times New Roman" w:hAnsi="Times New Roman" w:cs="Times New Roman"/>
        </w:rPr>
      </w:pPr>
    </w:p>
    <w:p w14:paraId="62B97F1E" w14:textId="7E869565" w:rsidR="00CC115B" w:rsidRDefault="00CC115B" w:rsidP="00CC115B">
      <w:pPr>
        <w:jc w:val="center"/>
        <w:rPr>
          <w:rFonts w:ascii="Times New Roman" w:hAnsi="Times New Roman" w:cs="Times New Roman"/>
        </w:rPr>
      </w:pPr>
      <w:r>
        <w:rPr>
          <w:noProof/>
        </w:rPr>
        <w:drawing>
          <wp:inline distT="0" distB="0" distL="0" distR="0" wp14:anchorId="5AE9E62B" wp14:editId="745668F7">
            <wp:extent cx="3952875" cy="225975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3645" cy="2277340"/>
                    </a:xfrm>
                    <a:prstGeom prst="rect">
                      <a:avLst/>
                    </a:prstGeom>
                  </pic:spPr>
                </pic:pic>
              </a:graphicData>
            </a:graphic>
          </wp:inline>
        </w:drawing>
      </w:r>
    </w:p>
    <w:p w14:paraId="0C1E4924" w14:textId="6CC21F4C" w:rsidR="00CC115B" w:rsidRDefault="00CC115B" w:rsidP="00CC115B">
      <w:pPr>
        <w:jc w:val="center"/>
        <w:rPr>
          <w:rFonts w:ascii="Times New Roman" w:hAnsi="Times New Roman" w:cs="Times New Roman"/>
        </w:rPr>
      </w:pPr>
    </w:p>
    <w:p w14:paraId="6E37AAC8" w14:textId="4A764885" w:rsidR="00CC115B" w:rsidRPr="00920AA5" w:rsidRDefault="00CC115B" w:rsidP="00CC115B">
      <w:pPr>
        <w:jc w:val="center"/>
        <w:rPr>
          <w:rFonts w:ascii="Times New Roman" w:hAnsi="Times New Roman" w:cs="Times New Roman"/>
          <w:sz w:val="20"/>
          <w:szCs w:val="20"/>
        </w:rPr>
      </w:pPr>
      <w:r w:rsidRPr="00920AA5">
        <w:rPr>
          <w:rFonts w:ascii="Times New Roman" w:hAnsi="Times New Roman" w:cs="Times New Roman"/>
          <w:sz w:val="20"/>
          <w:szCs w:val="20"/>
        </w:rPr>
        <w:t>Andamento dello short rate e del corrispondente tasso a 1 anno.</w:t>
      </w:r>
    </w:p>
    <w:p w14:paraId="36C8EB96" w14:textId="5502A817" w:rsidR="00CC115B" w:rsidRDefault="00CC115B" w:rsidP="00CC115B">
      <w:pPr>
        <w:rPr>
          <w:rFonts w:ascii="Times New Roman" w:hAnsi="Times New Roman" w:cs="Times New Roman"/>
        </w:rPr>
      </w:pPr>
    </w:p>
    <w:p w14:paraId="61F768F3" w14:textId="21AF4C35" w:rsidR="00CC115B" w:rsidRDefault="00CC115B" w:rsidP="00CC115B">
      <w:pPr>
        <w:rPr>
          <w:rFonts w:ascii="Times New Roman" w:hAnsi="Times New Roman" w:cs="Times New Roman"/>
        </w:rPr>
      </w:pPr>
      <w:r>
        <w:rPr>
          <w:rFonts w:ascii="Times New Roman" w:hAnsi="Times New Roman" w:cs="Times New Roman"/>
        </w:rPr>
        <w:t xml:space="preserve">E’ possibile notare anche in questo caso che lo zero rate è sempre meno volatile dello short rate. </w:t>
      </w:r>
    </w:p>
    <w:p w14:paraId="5D0B5D5A" w14:textId="18092635" w:rsidR="00CC115B" w:rsidRDefault="00CC115B" w:rsidP="00CC115B">
      <w:pPr>
        <w:rPr>
          <w:rFonts w:ascii="Times New Roman" w:hAnsi="Times New Roman" w:cs="Times New Roman"/>
        </w:rPr>
      </w:pPr>
    </w:p>
    <w:p w14:paraId="2698EF78" w14:textId="77777777" w:rsidR="00CC115B" w:rsidRPr="00CC115B" w:rsidRDefault="00CC115B" w:rsidP="00CC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r w:rsidRPr="00CC115B">
        <w:rPr>
          <w:rFonts w:ascii="Lucida Console" w:eastAsia="Times New Roman" w:hAnsi="Lucida Console" w:cs="Courier New"/>
          <w:color w:val="0000FF"/>
          <w:sz w:val="16"/>
          <w:szCs w:val="16"/>
          <w:lang w:eastAsia="it-IT"/>
        </w:rPr>
        <w:t xml:space="preserve">&gt; </w:t>
      </w:r>
      <w:proofErr w:type="spellStart"/>
      <w:r w:rsidRPr="00CC115B">
        <w:rPr>
          <w:rFonts w:ascii="Lucida Console" w:eastAsia="Times New Roman" w:hAnsi="Lucida Console" w:cs="Courier New"/>
          <w:color w:val="0000FF"/>
          <w:sz w:val="16"/>
          <w:szCs w:val="16"/>
          <w:lang w:eastAsia="it-IT"/>
        </w:rPr>
        <w:t>sd</w:t>
      </w:r>
      <w:proofErr w:type="spellEnd"/>
      <w:r w:rsidRPr="00CC115B">
        <w:rPr>
          <w:rFonts w:ascii="Lucida Console" w:eastAsia="Times New Roman" w:hAnsi="Lucida Console" w:cs="Courier New"/>
          <w:color w:val="0000FF"/>
          <w:sz w:val="16"/>
          <w:szCs w:val="16"/>
          <w:lang w:eastAsia="it-IT"/>
        </w:rPr>
        <w:t>(</w:t>
      </w:r>
      <w:proofErr w:type="spellStart"/>
      <w:r w:rsidRPr="00CC115B">
        <w:rPr>
          <w:rFonts w:ascii="Lucida Console" w:eastAsia="Times New Roman" w:hAnsi="Lucida Console" w:cs="Courier New"/>
          <w:color w:val="0000FF"/>
          <w:sz w:val="16"/>
          <w:szCs w:val="16"/>
          <w:lang w:eastAsia="it-IT"/>
        </w:rPr>
        <w:t>cir.path</w:t>
      </w:r>
      <w:proofErr w:type="spellEnd"/>
      <w:r w:rsidRPr="00CC115B">
        <w:rPr>
          <w:rFonts w:ascii="Lucida Console" w:eastAsia="Times New Roman" w:hAnsi="Lucida Console" w:cs="Courier New"/>
          <w:color w:val="0000FF"/>
          <w:sz w:val="16"/>
          <w:szCs w:val="16"/>
          <w:lang w:eastAsia="it-IT"/>
        </w:rPr>
        <w:t>)</w:t>
      </w:r>
    </w:p>
    <w:p w14:paraId="54278C8F" w14:textId="77777777" w:rsidR="00CC115B" w:rsidRPr="00CC115B" w:rsidRDefault="00CC115B" w:rsidP="00CC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CC115B">
        <w:rPr>
          <w:rFonts w:ascii="Lucida Console" w:eastAsia="Times New Roman" w:hAnsi="Lucida Console" w:cs="Courier New"/>
          <w:color w:val="000000"/>
          <w:sz w:val="16"/>
          <w:szCs w:val="16"/>
          <w:bdr w:val="none" w:sz="0" w:space="0" w:color="auto" w:frame="1"/>
          <w:lang w:eastAsia="it-IT"/>
        </w:rPr>
        <w:t>[1] 0.0002872564</w:t>
      </w:r>
    </w:p>
    <w:p w14:paraId="2274666E" w14:textId="77777777" w:rsidR="002914F8" w:rsidRDefault="002914F8" w:rsidP="00CC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p>
    <w:p w14:paraId="0C482C1C" w14:textId="346F0736" w:rsidR="00CC115B" w:rsidRPr="00CC115B" w:rsidRDefault="00CC115B" w:rsidP="00CC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r w:rsidRPr="00CC115B">
        <w:rPr>
          <w:rFonts w:ascii="Lucida Console" w:eastAsia="Times New Roman" w:hAnsi="Lucida Console" w:cs="Courier New"/>
          <w:color w:val="0000FF"/>
          <w:sz w:val="16"/>
          <w:szCs w:val="16"/>
          <w:lang w:eastAsia="it-IT"/>
        </w:rPr>
        <w:t xml:space="preserve">&gt; </w:t>
      </w:r>
      <w:proofErr w:type="spellStart"/>
      <w:r w:rsidRPr="00CC115B">
        <w:rPr>
          <w:rFonts w:ascii="Lucida Console" w:eastAsia="Times New Roman" w:hAnsi="Lucida Console" w:cs="Courier New"/>
          <w:color w:val="0000FF"/>
          <w:sz w:val="16"/>
          <w:szCs w:val="16"/>
          <w:lang w:eastAsia="it-IT"/>
        </w:rPr>
        <w:t>sd</w:t>
      </w:r>
      <w:proofErr w:type="spellEnd"/>
      <w:r w:rsidRPr="00CC115B">
        <w:rPr>
          <w:rFonts w:ascii="Lucida Console" w:eastAsia="Times New Roman" w:hAnsi="Lucida Console" w:cs="Courier New"/>
          <w:color w:val="0000FF"/>
          <w:sz w:val="16"/>
          <w:szCs w:val="16"/>
          <w:lang w:eastAsia="it-IT"/>
        </w:rPr>
        <w:t>(</w:t>
      </w:r>
      <w:proofErr w:type="spellStart"/>
      <w:r w:rsidRPr="00CC115B">
        <w:rPr>
          <w:rFonts w:ascii="Lucida Console" w:eastAsia="Times New Roman" w:hAnsi="Lucida Console" w:cs="Courier New"/>
          <w:color w:val="0000FF"/>
          <w:sz w:val="16"/>
          <w:szCs w:val="16"/>
          <w:lang w:eastAsia="it-IT"/>
        </w:rPr>
        <w:t>zero.rate.cir</w:t>
      </w:r>
      <w:proofErr w:type="spellEnd"/>
      <w:r w:rsidRPr="00CC115B">
        <w:rPr>
          <w:rFonts w:ascii="Lucida Console" w:eastAsia="Times New Roman" w:hAnsi="Lucida Console" w:cs="Courier New"/>
          <w:color w:val="0000FF"/>
          <w:sz w:val="16"/>
          <w:szCs w:val="16"/>
          <w:lang w:eastAsia="it-IT"/>
        </w:rPr>
        <w:t>)</w:t>
      </w:r>
    </w:p>
    <w:p w14:paraId="47D0DFB3" w14:textId="77777777" w:rsidR="00CC115B" w:rsidRPr="00CC115B" w:rsidRDefault="00CC115B" w:rsidP="00CC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it-IT"/>
        </w:rPr>
      </w:pPr>
      <w:r w:rsidRPr="00CC115B">
        <w:rPr>
          <w:rFonts w:ascii="Lucida Console" w:eastAsia="Times New Roman" w:hAnsi="Lucida Console" w:cs="Courier New"/>
          <w:color w:val="000000"/>
          <w:sz w:val="16"/>
          <w:szCs w:val="16"/>
          <w:bdr w:val="none" w:sz="0" w:space="0" w:color="auto" w:frame="1"/>
          <w:lang w:eastAsia="it-IT"/>
        </w:rPr>
        <w:t>[1] 0.0002838464</w:t>
      </w:r>
    </w:p>
    <w:p w14:paraId="320B70EF" w14:textId="77777777" w:rsidR="00CC115B" w:rsidRDefault="00CC115B" w:rsidP="00CC115B">
      <w:pPr>
        <w:rPr>
          <w:rFonts w:ascii="Times New Roman" w:hAnsi="Times New Roman" w:cs="Times New Roman"/>
        </w:rPr>
      </w:pPr>
    </w:p>
    <w:p w14:paraId="4F720277" w14:textId="63D57847" w:rsidR="00CC115B" w:rsidRDefault="00CC115B" w:rsidP="00CC115B">
      <w:pPr>
        <w:jc w:val="center"/>
        <w:rPr>
          <w:rFonts w:ascii="Times New Roman" w:hAnsi="Times New Roman" w:cs="Times New Roman"/>
        </w:rPr>
      </w:pPr>
    </w:p>
    <w:p w14:paraId="0F742EF6" w14:textId="2EACB9E2" w:rsidR="00CC115B" w:rsidRDefault="00CC115B" w:rsidP="00CC115B">
      <w:pPr>
        <w:jc w:val="center"/>
        <w:rPr>
          <w:rFonts w:ascii="Times New Roman" w:hAnsi="Times New Roman" w:cs="Times New Roman"/>
        </w:rPr>
      </w:pPr>
      <w:r>
        <w:rPr>
          <w:noProof/>
        </w:rPr>
        <w:drawing>
          <wp:inline distT="0" distB="0" distL="0" distR="0" wp14:anchorId="3363CD9F" wp14:editId="794AEF65">
            <wp:extent cx="4657725" cy="216105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3594" cy="2177696"/>
                    </a:xfrm>
                    <a:prstGeom prst="rect">
                      <a:avLst/>
                    </a:prstGeom>
                  </pic:spPr>
                </pic:pic>
              </a:graphicData>
            </a:graphic>
          </wp:inline>
        </w:drawing>
      </w:r>
    </w:p>
    <w:p w14:paraId="1C7F7A47" w14:textId="77777777" w:rsidR="000F2ABD" w:rsidRDefault="000F2ABD" w:rsidP="00C0043D">
      <w:pPr>
        <w:rPr>
          <w:rFonts w:ascii="Times New Roman" w:hAnsi="Times New Roman" w:cs="Times New Roman"/>
        </w:rPr>
      </w:pPr>
    </w:p>
    <w:p w14:paraId="6882598F" w14:textId="3E45C870" w:rsidR="00CC115B" w:rsidRPr="00716D3D" w:rsidRDefault="00CC115B" w:rsidP="00CC115B">
      <w:pPr>
        <w:jc w:val="center"/>
        <w:rPr>
          <w:rFonts w:ascii="Times New Roman" w:hAnsi="Times New Roman" w:cs="Times New Roman"/>
          <w:sz w:val="20"/>
          <w:szCs w:val="20"/>
        </w:rPr>
      </w:pPr>
      <w:r w:rsidRPr="00920AA5">
        <w:rPr>
          <w:rFonts w:ascii="Times New Roman" w:hAnsi="Times New Roman" w:cs="Times New Roman"/>
          <w:sz w:val="20"/>
          <w:szCs w:val="20"/>
        </w:rPr>
        <w:t>Zero curve a 1 anno per il processo CIR, osservata tra 1 anno.</w:t>
      </w:r>
    </w:p>
    <w:p w14:paraId="442C1E62" w14:textId="6B966D7D" w:rsidR="00CC115B" w:rsidRDefault="00CC115B" w:rsidP="00CC115B">
      <w:pPr>
        <w:jc w:val="center"/>
        <w:rPr>
          <w:rFonts w:ascii="Times New Roman" w:hAnsi="Times New Roman" w:cs="Times New Roman"/>
        </w:rPr>
      </w:pPr>
    </w:p>
    <w:p w14:paraId="04F35717" w14:textId="7987DBBE" w:rsidR="00CC115B" w:rsidRDefault="00CC115B" w:rsidP="00CC115B">
      <w:pPr>
        <w:jc w:val="center"/>
        <w:rPr>
          <w:rFonts w:ascii="Times New Roman" w:hAnsi="Times New Roman" w:cs="Times New Roman"/>
        </w:rPr>
      </w:pPr>
      <w:r>
        <w:rPr>
          <w:noProof/>
        </w:rPr>
        <w:drawing>
          <wp:inline distT="0" distB="0" distL="0" distR="0" wp14:anchorId="6C06127D" wp14:editId="1116B5FE">
            <wp:extent cx="4772025" cy="203939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892" cy="2043613"/>
                    </a:xfrm>
                    <a:prstGeom prst="rect">
                      <a:avLst/>
                    </a:prstGeom>
                  </pic:spPr>
                </pic:pic>
              </a:graphicData>
            </a:graphic>
          </wp:inline>
        </w:drawing>
      </w:r>
    </w:p>
    <w:p w14:paraId="0AE8604B" w14:textId="77777777" w:rsidR="000F2ABD" w:rsidRDefault="000F2ABD" w:rsidP="00C0043D">
      <w:pPr>
        <w:rPr>
          <w:rFonts w:ascii="Times New Roman" w:hAnsi="Times New Roman" w:cs="Times New Roman"/>
        </w:rPr>
      </w:pPr>
    </w:p>
    <w:p w14:paraId="4E709B93" w14:textId="04C96C20" w:rsidR="00716D3D" w:rsidRPr="00716D3D" w:rsidRDefault="00CC115B" w:rsidP="00716D3D">
      <w:pPr>
        <w:jc w:val="center"/>
        <w:rPr>
          <w:rFonts w:ascii="Times New Roman" w:hAnsi="Times New Roman" w:cs="Times New Roman"/>
          <w:sz w:val="20"/>
          <w:szCs w:val="20"/>
        </w:rPr>
      </w:pPr>
      <w:r w:rsidRPr="00920AA5">
        <w:rPr>
          <w:rFonts w:ascii="Times New Roman" w:hAnsi="Times New Roman" w:cs="Times New Roman"/>
          <w:sz w:val="20"/>
          <w:szCs w:val="20"/>
        </w:rPr>
        <w:t xml:space="preserve">Curva </w:t>
      </w:r>
      <w:proofErr w:type="spellStart"/>
      <w:r w:rsidRPr="00920AA5">
        <w:rPr>
          <w:rFonts w:ascii="Times New Roman" w:hAnsi="Times New Roman" w:cs="Times New Roman"/>
          <w:sz w:val="20"/>
          <w:szCs w:val="20"/>
        </w:rPr>
        <w:t>forward</w:t>
      </w:r>
      <w:proofErr w:type="spellEnd"/>
      <w:r w:rsidRPr="00920AA5">
        <w:rPr>
          <w:rFonts w:ascii="Times New Roman" w:hAnsi="Times New Roman" w:cs="Times New Roman"/>
          <w:sz w:val="20"/>
          <w:szCs w:val="20"/>
        </w:rPr>
        <w:t xml:space="preserve"> del modello CIR osservata tra 1 anno.</w:t>
      </w:r>
    </w:p>
    <w:p w14:paraId="019F44C2" w14:textId="77777777" w:rsidR="00716D3D" w:rsidRDefault="00716D3D" w:rsidP="00C0043D">
      <w:pPr>
        <w:rPr>
          <w:rFonts w:ascii="Times New Roman" w:hAnsi="Times New Roman" w:cs="Times New Roman"/>
        </w:rPr>
      </w:pPr>
    </w:p>
    <w:p w14:paraId="5B88B4B2" w14:textId="4133F733" w:rsidR="000F2ABD" w:rsidRDefault="00CC115B" w:rsidP="00EB1070">
      <w:pPr>
        <w:jc w:val="both"/>
        <w:rPr>
          <w:rFonts w:ascii="Times New Roman" w:hAnsi="Times New Roman" w:cs="Times New Roman"/>
        </w:rPr>
      </w:pPr>
      <w:r>
        <w:rPr>
          <w:rFonts w:ascii="Times New Roman" w:hAnsi="Times New Roman" w:cs="Times New Roman"/>
        </w:rPr>
        <w:t xml:space="preserve">A questo punto abbiamo ottenuto tutti i dati necessari al 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 xml:space="preserve">. </w:t>
      </w:r>
      <w:r w:rsidR="00920AA5">
        <w:rPr>
          <w:rFonts w:ascii="Times New Roman" w:hAnsi="Times New Roman" w:cs="Times New Roman"/>
        </w:rPr>
        <w:t>E’ bene anche qui far notare che n</w:t>
      </w:r>
      <w:r>
        <w:rPr>
          <w:rFonts w:ascii="Times New Roman" w:hAnsi="Times New Roman" w:cs="Times New Roman"/>
        </w:rPr>
        <w:t xml:space="preserve">ella prassi le istituzioni finanziarie utilizzano procedimenti econometrici molto più complessi. </w:t>
      </w:r>
    </w:p>
    <w:p w14:paraId="12F8D7A4" w14:textId="09BFADF4" w:rsidR="00CC115B" w:rsidRDefault="00CC115B" w:rsidP="00EB1070">
      <w:pPr>
        <w:jc w:val="both"/>
        <w:rPr>
          <w:rFonts w:ascii="Times New Roman" w:hAnsi="Times New Roman" w:cs="Times New Roman"/>
        </w:rPr>
      </w:pPr>
      <w:r>
        <w:rPr>
          <w:rFonts w:ascii="Times New Roman" w:hAnsi="Times New Roman" w:cs="Times New Roman"/>
        </w:rPr>
        <w:t xml:space="preserve">Nel caso sopra riportato i prezzi dei </w:t>
      </w:r>
      <w:proofErr w:type="spellStart"/>
      <w:r>
        <w:rPr>
          <w:rFonts w:ascii="Times New Roman" w:hAnsi="Times New Roman" w:cs="Times New Roman"/>
        </w:rPr>
        <w:t>cap</w:t>
      </w:r>
      <w:proofErr w:type="spellEnd"/>
      <w:r>
        <w:rPr>
          <w:rFonts w:ascii="Times New Roman" w:hAnsi="Times New Roman" w:cs="Times New Roman"/>
        </w:rPr>
        <w:t xml:space="preserve"> valutati </w:t>
      </w:r>
      <w:r w:rsidR="0044364F">
        <w:rPr>
          <w:rFonts w:ascii="Times New Roman" w:hAnsi="Times New Roman" w:cs="Times New Roman"/>
        </w:rPr>
        <w:t xml:space="preserve">secondo le curve </w:t>
      </w:r>
      <w:proofErr w:type="spellStart"/>
      <w:r w:rsidR="0044364F">
        <w:rPr>
          <w:rFonts w:ascii="Times New Roman" w:hAnsi="Times New Roman" w:cs="Times New Roman"/>
        </w:rPr>
        <w:t>forward</w:t>
      </w:r>
      <w:proofErr w:type="spellEnd"/>
      <w:r w:rsidR="0044364F">
        <w:rPr>
          <w:rFonts w:ascii="Times New Roman" w:hAnsi="Times New Roman" w:cs="Times New Roman"/>
        </w:rPr>
        <w:t xml:space="preserve"> future, e con gli stessi strike </w:t>
      </w:r>
      <w:proofErr w:type="spellStart"/>
      <w:r w:rsidR="0044364F">
        <w:rPr>
          <w:rFonts w:ascii="Times New Roman" w:hAnsi="Times New Roman" w:cs="Times New Roman"/>
        </w:rPr>
        <w:t>price,tenor</w:t>
      </w:r>
      <w:proofErr w:type="spellEnd"/>
      <w:r w:rsidR="0044364F">
        <w:rPr>
          <w:rFonts w:ascii="Times New Roman" w:hAnsi="Times New Roman" w:cs="Times New Roman"/>
        </w:rPr>
        <w:t xml:space="preserve"> e durata della parte precedente, sono:</w:t>
      </w:r>
    </w:p>
    <w:p w14:paraId="19813087" w14:textId="0C2F5814" w:rsidR="0044364F" w:rsidRDefault="0044364F" w:rsidP="00C0043D">
      <w:pPr>
        <w:rPr>
          <w:rFonts w:ascii="Times New Roman" w:hAnsi="Times New Roman" w:cs="Times New Roman"/>
        </w:rPr>
      </w:pPr>
    </w:p>
    <w:p w14:paraId="01FEBA5B" w14:textId="77777777" w:rsidR="0044364F" w:rsidRPr="0044364F" w:rsidRDefault="0044364F" w:rsidP="00443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r w:rsidRPr="0044364F">
        <w:rPr>
          <w:rFonts w:ascii="Lucida Console" w:eastAsia="Times New Roman" w:hAnsi="Lucida Console" w:cs="Courier New"/>
          <w:color w:val="0000FF"/>
          <w:sz w:val="16"/>
          <w:szCs w:val="16"/>
          <w:lang w:eastAsia="it-IT"/>
        </w:rPr>
        <w:t>&gt; price.va</w:t>
      </w:r>
    </w:p>
    <w:p w14:paraId="243FF56D" w14:textId="77777777" w:rsidR="0044364F" w:rsidRPr="0044364F" w:rsidRDefault="0044364F" w:rsidP="00443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it-IT"/>
        </w:rPr>
      </w:pPr>
      <w:r w:rsidRPr="0044364F">
        <w:rPr>
          <w:rFonts w:ascii="Lucida Console" w:eastAsia="Times New Roman" w:hAnsi="Lucida Console" w:cs="Courier New"/>
          <w:color w:val="000000"/>
          <w:sz w:val="16"/>
          <w:szCs w:val="16"/>
          <w:bdr w:val="none" w:sz="0" w:space="0" w:color="auto" w:frame="1"/>
          <w:lang w:eastAsia="it-IT"/>
        </w:rPr>
        <w:t>[1] 4480.447</w:t>
      </w:r>
    </w:p>
    <w:p w14:paraId="44B70B33" w14:textId="77777777" w:rsidR="0044364F" w:rsidRPr="0044364F" w:rsidRDefault="0044364F" w:rsidP="00443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lang w:eastAsia="it-IT"/>
        </w:rPr>
      </w:pPr>
      <w:r w:rsidRPr="0044364F">
        <w:rPr>
          <w:rFonts w:ascii="Lucida Console" w:eastAsia="Times New Roman" w:hAnsi="Lucida Console" w:cs="Courier New"/>
          <w:color w:val="0000FF"/>
          <w:sz w:val="16"/>
          <w:szCs w:val="16"/>
          <w:lang w:eastAsia="it-IT"/>
        </w:rPr>
        <w:t>&gt; price.ci</w:t>
      </w:r>
    </w:p>
    <w:p w14:paraId="3D861C7E" w14:textId="77777777" w:rsidR="002914F8" w:rsidRDefault="0044364F" w:rsidP="00716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r w:rsidRPr="0044364F">
        <w:rPr>
          <w:rFonts w:ascii="Lucida Console" w:eastAsia="Times New Roman" w:hAnsi="Lucida Console" w:cs="Courier New"/>
          <w:color w:val="000000"/>
          <w:sz w:val="16"/>
          <w:szCs w:val="16"/>
          <w:bdr w:val="none" w:sz="0" w:space="0" w:color="auto" w:frame="1"/>
          <w:lang w:eastAsia="it-IT"/>
        </w:rPr>
        <w:t>[1] 5228.173</w:t>
      </w:r>
      <w:r w:rsidR="00C0043D">
        <w:rPr>
          <w:rFonts w:ascii="Times New Roman" w:hAnsi="Times New Roman" w:cs="Times New Roman"/>
        </w:rPr>
        <w:br/>
      </w:r>
      <w:r w:rsidR="00C0043D">
        <w:rPr>
          <w:rFonts w:ascii="Times New Roman" w:hAnsi="Times New Roman" w:cs="Times New Roman"/>
        </w:rPr>
        <w:br/>
      </w:r>
      <w:r w:rsidR="00C0043D">
        <w:rPr>
          <w:rFonts w:ascii="Times New Roman" w:hAnsi="Times New Roman" w:cs="Times New Roman"/>
        </w:rPr>
        <w:br/>
      </w:r>
    </w:p>
    <w:p w14:paraId="7E01A349" w14:textId="35326F19" w:rsidR="002914F8" w:rsidRDefault="002914F8" w:rsidP="00716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p>
    <w:p w14:paraId="6ADCD045" w14:textId="77777777" w:rsidR="00EB1070" w:rsidRDefault="00EB1070" w:rsidP="00716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p>
    <w:p w14:paraId="563B1F73" w14:textId="7B1E6C98" w:rsidR="00EB1070" w:rsidRPr="00EB1070" w:rsidRDefault="00EB1070" w:rsidP="00EB1070">
      <w:pPr>
        <w:pStyle w:val="Titolo1"/>
        <w:rPr>
          <w:rFonts w:ascii="Times New Roman" w:hAnsi="Times New Roman" w:cs="Times New Roman"/>
          <w:b/>
          <w:color w:val="auto"/>
          <w:sz w:val="30"/>
          <w:szCs w:val="30"/>
        </w:rPr>
      </w:pPr>
      <w:bookmarkStart w:id="9" w:name="_Toc14370856"/>
      <w:r w:rsidRPr="00EB1070">
        <w:rPr>
          <w:rFonts w:ascii="Times New Roman" w:hAnsi="Times New Roman" w:cs="Times New Roman"/>
          <w:b/>
          <w:color w:val="auto"/>
          <w:sz w:val="30"/>
          <w:szCs w:val="30"/>
        </w:rPr>
        <w:lastRenderedPageBreak/>
        <w:t>Note operative script</w:t>
      </w:r>
      <w:bookmarkEnd w:id="9"/>
    </w:p>
    <w:p w14:paraId="5A48D6B5" w14:textId="0647A295" w:rsidR="0044364F" w:rsidRPr="00716D3D" w:rsidRDefault="0044364F" w:rsidP="00EB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16"/>
          <w:szCs w:val="16"/>
          <w:lang w:eastAsia="it-IT"/>
        </w:rPr>
      </w:pPr>
      <w:r w:rsidRPr="0044364F">
        <w:rPr>
          <w:rFonts w:ascii="Times New Roman" w:hAnsi="Times New Roman" w:cs="Times New Roman"/>
        </w:rPr>
        <w:br/>
      </w:r>
      <w:r w:rsidRPr="0044364F">
        <w:rPr>
          <w:rFonts w:ascii="Times New Roman" w:hAnsi="Times New Roman" w:cs="Times New Roman"/>
        </w:rPr>
        <w:br/>
      </w:r>
      <w:r>
        <w:rPr>
          <w:rFonts w:ascii="Times New Roman" w:hAnsi="Times New Roman" w:cs="Times New Roman"/>
        </w:rPr>
        <w:t xml:space="preserve">Lo script allegato a questo documento raccoglie tutti i comandi necessari per il pricing di </w:t>
      </w:r>
      <w:proofErr w:type="spellStart"/>
      <w:r>
        <w:rPr>
          <w:rFonts w:ascii="Times New Roman" w:hAnsi="Times New Roman" w:cs="Times New Roman"/>
        </w:rPr>
        <w:t>cap</w:t>
      </w:r>
      <w:proofErr w:type="spellEnd"/>
      <w:r>
        <w:rPr>
          <w:rFonts w:ascii="Times New Roman" w:hAnsi="Times New Roman" w:cs="Times New Roman"/>
        </w:rPr>
        <w:t xml:space="preserve"> e </w:t>
      </w:r>
      <w:proofErr w:type="spellStart"/>
      <w:r>
        <w:rPr>
          <w:rFonts w:ascii="Times New Roman" w:hAnsi="Times New Roman" w:cs="Times New Roman"/>
        </w:rPr>
        <w:t>floor</w:t>
      </w:r>
      <w:proofErr w:type="spellEnd"/>
      <w:r>
        <w:rPr>
          <w:rFonts w:ascii="Times New Roman" w:hAnsi="Times New Roman" w:cs="Times New Roman"/>
        </w:rPr>
        <w:t xml:space="preserve">. Dalla stima dei parametri fino al pricing vero e proprio, passando per la costruzione della </w:t>
      </w:r>
      <w:proofErr w:type="spellStart"/>
      <w:r>
        <w:rPr>
          <w:rFonts w:ascii="Times New Roman" w:hAnsi="Times New Roman" w:cs="Times New Roman"/>
        </w:rPr>
        <w:t>term</w:t>
      </w:r>
      <w:proofErr w:type="spellEnd"/>
      <w:r>
        <w:rPr>
          <w:rFonts w:ascii="Times New Roman" w:hAnsi="Times New Roman" w:cs="Times New Roman"/>
        </w:rPr>
        <w:t xml:space="preserve"> </w:t>
      </w:r>
      <w:proofErr w:type="spellStart"/>
      <w:r>
        <w:rPr>
          <w:rFonts w:ascii="Times New Roman" w:hAnsi="Times New Roman" w:cs="Times New Roman"/>
        </w:rPr>
        <w:t>structure</w:t>
      </w:r>
      <w:proofErr w:type="spellEnd"/>
      <w:r>
        <w:rPr>
          <w:rFonts w:ascii="Times New Roman" w:hAnsi="Times New Roman" w:cs="Times New Roman"/>
        </w:rPr>
        <w:t xml:space="preserve"> e del relativo </w:t>
      </w:r>
      <w:r w:rsidR="00FB5631">
        <w:rPr>
          <w:rFonts w:ascii="Times New Roman" w:hAnsi="Times New Roman" w:cs="Times New Roman"/>
        </w:rPr>
        <w:t xml:space="preserve">   </w:t>
      </w:r>
      <w:r>
        <w:rPr>
          <w:rFonts w:ascii="Times New Roman" w:hAnsi="Times New Roman" w:cs="Times New Roman"/>
        </w:rPr>
        <w:t xml:space="preserve">tasso </w:t>
      </w:r>
      <w:proofErr w:type="spellStart"/>
      <w:r>
        <w:rPr>
          <w:rFonts w:ascii="Times New Roman" w:hAnsi="Times New Roman" w:cs="Times New Roman"/>
        </w:rPr>
        <w:t>forward</w:t>
      </w:r>
      <w:proofErr w:type="spellEnd"/>
      <w:r>
        <w:rPr>
          <w:rFonts w:ascii="Times New Roman" w:hAnsi="Times New Roman" w:cs="Times New Roman"/>
        </w:rPr>
        <w:t>. La suddetta parte si conclude alla riga #660 de</w:t>
      </w:r>
      <w:r w:rsidR="00FB5631">
        <w:rPr>
          <w:rFonts w:ascii="Times New Roman" w:hAnsi="Times New Roman" w:cs="Times New Roman"/>
        </w:rPr>
        <w:t xml:space="preserve">llo </w:t>
      </w:r>
      <w:proofErr w:type="spellStart"/>
      <w:r w:rsidR="00FB5631">
        <w:rPr>
          <w:rFonts w:ascii="Times New Roman" w:hAnsi="Times New Roman" w:cs="Times New Roman"/>
        </w:rPr>
        <w:t>scipt</w:t>
      </w:r>
      <w:proofErr w:type="spellEnd"/>
      <w:r>
        <w:rPr>
          <w:rFonts w:ascii="Times New Roman" w:hAnsi="Times New Roman" w:cs="Times New Roman"/>
        </w:rPr>
        <w:t>.</w:t>
      </w:r>
    </w:p>
    <w:p w14:paraId="40F3D454" w14:textId="494B1BAB" w:rsidR="0044364F" w:rsidRPr="0044364F" w:rsidRDefault="0044364F" w:rsidP="00EB1070">
      <w:pPr>
        <w:jc w:val="both"/>
        <w:rPr>
          <w:rFonts w:ascii="Times New Roman" w:hAnsi="Times New Roman" w:cs="Times New Roman"/>
        </w:rPr>
      </w:pPr>
      <w:r>
        <w:rPr>
          <w:rFonts w:ascii="Times New Roman" w:hAnsi="Times New Roman" w:cs="Times New Roman"/>
        </w:rPr>
        <w:br/>
        <w:t xml:space="preserve">Oltre questa parte dello script è possibile trovare la parte “bonus” . Questa parte contiene la gran parte dei comandi utilizzati nell’implementazione del modello, ma permette di inserire manualmente gli input del modello. Ad esempio se si volesse generare una simulazione del modello </w:t>
      </w:r>
      <w:proofErr w:type="spellStart"/>
      <w:r>
        <w:rPr>
          <w:rFonts w:ascii="Times New Roman" w:hAnsi="Times New Roman" w:cs="Times New Roman"/>
        </w:rPr>
        <w:t>Vasicek</w:t>
      </w:r>
      <w:proofErr w:type="spellEnd"/>
      <w:r>
        <w:rPr>
          <w:rFonts w:ascii="Times New Roman" w:hAnsi="Times New Roman" w:cs="Times New Roman"/>
        </w:rPr>
        <w:t xml:space="preserve"> con gli input che si desiderano basterà selezionare lo script dalla riga #75</w:t>
      </w:r>
      <w:r w:rsidR="00540DDA">
        <w:rPr>
          <w:rFonts w:ascii="Times New Roman" w:hAnsi="Times New Roman" w:cs="Times New Roman"/>
        </w:rPr>
        <w:t>6</w:t>
      </w:r>
      <w:r>
        <w:rPr>
          <w:rFonts w:ascii="Times New Roman" w:hAnsi="Times New Roman" w:cs="Times New Roman"/>
        </w:rPr>
        <w:t xml:space="preserve"> fino alla #8</w:t>
      </w:r>
      <w:r w:rsidR="00540DDA">
        <w:rPr>
          <w:rFonts w:ascii="Times New Roman" w:hAnsi="Times New Roman" w:cs="Times New Roman"/>
        </w:rPr>
        <w:t>85</w:t>
      </w:r>
      <w:r>
        <w:rPr>
          <w:rFonts w:ascii="Times New Roman" w:hAnsi="Times New Roman" w:cs="Times New Roman"/>
        </w:rPr>
        <w:t xml:space="preserve">. Una volta fatto questo sarà possibile eseguire ripetutamente questo </w:t>
      </w:r>
      <w:proofErr w:type="spellStart"/>
      <w:r>
        <w:rPr>
          <w:rFonts w:ascii="Times New Roman" w:hAnsi="Times New Roman" w:cs="Times New Roman"/>
        </w:rPr>
        <w:t>snippet</w:t>
      </w:r>
      <w:proofErr w:type="spellEnd"/>
      <w:r>
        <w:rPr>
          <w:rFonts w:ascii="Times New Roman" w:hAnsi="Times New Roman" w:cs="Times New Roman"/>
        </w:rPr>
        <w:t xml:space="preserve"> di codice per generare innumerevoli simulazioni del modello. Allo stesso modo sarà possibile generare simulazioni del modello CIR, dati i parametri in input, semplicemente selezionando la parte di codice corrispondente ed eseguendola più volte. Nella finestra “plot” di R Studio saranno poi raccolti tutti i grafici relativi alla simulazione.</w:t>
      </w:r>
      <w:bookmarkStart w:id="10" w:name="_GoBack"/>
      <w:bookmarkEnd w:id="10"/>
    </w:p>
    <w:p w14:paraId="6D25439F" w14:textId="19C9AB6A" w:rsidR="00C0043D" w:rsidRDefault="00C0043D" w:rsidP="0081407E">
      <w:pPr>
        <w:rPr>
          <w:rFonts w:ascii="Times New Roman" w:hAnsi="Times New Roman" w:cs="Times New Roman"/>
        </w:rPr>
      </w:pPr>
    </w:p>
    <w:p w14:paraId="4FF901D7" w14:textId="77777777" w:rsidR="00920AA5" w:rsidRDefault="00920AA5" w:rsidP="0044364F">
      <w:pPr>
        <w:jc w:val="center"/>
        <w:rPr>
          <w:rFonts w:ascii="Times New Roman" w:hAnsi="Times New Roman" w:cs="Times New Roman"/>
          <w:sz w:val="36"/>
          <w:szCs w:val="36"/>
        </w:rPr>
      </w:pPr>
    </w:p>
    <w:p w14:paraId="68C1B834" w14:textId="23DC280B" w:rsidR="0044364F" w:rsidRPr="00EB1070" w:rsidRDefault="0044364F" w:rsidP="00EB1070">
      <w:pPr>
        <w:pStyle w:val="Titolo1"/>
        <w:rPr>
          <w:rFonts w:ascii="Times New Roman" w:hAnsi="Times New Roman" w:cs="Times New Roman"/>
          <w:b/>
          <w:color w:val="auto"/>
        </w:rPr>
      </w:pPr>
      <w:bookmarkStart w:id="11" w:name="_Toc14370857"/>
      <w:r w:rsidRPr="00EB1070">
        <w:rPr>
          <w:rFonts w:ascii="Times New Roman" w:hAnsi="Times New Roman" w:cs="Times New Roman"/>
          <w:b/>
          <w:color w:val="auto"/>
        </w:rPr>
        <w:t>Appendice Teorica</w:t>
      </w:r>
      <w:bookmarkEnd w:id="11"/>
    </w:p>
    <w:p w14:paraId="18650F7E" w14:textId="77777777" w:rsidR="0044364F" w:rsidRDefault="0044364F" w:rsidP="0081407E">
      <w:pPr>
        <w:rPr>
          <w:rFonts w:ascii="Times New Roman" w:hAnsi="Times New Roman" w:cs="Times New Roman"/>
          <w:sz w:val="24"/>
        </w:rPr>
      </w:pPr>
    </w:p>
    <w:p w14:paraId="5DF7F42B" w14:textId="0BF385EA" w:rsidR="0081407E" w:rsidRPr="00EB1070" w:rsidRDefault="0044364F" w:rsidP="00EB1070">
      <w:pPr>
        <w:pStyle w:val="Titolo2"/>
        <w:rPr>
          <w:rFonts w:ascii="Times New Roman" w:hAnsi="Times New Roman" w:cs="Times New Roman"/>
          <w:b/>
          <w:color w:val="auto"/>
          <w:sz w:val="30"/>
          <w:szCs w:val="30"/>
        </w:rPr>
      </w:pPr>
      <w:bookmarkStart w:id="12" w:name="_Toc14370858"/>
      <w:r w:rsidRPr="00EB1070">
        <w:rPr>
          <w:rFonts w:ascii="Times New Roman" w:hAnsi="Times New Roman" w:cs="Times New Roman"/>
          <w:b/>
          <w:color w:val="auto"/>
          <w:sz w:val="30"/>
          <w:szCs w:val="30"/>
        </w:rPr>
        <w:t>Modello di Black</w:t>
      </w:r>
      <w:bookmarkEnd w:id="12"/>
    </w:p>
    <w:p w14:paraId="1B91DFFC" w14:textId="77777777" w:rsidR="0044364F" w:rsidRDefault="0044364F" w:rsidP="00EB1070">
      <w:pPr>
        <w:jc w:val="both"/>
        <w:rPr>
          <w:rFonts w:ascii="Times New Roman" w:hAnsi="Times New Roman" w:cs="Times New Roman"/>
          <w:sz w:val="24"/>
        </w:rPr>
      </w:pPr>
    </w:p>
    <w:p w14:paraId="7377DC91" w14:textId="77777777" w:rsidR="00EB1070" w:rsidRDefault="0081407E" w:rsidP="00EB1070">
      <w:pPr>
        <w:jc w:val="both"/>
        <w:rPr>
          <w:rFonts w:ascii="Times New Roman" w:hAnsi="Times New Roman" w:cs="Times New Roman"/>
          <w:sz w:val="24"/>
        </w:rPr>
      </w:pPr>
      <w:r w:rsidRPr="00395584">
        <w:rPr>
          <w:rFonts w:ascii="Times New Roman" w:hAnsi="Times New Roman" w:cs="Times New Roman"/>
          <w:sz w:val="24"/>
        </w:rPr>
        <w:t xml:space="preserve">Al fine di valutare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e </w:t>
      </w:r>
      <w:proofErr w:type="spellStart"/>
      <w:r w:rsidRPr="00395584">
        <w:rPr>
          <w:rFonts w:ascii="Times New Roman" w:hAnsi="Times New Roman" w:cs="Times New Roman"/>
          <w:sz w:val="24"/>
        </w:rPr>
        <w:t>floorlet</w:t>
      </w:r>
      <w:proofErr w:type="spellEnd"/>
      <w:r w:rsidRPr="00395584">
        <w:rPr>
          <w:rFonts w:ascii="Times New Roman" w:hAnsi="Times New Roman" w:cs="Times New Roman"/>
          <w:sz w:val="24"/>
        </w:rPr>
        <w:t xml:space="preserve"> utilizzeremo il modello di Black. Questo modello deriva dall’impostazione del modello di Black and </w:t>
      </w:r>
      <w:proofErr w:type="spellStart"/>
      <w:r w:rsidRPr="00395584">
        <w:rPr>
          <w:rFonts w:ascii="Times New Roman" w:hAnsi="Times New Roman" w:cs="Times New Roman"/>
          <w:sz w:val="24"/>
        </w:rPr>
        <w:t>Scholes</w:t>
      </w:r>
      <w:proofErr w:type="spellEnd"/>
      <w:r w:rsidRPr="00395584">
        <w:rPr>
          <w:rFonts w:ascii="Times New Roman" w:hAnsi="Times New Roman" w:cs="Times New Roman"/>
          <w:sz w:val="24"/>
        </w:rPr>
        <w:t xml:space="preserve"> ma con delle differenze che verranno sottolineate nel seguito.</w:t>
      </w:r>
      <w:r w:rsidRPr="00395584">
        <w:rPr>
          <w:rFonts w:ascii="Times New Roman" w:hAnsi="Times New Roman" w:cs="Times New Roman"/>
          <w:sz w:val="24"/>
        </w:rPr>
        <w:br/>
        <w:t xml:space="preserve">La formula è molto simile a quella di Black and </w:t>
      </w:r>
      <w:proofErr w:type="spellStart"/>
      <w:r w:rsidRPr="00395584">
        <w:rPr>
          <w:rFonts w:ascii="Times New Roman" w:hAnsi="Times New Roman" w:cs="Times New Roman"/>
          <w:sz w:val="24"/>
        </w:rPr>
        <w:t>Scholes</w:t>
      </w:r>
      <w:proofErr w:type="spellEnd"/>
      <w:r w:rsidRPr="00395584">
        <w:rPr>
          <w:rFonts w:ascii="Times New Roman" w:hAnsi="Times New Roman" w:cs="Times New Roman"/>
          <w:sz w:val="24"/>
        </w:rPr>
        <w:t xml:space="preserve"> per il prezzo di opzioni europee su azioni ma la principale differenza è che il sottostante è ora il prezzo di un contratto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o un futures, difatti nella prassi di mercato è ampiamente utilizzato per valutare opzioni su futures ma anche opzioni su tassi di interesse e/o obbligazioni.</w:t>
      </w:r>
    </w:p>
    <w:p w14:paraId="0C5F1108" w14:textId="6515E3C4" w:rsidR="0081407E" w:rsidRPr="00395584" w:rsidRDefault="0081407E" w:rsidP="00EB1070">
      <w:pPr>
        <w:jc w:val="both"/>
        <w:rPr>
          <w:rFonts w:ascii="Times New Roman" w:hAnsi="Times New Roman" w:cs="Times New Roman"/>
          <w:sz w:val="24"/>
        </w:rPr>
      </w:pPr>
      <w:r w:rsidRPr="00395584">
        <w:rPr>
          <w:rFonts w:ascii="Times New Roman" w:hAnsi="Times New Roman" w:cs="Times New Roman"/>
          <w:sz w:val="24"/>
        </w:rPr>
        <w:t>Per comprendere a pieno come funziona questo modello bisogna fare alcuni passi indietro.</w:t>
      </w:r>
    </w:p>
    <w:p w14:paraId="361D199A" w14:textId="77777777" w:rsidR="0081407E" w:rsidRPr="00395584" w:rsidRDefault="0081407E" w:rsidP="00EB1070">
      <w:pPr>
        <w:jc w:val="both"/>
        <w:rPr>
          <w:rFonts w:ascii="Times New Roman" w:hAnsi="Times New Roman" w:cs="Times New Roman"/>
          <w:sz w:val="24"/>
        </w:rPr>
      </w:pPr>
      <w:r w:rsidRPr="00395584">
        <w:rPr>
          <w:rFonts w:ascii="Times New Roman" w:hAnsi="Times New Roman" w:cs="Times New Roman"/>
          <w:sz w:val="24"/>
        </w:rPr>
        <w:br/>
        <w:t>Secondo il classico principio di valutazione neutrale verso il rischio i derivati possono essere valutati con la seguente procedura:</w:t>
      </w:r>
    </w:p>
    <w:p w14:paraId="156BFD8B" w14:textId="77777777" w:rsidR="0081407E" w:rsidRPr="00395584" w:rsidRDefault="0081407E" w:rsidP="00EB1070">
      <w:pPr>
        <w:pStyle w:val="Paragrafoelenco"/>
        <w:numPr>
          <w:ilvl w:val="0"/>
          <w:numId w:val="2"/>
        </w:numPr>
        <w:jc w:val="both"/>
        <w:rPr>
          <w:rFonts w:ascii="Times New Roman" w:hAnsi="Times New Roman" w:cs="Times New Roman"/>
          <w:sz w:val="24"/>
        </w:rPr>
      </w:pPr>
      <w:r w:rsidRPr="00395584">
        <w:rPr>
          <w:rFonts w:ascii="Times New Roman" w:hAnsi="Times New Roman" w:cs="Times New Roman"/>
          <w:sz w:val="24"/>
        </w:rPr>
        <w:t>Calcolando il valore atteso del payoff sotto l’ipotesi che il tasso di rendimento atteso dell’attività sottostante sia uguale al tasso privo di rischio</w:t>
      </w:r>
    </w:p>
    <w:p w14:paraId="6AEA73BE" w14:textId="77777777" w:rsidR="0081407E" w:rsidRPr="00395584" w:rsidRDefault="0081407E" w:rsidP="00EB1070">
      <w:pPr>
        <w:pStyle w:val="Paragrafoelenco"/>
        <w:numPr>
          <w:ilvl w:val="0"/>
          <w:numId w:val="2"/>
        </w:numPr>
        <w:jc w:val="both"/>
        <w:rPr>
          <w:rFonts w:ascii="Times New Roman" w:hAnsi="Times New Roman" w:cs="Times New Roman"/>
          <w:sz w:val="24"/>
        </w:rPr>
      </w:pPr>
      <w:r w:rsidRPr="00395584">
        <w:rPr>
          <w:rFonts w:ascii="Times New Roman" w:hAnsi="Times New Roman" w:cs="Times New Roman"/>
          <w:sz w:val="24"/>
        </w:rPr>
        <w:t>Attualizzando il valore atteso del payoff in base al tasso privo di rischio.</w:t>
      </w:r>
    </w:p>
    <w:p w14:paraId="266CD073" w14:textId="77777777" w:rsidR="00EB1070" w:rsidRDefault="00EB1070" w:rsidP="00EB1070">
      <w:pPr>
        <w:jc w:val="both"/>
        <w:rPr>
          <w:rFonts w:ascii="Times New Roman" w:hAnsi="Times New Roman" w:cs="Times New Roman"/>
          <w:sz w:val="24"/>
        </w:rPr>
      </w:pPr>
    </w:p>
    <w:p w14:paraId="3F672D58" w14:textId="13CFD00A" w:rsidR="0081407E" w:rsidRPr="00395584" w:rsidRDefault="0081407E" w:rsidP="00EB1070">
      <w:pPr>
        <w:jc w:val="both"/>
        <w:rPr>
          <w:rFonts w:ascii="Times New Roman" w:hAnsi="Times New Roman" w:cs="Times New Roman"/>
          <w:sz w:val="24"/>
        </w:rPr>
      </w:pPr>
      <w:r w:rsidRPr="00395584">
        <w:rPr>
          <w:rFonts w:ascii="Times New Roman" w:hAnsi="Times New Roman" w:cs="Times New Roman"/>
          <w:sz w:val="24"/>
        </w:rPr>
        <w:t xml:space="preserve">Quando i tassi d’interesse sono costanti, il principio della valutazione neutrale verso il rischio è ben definito e non risulta ambiguo. Quando i tassi di interesse sono stocastici, il principio è invece meno chiaro. </w:t>
      </w:r>
    </w:p>
    <w:p w14:paraId="37D36B69" w14:textId="77777777" w:rsidR="0025165C" w:rsidRDefault="0025165C" w:rsidP="0081407E">
      <w:pPr>
        <w:rPr>
          <w:rFonts w:ascii="Times New Roman" w:hAnsi="Times New Roman" w:cs="Times New Roman"/>
          <w:sz w:val="24"/>
        </w:rPr>
      </w:pPr>
    </w:p>
    <w:p w14:paraId="58496FD6" w14:textId="6F689E93" w:rsidR="0081407E" w:rsidRDefault="0081407E" w:rsidP="00EB1070">
      <w:pPr>
        <w:pStyle w:val="Titolo2"/>
        <w:rPr>
          <w:rFonts w:ascii="Times New Roman" w:hAnsi="Times New Roman" w:cs="Times New Roman"/>
          <w:b/>
          <w:color w:val="auto"/>
          <w:sz w:val="30"/>
          <w:szCs w:val="30"/>
        </w:rPr>
      </w:pPr>
      <w:bookmarkStart w:id="13" w:name="_Toc14370859"/>
      <w:r w:rsidRPr="00EB1070">
        <w:rPr>
          <w:rFonts w:ascii="Times New Roman" w:hAnsi="Times New Roman" w:cs="Times New Roman"/>
          <w:b/>
          <w:color w:val="auto"/>
          <w:sz w:val="30"/>
          <w:szCs w:val="30"/>
        </w:rPr>
        <w:lastRenderedPageBreak/>
        <w:t>Mondo risk-</w:t>
      </w:r>
      <w:proofErr w:type="spellStart"/>
      <w:r w:rsidRPr="00EB1070">
        <w:rPr>
          <w:rFonts w:ascii="Times New Roman" w:hAnsi="Times New Roman" w:cs="Times New Roman"/>
          <w:b/>
          <w:color w:val="auto"/>
          <w:sz w:val="30"/>
          <w:szCs w:val="30"/>
        </w:rPr>
        <w:t>neutral</w:t>
      </w:r>
      <w:proofErr w:type="spellEnd"/>
      <w:r w:rsidRPr="00EB1070">
        <w:rPr>
          <w:rFonts w:ascii="Times New Roman" w:hAnsi="Times New Roman" w:cs="Times New Roman"/>
          <w:b/>
          <w:color w:val="auto"/>
          <w:sz w:val="30"/>
          <w:szCs w:val="30"/>
        </w:rPr>
        <w:t xml:space="preserve"> e </w:t>
      </w:r>
      <w:r w:rsidR="00C46921">
        <w:rPr>
          <w:rFonts w:ascii="Times New Roman" w:hAnsi="Times New Roman" w:cs="Times New Roman"/>
          <w:b/>
          <w:color w:val="auto"/>
          <w:sz w:val="30"/>
          <w:szCs w:val="30"/>
        </w:rPr>
        <w:t>mondo reale</w:t>
      </w:r>
      <w:bookmarkEnd w:id="13"/>
    </w:p>
    <w:p w14:paraId="1CA0E04E" w14:textId="77777777" w:rsidR="00EB1070" w:rsidRPr="00EB1070" w:rsidRDefault="00EB1070" w:rsidP="00EB1070"/>
    <w:p w14:paraId="145443AE"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Definiamo innanzitutto il prezzo di mercato del rischio </w:t>
      </w:r>
    </w:p>
    <w:p w14:paraId="7FB52301" w14:textId="77777777" w:rsidR="0081407E" w:rsidRDefault="0081407E" w:rsidP="0081407E">
      <w:pPr>
        <w:rPr>
          <w:sz w:val="24"/>
        </w:rPr>
      </w:pPr>
    </w:p>
    <w:p w14:paraId="630CD16D" w14:textId="77777777" w:rsidR="0081407E" w:rsidRDefault="0081407E" w:rsidP="0081407E">
      <w:pPr>
        <w:rPr>
          <w:sz w:val="24"/>
        </w:rPr>
      </w:pPr>
      <m:oMathPara>
        <m:oMath>
          <m:r>
            <m:rPr>
              <m:sty m:val="p"/>
            </m:rPr>
            <w:rPr>
              <w:rFonts w:ascii="Cambria Math" w:hAnsi="Cambria Math" w:cstheme="minorHAnsi"/>
              <w:sz w:val="24"/>
            </w:rPr>
            <m:t>λ</m:t>
          </m:r>
          <m:r>
            <m:rPr>
              <m:sty m:val="p"/>
            </m:rPr>
            <w:rPr>
              <w:rFonts w:ascii="Cambria Math" w:cstheme="minorHAnsi"/>
              <w:sz w:val="24"/>
            </w:rPr>
            <m:t xml:space="preserve">= </m:t>
          </m:r>
          <m:f>
            <m:fPr>
              <m:ctrlPr>
                <w:rPr>
                  <w:rFonts w:ascii="Cambria Math" w:hAnsi="Cambria Math" w:cstheme="minorHAnsi"/>
                  <w:sz w:val="24"/>
                </w:rPr>
              </m:ctrlPr>
            </m:fPr>
            <m:num>
              <m:r>
                <w:rPr>
                  <w:rFonts w:ascii="Cambria Math" w:hAnsi="Cambria Math" w:cstheme="minorHAnsi"/>
                  <w:sz w:val="24"/>
                </w:rPr>
                <m:t>μ</m:t>
              </m:r>
              <m:r>
                <w:rPr>
                  <w:rFonts w:ascii="Cambria Math" w:cstheme="minorHAnsi"/>
                  <w:sz w:val="24"/>
                </w:rPr>
                <m:t>-</m:t>
              </m:r>
              <m:r>
                <w:rPr>
                  <w:rFonts w:ascii="Cambria Math" w:cstheme="minorHAnsi"/>
                  <w:sz w:val="24"/>
                </w:rPr>
                <m:t>r</m:t>
              </m:r>
            </m:num>
            <m:den>
              <m:r>
                <w:rPr>
                  <w:rFonts w:ascii="Cambria Math" w:hAnsi="Cambria Math" w:cstheme="minorHAnsi"/>
                  <w:sz w:val="24"/>
                </w:rPr>
                <m:t>σ</m:t>
              </m:r>
            </m:den>
          </m:f>
        </m:oMath>
      </m:oMathPara>
    </w:p>
    <w:p w14:paraId="7DCB2A5F"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In ogni istante questo rapporto deve essere lo stesso per tutti i derivati che dipendono dalla stessa variabile e da t.</w:t>
      </w:r>
    </w:p>
    <w:p w14:paraId="76256E4D" w14:textId="77777777" w:rsidR="0081407E" w:rsidRPr="00395584" w:rsidRDefault="0081407E" w:rsidP="0081407E">
      <w:pPr>
        <w:rPr>
          <w:rFonts w:ascii="Times New Roman" w:hAnsi="Times New Roman" w:cs="Times New Roman"/>
          <w:sz w:val="24"/>
        </w:rPr>
      </w:pPr>
    </w:p>
    <w:p w14:paraId="1505807A"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Il processo seguito dal prezzo </w:t>
      </w:r>
      <w:r w:rsidRPr="00395584">
        <w:rPr>
          <w:rFonts w:ascii="Times New Roman" w:hAnsi="Times New Roman" w:cs="Times New Roman"/>
          <w:i/>
          <w:sz w:val="24"/>
        </w:rPr>
        <w:t>f</w:t>
      </w:r>
      <w:r w:rsidRPr="00395584">
        <w:rPr>
          <w:rFonts w:ascii="Times New Roman" w:hAnsi="Times New Roman" w:cs="Times New Roman"/>
          <w:sz w:val="24"/>
        </w:rPr>
        <w:t xml:space="preserve"> di un derivato è il seguente:</w:t>
      </w:r>
    </w:p>
    <w:p w14:paraId="0F1E8F95" w14:textId="77777777" w:rsidR="0081407E" w:rsidRDefault="0081407E" w:rsidP="0081407E">
      <w:pPr>
        <w:rPr>
          <w:sz w:val="24"/>
        </w:rPr>
      </w:pPr>
    </w:p>
    <w:p w14:paraId="2276F0A4" w14:textId="77777777" w:rsidR="0081407E" w:rsidRDefault="0081407E" w:rsidP="0081407E">
      <w:pPr>
        <w:rPr>
          <w:rFonts w:cstheme="minorHAnsi"/>
          <w:sz w:val="24"/>
        </w:rPr>
      </w:pPr>
      <m:oMathPara>
        <m:oMath>
          <m:r>
            <w:rPr>
              <w:rFonts w:ascii="Cambria Math" w:hAnsi="Cambria Math" w:cstheme="minorHAnsi"/>
              <w:sz w:val="24"/>
            </w:rPr>
            <m:t>df=μf dt+ σf dz</m:t>
          </m:r>
        </m:oMath>
      </m:oMathPara>
    </w:p>
    <w:p w14:paraId="47FA8F2E" w14:textId="77777777" w:rsidR="0081407E" w:rsidRPr="00395584" w:rsidRDefault="0081407E" w:rsidP="00EB1070">
      <w:pPr>
        <w:jc w:val="both"/>
        <w:rPr>
          <w:rFonts w:ascii="Times New Roman" w:eastAsiaTheme="minorEastAsia" w:hAnsi="Times New Roman" w:cs="Times New Roman"/>
          <w:sz w:val="24"/>
        </w:rPr>
      </w:pPr>
      <w:r w:rsidRPr="00395584">
        <w:rPr>
          <w:rFonts w:ascii="Times New Roman" w:hAnsi="Times New Roman" w:cs="Times New Roman"/>
          <w:sz w:val="24"/>
        </w:rPr>
        <w:t xml:space="preserve">Il valore µ dipende dalle attitudini verso il rischio degli investitori. In un mondo in cui il prezzo di mercato del rischio è nullo, </w:t>
      </w:r>
      <m:oMath>
        <m:r>
          <m:rPr>
            <m:sty m:val="p"/>
          </m:rPr>
          <w:rPr>
            <w:rFonts w:ascii="Cambria Math" w:hAnsi="Cambria Math" w:cs="Times New Roman"/>
            <w:sz w:val="24"/>
          </w:rPr>
          <m:t xml:space="preserve">λ </m:t>
        </m:r>
      </m:oMath>
      <w:r w:rsidRPr="00395584">
        <w:rPr>
          <w:rFonts w:ascii="Times New Roman" w:eastAsiaTheme="minorEastAsia" w:hAnsi="Times New Roman" w:cs="Times New Roman"/>
          <w:sz w:val="24"/>
        </w:rPr>
        <w:t>è uguale a 0. In base alla relazione precedente il processo di f in un mondo risk-neutral è</w:t>
      </w:r>
    </w:p>
    <w:p w14:paraId="7253BC1D" w14:textId="77777777" w:rsidR="0081407E" w:rsidRPr="00626B2D" w:rsidRDefault="0081407E" w:rsidP="0081407E">
      <w:pPr>
        <w:jc w:val="center"/>
        <w:rPr>
          <w:rFonts w:eastAsiaTheme="minorEastAsia"/>
          <w:sz w:val="24"/>
        </w:rPr>
      </w:pPr>
      <m:oMathPara>
        <m:oMath>
          <m:r>
            <w:rPr>
              <w:rFonts w:ascii="Cambria Math" w:eastAsiaTheme="minorEastAsia" w:hAnsi="Cambria Math"/>
              <w:sz w:val="24"/>
            </w:rPr>
            <m:t>df=rfdt+ σfdz       poichè    μ=r</m:t>
          </m:r>
        </m:oMath>
      </m:oMathPara>
    </w:p>
    <w:p w14:paraId="181F0A66" w14:textId="77777777" w:rsidR="00EB1070" w:rsidRDefault="0081407E" w:rsidP="00EB1070">
      <w:pPr>
        <w:jc w:val="both"/>
        <w:rPr>
          <w:rFonts w:ascii="Times New Roman" w:eastAsiaTheme="minorEastAsia" w:hAnsi="Times New Roman" w:cs="Times New Roman"/>
          <w:sz w:val="24"/>
        </w:rPr>
      </w:pPr>
      <w:r w:rsidRPr="00395584">
        <w:rPr>
          <w:rFonts w:ascii="Times New Roman" w:eastAsiaTheme="minorEastAsia" w:hAnsi="Times New Roman" w:cs="Times New Roman"/>
          <w:sz w:val="24"/>
        </w:rPr>
        <w:t>Questo quindi è il tradizionale mondo risk-</w:t>
      </w:r>
      <w:proofErr w:type="spellStart"/>
      <w:r w:rsidRPr="00395584">
        <w:rPr>
          <w:rFonts w:ascii="Times New Roman" w:eastAsiaTheme="minorEastAsia" w:hAnsi="Times New Roman" w:cs="Times New Roman"/>
          <w:sz w:val="24"/>
        </w:rPr>
        <w:t>neutral</w:t>
      </w:r>
      <w:proofErr w:type="spellEnd"/>
      <w:r w:rsidRPr="00395584">
        <w:rPr>
          <w:rFonts w:ascii="Times New Roman" w:eastAsiaTheme="minorEastAsia" w:hAnsi="Times New Roman" w:cs="Times New Roman"/>
          <w:sz w:val="24"/>
        </w:rPr>
        <w:t xml:space="preserve">. </w:t>
      </w:r>
    </w:p>
    <w:p w14:paraId="599B603D" w14:textId="79DEAF3C" w:rsidR="0081407E" w:rsidRPr="00395584" w:rsidRDefault="0081407E" w:rsidP="00EB1070">
      <w:pPr>
        <w:jc w:val="both"/>
        <w:rPr>
          <w:rFonts w:ascii="Times New Roman" w:eastAsiaTheme="minorEastAsia" w:hAnsi="Times New Roman" w:cs="Times New Roman"/>
          <w:sz w:val="24"/>
        </w:rPr>
      </w:pPr>
      <w:r w:rsidRPr="00395584">
        <w:rPr>
          <w:rFonts w:ascii="Times New Roman" w:eastAsiaTheme="minorEastAsia" w:hAnsi="Times New Roman" w:cs="Times New Roman"/>
          <w:sz w:val="24"/>
        </w:rPr>
        <w:br/>
        <w:t>Qualora facessimo delle ipotesi diverse circa il prezzo di mercato del rischio, definiremo altri mondi che sono internamente coerenti.  In generale quando il prezzo di mercato del rischio è λ allora avremo che:</w:t>
      </w:r>
    </w:p>
    <w:p w14:paraId="38C7E7D1" w14:textId="77777777" w:rsidR="0081407E" w:rsidRDefault="0081407E" w:rsidP="0081407E">
      <w:pPr>
        <w:rPr>
          <w:rFonts w:eastAsiaTheme="minorEastAsia"/>
          <w:sz w:val="24"/>
        </w:rPr>
      </w:pPr>
    </w:p>
    <w:p w14:paraId="681506BA" w14:textId="77777777" w:rsidR="0081407E" w:rsidRPr="00626B2D" w:rsidRDefault="0081407E" w:rsidP="0081407E">
      <w:pPr>
        <w:jc w:val="center"/>
        <w:rPr>
          <w:rFonts w:eastAsiaTheme="minorEastAsia"/>
          <w:sz w:val="24"/>
        </w:rPr>
      </w:pPr>
      <m:oMath>
        <m:r>
          <w:rPr>
            <w:rFonts w:ascii="Cambria Math" w:eastAsiaTheme="minorEastAsia" w:hAnsi="Cambria Math"/>
            <w:sz w:val="24"/>
          </w:rPr>
          <m:t>μ=r+</m:t>
        </m:r>
      </m:oMath>
      <w:r>
        <w:rPr>
          <w:rFonts w:eastAsiaTheme="minorEastAsia"/>
          <w:sz w:val="24"/>
        </w:rPr>
        <w:t xml:space="preserve"> </w:t>
      </w:r>
      <m:oMath>
        <m:r>
          <m:rPr>
            <m:sty m:val="p"/>
          </m:rPr>
          <w:rPr>
            <w:rFonts w:ascii="Cambria Math" w:hAnsi="Cambria Math" w:cstheme="minorHAnsi"/>
            <w:sz w:val="24"/>
          </w:rPr>
          <m:t>λσ</m:t>
        </m:r>
      </m:oMath>
      <w:r>
        <w:rPr>
          <w:rFonts w:eastAsiaTheme="minorEastAsia"/>
          <w:sz w:val="24"/>
        </w:rPr>
        <w:t xml:space="preserve">        per cui         </w:t>
      </w:r>
      <m:oMath>
        <m:r>
          <w:rPr>
            <w:rFonts w:ascii="Cambria Math" w:eastAsiaTheme="minorEastAsia" w:hAnsi="Cambria Math"/>
            <w:sz w:val="24"/>
          </w:rPr>
          <m:t>df=</m:t>
        </m:r>
        <m:d>
          <m:dPr>
            <m:ctrlPr>
              <w:rPr>
                <w:rFonts w:ascii="Cambria Math" w:eastAsiaTheme="minorEastAsia" w:hAnsi="Cambria Math"/>
                <w:i/>
                <w:sz w:val="24"/>
              </w:rPr>
            </m:ctrlPr>
          </m:dPr>
          <m:e>
            <m:r>
              <w:rPr>
                <w:rFonts w:ascii="Cambria Math" w:eastAsiaTheme="minorEastAsia" w:hAnsi="Cambria Math"/>
                <w:sz w:val="24"/>
              </w:rPr>
              <m:t>r+</m:t>
            </m:r>
            <m:r>
              <m:rPr>
                <m:sty m:val="p"/>
              </m:rPr>
              <w:rPr>
                <w:rFonts w:ascii="Cambria Math" w:hAnsi="Cambria Math" w:cstheme="minorHAnsi"/>
                <w:sz w:val="24"/>
              </w:rPr>
              <m:t>λ σ</m:t>
            </m:r>
            <m:ctrlPr>
              <w:rPr>
                <w:rFonts w:ascii="Cambria Math" w:hAnsi="Cambria Math" w:cstheme="minorHAnsi"/>
                <w:sz w:val="24"/>
              </w:rPr>
            </m:ctrlPr>
          </m:e>
        </m:d>
        <m:r>
          <m:rPr>
            <m:sty m:val="p"/>
          </m:rPr>
          <w:rPr>
            <w:rFonts w:ascii="Cambria Math" w:hAnsi="Cambria Math" w:cstheme="minorHAnsi"/>
            <w:sz w:val="24"/>
          </w:rPr>
          <m:t xml:space="preserve"> </m:t>
        </m:r>
        <m:r>
          <w:rPr>
            <w:rFonts w:ascii="Cambria Math" w:eastAsiaTheme="minorEastAsia" w:hAnsi="Cambria Math"/>
            <w:sz w:val="24"/>
          </w:rPr>
          <m:t>fdt+ σfdz</m:t>
        </m:r>
      </m:oMath>
    </w:p>
    <w:p w14:paraId="09B00A8E" w14:textId="77777777" w:rsidR="0081407E" w:rsidRDefault="0081407E" w:rsidP="0081407E">
      <w:pPr>
        <w:rPr>
          <w:sz w:val="24"/>
        </w:rPr>
      </w:pPr>
    </w:p>
    <w:p w14:paraId="5F77AB59" w14:textId="77777777" w:rsidR="00EB1070" w:rsidRDefault="0081407E" w:rsidP="00EB1070">
      <w:pPr>
        <w:jc w:val="both"/>
        <w:rPr>
          <w:rFonts w:ascii="Times New Roman" w:hAnsi="Times New Roman" w:cs="Times New Roman"/>
          <w:sz w:val="24"/>
        </w:rPr>
      </w:pPr>
      <w:r w:rsidRPr="00395584">
        <w:rPr>
          <w:rFonts w:ascii="Times New Roman" w:hAnsi="Times New Roman" w:cs="Times New Roman"/>
          <w:sz w:val="24"/>
        </w:rPr>
        <w:t xml:space="preserve">Il prezzo di mercato del rischio per una variabile determina il tasso di crescita atteso per tutti i titoli che dipendono da quella variabile. Quando passiamo da un certo prezzo di mercato del rischio ad un altro, i tassi di crescita attesi dei titoli cambiano ma le loro volatilità restano invariate. Questo risultato è chiamato Teorema di </w:t>
      </w:r>
      <w:proofErr w:type="spellStart"/>
      <w:r w:rsidRPr="00395584">
        <w:rPr>
          <w:rFonts w:ascii="Times New Roman" w:hAnsi="Times New Roman" w:cs="Times New Roman"/>
          <w:sz w:val="24"/>
        </w:rPr>
        <w:t>Girsanov</w:t>
      </w:r>
      <w:proofErr w:type="spellEnd"/>
      <w:r w:rsidRPr="00395584">
        <w:rPr>
          <w:rFonts w:ascii="Times New Roman" w:hAnsi="Times New Roman" w:cs="Times New Roman"/>
          <w:sz w:val="24"/>
        </w:rPr>
        <w:t>.</w:t>
      </w:r>
    </w:p>
    <w:p w14:paraId="41919C2A" w14:textId="71078D8A" w:rsidR="0081407E" w:rsidRPr="00395584" w:rsidRDefault="0081407E" w:rsidP="00EB1070">
      <w:pPr>
        <w:jc w:val="both"/>
        <w:rPr>
          <w:rFonts w:ascii="Times New Roman" w:hAnsi="Times New Roman" w:cs="Times New Roman"/>
          <w:sz w:val="24"/>
        </w:rPr>
      </w:pPr>
      <w:r w:rsidRPr="00395584">
        <w:rPr>
          <w:rFonts w:ascii="Times New Roman" w:hAnsi="Times New Roman" w:cs="Times New Roman"/>
          <w:sz w:val="24"/>
        </w:rPr>
        <w:t>Quando definiamo il prezzo di mercato del rischio, definiamo una certa misura di probabilità.</w:t>
      </w:r>
    </w:p>
    <w:p w14:paraId="0A20C20A" w14:textId="77777777" w:rsidR="0081407E" w:rsidRDefault="0081407E" w:rsidP="0081407E">
      <w:pPr>
        <w:rPr>
          <w:sz w:val="24"/>
        </w:rPr>
      </w:pPr>
    </w:p>
    <w:p w14:paraId="00338E29" w14:textId="2CCF64F4" w:rsidR="00EB1070" w:rsidRDefault="00EB1070" w:rsidP="0081407E">
      <w:pPr>
        <w:rPr>
          <w:rFonts w:ascii="Times New Roman" w:hAnsi="Times New Roman" w:cs="Times New Roman"/>
          <w:b/>
          <w:sz w:val="28"/>
          <w:szCs w:val="28"/>
        </w:rPr>
      </w:pPr>
    </w:p>
    <w:p w14:paraId="2B60B9D6" w14:textId="38C60E60" w:rsidR="00C46921" w:rsidRDefault="00C46921" w:rsidP="0081407E">
      <w:pPr>
        <w:rPr>
          <w:rFonts w:ascii="Times New Roman" w:hAnsi="Times New Roman" w:cs="Times New Roman"/>
          <w:b/>
          <w:sz w:val="28"/>
          <w:szCs w:val="28"/>
        </w:rPr>
      </w:pPr>
    </w:p>
    <w:p w14:paraId="2122453B" w14:textId="77777777" w:rsidR="00C46921" w:rsidRDefault="00C46921" w:rsidP="0081407E">
      <w:pPr>
        <w:rPr>
          <w:rFonts w:ascii="Times New Roman" w:hAnsi="Times New Roman" w:cs="Times New Roman"/>
          <w:b/>
          <w:sz w:val="28"/>
          <w:szCs w:val="28"/>
        </w:rPr>
      </w:pPr>
    </w:p>
    <w:p w14:paraId="64884463" w14:textId="77777777" w:rsidR="00EB1070" w:rsidRDefault="00EB1070" w:rsidP="0081407E">
      <w:pPr>
        <w:rPr>
          <w:rFonts w:ascii="Times New Roman" w:hAnsi="Times New Roman" w:cs="Times New Roman"/>
          <w:b/>
          <w:sz w:val="28"/>
          <w:szCs w:val="28"/>
        </w:rPr>
      </w:pPr>
    </w:p>
    <w:p w14:paraId="25C0B7C0" w14:textId="54E15BB6" w:rsidR="0081407E" w:rsidRPr="0044364F" w:rsidRDefault="0044364F" w:rsidP="0081407E">
      <w:pPr>
        <w:rPr>
          <w:rFonts w:ascii="Times New Roman" w:hAnsi="Times New Roman" w:cs="Times New Roman"/>
          <w:b/>
          <w:sz w:val="28"/>
          <w:szCs w:val="28"/>
        </w:rPr>
      </w:pPr>
      <w:r w:rsidRPr="0044364F">
        <w:rPr>
          <w:rFonts w:ascii="Times New Roman" w:hAnsi="Times New Roman" w:cs="Times New Roman"/>
          <w:b/>
          <w:sz w:val="28"/>
          <w:szCs w:val="28"/>
        </w:rPr>
        <w:lastRenderedPageBreak/>
        <w:t>Le martingale</w:t>
      </w:r>
    </w:p>
    <w:p w14:paraId="6D560A7A" w14:textId="77777777" w:rsidR="0081407E" w:rsidRPr="00395584" w:rsidRDefault="0081407E" w:rsidP="0081407E">
      <w:pPr>
        <w:rPr>
          <w:rFonts w:ascii="Times New Roman" w:hAnsi="Times New Roman" w:cs="Times New Roman"/>
          <w:sz w:val="24"/>
        </w:rPr>
      </w:pPr>
    </w:p>
    <w:p w14:paraId="18DCE056"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Le martingale sono processi stocastici con deriva nulla. Si dice che una variabile, θ, segue una martingala se il suo processo è del tipo:</w:t>
      </w:r>
    </w:p>
    <w:p w14:paraId="6C96FA03" w14:textId="77777777" w:rsidR="0081407E" w:rsidRDefault="0081407E" w:rsidP="0081407E">
      <w:pPr>
        <w:rPr>
          <w:sz w:val="24"/>
        </w:rPr>
      </w:pPr>
    </w:p>
    <w:p w14:paraId="77023CD2" w14:textId="77777777" w:rsidR="0081407E" w:rsidRPr="00A85B50" w:rsidRDefault="0081407E" w:rsidP="0081407E">
      <w:pPr>
        <w:jc w:val="center"/>
        <w:rPr>
          <w:rFonts w:cstheme="minorHAnsi"/>
          <w:sz w:val="24"/>
        </w:rPr>
      </w:pPr>
      <w:proofErr w:type="spellStart"/>
      <w:r w:rsidRPr="00A85B50">
        <w:rPr>
          <w:i/>
          <w:sz w:val="24"/>
        </w:rPr>
        <w:t>d</w:t>
      </w:r>
      <w:r w:rsidRPr="00A85B50">
        <w:rPr>
          <w:rFonts w:cstheme="minorHAnsi"/>
          <w:sz w:val="24"/>
        </w:rPr>
        <w:t>θ</w:t>
      </w:r>
      <w:proofErr w:type="spellEnd"/>
      <w:r w:rsidRPr="00A85B50">
        <w:rPr>
          <w:rFonts w:cstheme="minorHAnsi"/>
          <w:sz w:val="24"/>
        </w:rPr>
        <w:t xml:space="preserve"> = </w:t>
      </w:r>
      <w:r w:rsidRPr="00A85B50">
        <w:rPr>
          <w:rFonts w:cstheme="minorHAnsi"/>
          <w:i/>
          <w:sz w:val="24"/>
        </w:rPr>
        <w:t xml:space="preserve">σ </w:t>
      </w:r>
      <w:proofErr w:type="spellStart"/>
      <w:r w:rsidRPr="00A85B50">
        <w:rPr>
          <w:rFonts w:cstheme="minorHAnsi"/>
          <w:i/>
          <w:sz w:val="24"/>
        </w:rPr>
        <w:t>dz</w:t>
      </w:r>
      <w:proofErr w:type="spellEnd"/>
    </w:p>
    <w:p w14:paraId="2BE44EAF" w14:textId="77777777" w:rsidR="0081407E" w:rsidRPr="00EB1070" w:rsidRDefault="0081407E" w:rsidP="0081407E">
      <w:pPr>
        <w:rPr>
          <w:rFonts w:ascii="Times New Roman" w:hAnsi="Times New Roman" w:cs="Times New Roman"/>
          <w:sz w:val="24"/>
        </w:rPr>
      </w:pPr>
      <w:r w:rsidRPr="00EB1070">
        <w:rPr>
          <w:rFonts w:ascii="Times New Roman" w:hAnsi="Times New Roman" w:cs="Times New Roman"/>
          <w:sz w:val="24"/>
        </w:rPr>
        <w:t xml:space="preserve">dove </w:t>
      </w:r>
      <w:proofErr w:type="spellStart"/>
      <w:r w:rsidRPr="00EB1070">
        <w:rPr>
          <w:rFonts w:ascii="Times New Roman" w:hAnsi="Times New Roman" w:cs="Times New Roman"/>
          <w:sz w:val="24"/>
        </w:rPr>
        <w:t>dz</w:t>
      </w:r>
      <w:proofErr w:type="spellEnd"/>
      <w:r w:rsidRPr="00EB1070">
        <w:rPr>
          <w:rFonts w:ascii="Times New Roman" w:hAnsi="Times New Roman" w:cs="Times New Roman"/>
          <w:sz w:val="24"/>
        </w:rPr>
        <w:t xml:space="preserve"> è un processo di Wiener. Le martingale godono della </w:t>
      </w:r>
      <w:proofErr w:type="spellStart"/>
      <w:r w:rsidRPr="00EB1070">
        <w:rPr>
          <w:rFonts w:ascii="Times New Roman" w:hAnsi="Times New Roman" w:cs="Times New Roman"/>
          <w:sz w:val="24"/>
        </w:rPr>
        <w:t>propietà</w:t>
      </w:r>
      <w:proofErr w:type="spellEnd"/>
      <w:r w:rsidRPr="00EB1070">
        <w:rPr>
          <w:rFonts w:ascii="Times New Roman" w:hAnsi="Times New Roman" w:cs="Times New Roman"/>
          <w:sz w:val="24"/>
        </w:rPr>
        <w:t xml:space="preserve"> secondo cui il valore atteso di θ, per qualsiasi istante futuro di tempo, è uguale al valore corrente.</w:t>
      </w:r>
    </w:p>
    <w:p w14:paraId="70AB55EE" w14:textId="77777777" w:rsidR="0081407E" w:rsidRPr="00395584" w:rsidRDefault="0081407E" w:rsidP="0081407E">
      <w:pPr>
        <w:rPr>
          <w:rFonts w:ascii="Times New Roman" w:hAnsi="Times New Roman" w:cs="Times New Roman"/>
          <w:sz w:val="24"/>
        </w:rPr>
      </w:pPr>
    </w:p>
    <w:p w14:paraId="780C7ACD" w14:textId="77777777" w:rsidR="0081407E" w:rsidRPr="00C46921" w:rsidRDefault="0081407E" w:rsidP="00C46921">
      <w:pPr>
        <w:pStyle w:val="Titolo3"/>
        <w:rPr>
          <w:rFonts w:ascii="Times New Roman" w:hAnsi="Times New Roman" w:cs="Times New Roman"/>
          <w:b/>
          <w:color w:val="auto"/>
        </w:rPr>
      </w:pPr>
      <w:bookmarkStart w:id="14" w:name="_Toc14370860"/>
      <w:r w:rsidRPr="00C46921">
        <w:rPr>
          <w:rFonts w:ascii="Times New Roman" w:hAnsi="Times New Roman" w:cs="Times New Roman"/>
          <w:b/>
          <w:color w:val="auto"/>
        </w:rPr>
        <w:t>Misure equivalenti di martingala</w:t>
      </w:r>
      <w:bookmarkEnd w:id="14"/>
    </w:p>
    <w:p w14:paraId="11D007AE" w14:textId="77777777" w:rsidR="0081407E" w:rsidRDefault="0081407E" w:rsidP="0081407E">
      <w:pPr>
        <w:rPr>
          <w:rFonts w:ascii="Times New Roman" w:hAnsi="Times New Roman" w:cs="Times New Roman"/>
          <w:sz w:val="24"/>
        </w:rPr>
      </w:pPr>
    </w:p>
    <w:p w14:paraId="74C365C4"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Siano f e g i prezzi di titoli negoziabili che dipendono da un’unica fonte di incertezza. </w:t>
      </w:r>
    </w:p>
    <w:p w14:paraId="0723FBF4" w14:textId="77777777" w:rsidR="0081407E" w:rsidRPr="00395584" w:rsidRDefault="0081407E" w:rsidP="0081407E">
      <w:pPr>
        <w:rPr>
          <w:rFonts w:ascii="Times New Roman" w:hAnsi="Times New Roman" w:cs="Times New Roman"/>
          <w:sz w:val="24"/>
        </w:rPr>
      </w:pPr>
    </w:p>
    <w:p w14:paraId="0A857AEA"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Se definiamo:</w:t>
      </w:r>
    </w:p>
    <w:p w14:paraId="3DC90A1F" w14:textId="77777777" w:rsidR="0081407E" w:rsidRDefault="0081407E" w:rsidP="0081407E">
      <w:pPr>
        <w:rPr>
          <w:rFonts w:cstheme="minorHAnsi"/>
          <w:i/>
          <w:sz w:val="24"/>
        </w:rPr>
      </w:pPr>
      <w:r w:rsidRPr="00A85B50">
        <w:rPr>
          <w:rFonts w:cstheme="minorHAnsi"/>
          <w:sz w:val="24"/>
        </w:rPr>
        <w:t xml:space="preserve">ϕ = </w:t>
      </w:r>
      <w:r w:rsidRPr="00A85B50">
        <w:rPr>
          <w:rFonts w:cstheme="minorHAnsi"/>
          <w:i/>
          <w:sz w:val="24"/>
        </w:rPr>
        <w:t>f / g</w:t>
      </w:r>
      <w:r>
        <w:rPr>
          <w:rFonts w:cstheme="minorHAnsi"/>
          <w:i/>
          <w:sz w:val="24"/>
        </w:rPr>
        <w:t xml:space="preserve"> </w:t>
      </w:r>
    </w:p>
    <w:p w14:paraId="64961A0E"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la variabile </w:t>
      </w:r>
      <w:proofErr w:type="spellStart"/>
      <w:r w:rsidRPr="00395584">
        <w:rPr>
          <w:rFonts w:ascii="Times New Roman" w:hAnsi="Times New Roman" w:cs="Times New Roman"/>
          <w:sz w:val="24"/>
        </w:rPr>
        <w:t>Phi</w:t>
      </w:r>
      <w:proofErr w:type="spellEnd"/>
      <w:r w:rsidRPr="00395584">
        <w:rPr>
          <w:rFonts w:ascii="Times New Roman" w:hAnsi="Times New Roman" w:cs="Times New Roman"/>
          <w:sz w:val="24"/>
        </w:rPr>
        <w:t xml:space="preserve"> rappresenta il prezzo relativo di f rispetto a g. Si può pensare che misuri il prezzo di f in unità di g piuttosto che in dollari. Il prezzo g è chiamato NUMERARIO.</w:t>
      </w:r>
    </w:p>
    <w:p w14:paraId="6D728045" w14:textId="77777777" w:rsidR="0081407E" w:rsidRPr="00395584" w:rsidRDefault="0081407E" w:rsidP="0081407E">
      <w:pPr>
        <w:rPr>
          <w:rFonts w:ascii="Times New Roman" w:hAnsi="Times New Roman" w:cs="Times New Roman"/>
          <w:sz w:val="24"/>
        </w:rPr>
      </w:pPr>
    </w:p>
    <w:p w14:paraId="5CAFDA90" w14:textId="77777777" w:rsidR="0081407E" w:rsidRDefault="0081407E" w:rsidP="0081407E">
      <w:pPr>
        <w:rPr>
          <w:rFonts w:cstheme="minorHAnsi"/>
          <w:sz w:val="24"/>
        </w:rPr>
      </w:pPr>
      <w:r w:rsidRPr="00395584">
        <w:rPr>
          <w:rFonts w:ascii="Times New Roman" w:hAnsi="Times New Roman" w:cs="Times New Roman"/>
          <w:sz w:val="24"/>
        </w:rPr>
        <w:t xml:space="preserve">La misura di martingala equivalente è quella misura di probabilità, caratterizzata da un particolare prezzo di mercato del rischio, in base alla quale </w:t>
      </w:r>
      <w:proofErr w:type="spellStart"/>
      <w:r w:rsidRPr="00395584">
        <w:rPr>
          <w:rFonts w:ascii="Times New Roman" w:hAnsi="Times New Roman" w:cs="Times New Roman"/>
          <w:sz w:val="24"/>
        </w:rPr>
        <w:t>phi</w:t>
      </w:r>
      <w:proofErr w:type="spellEnd"/>
      <w:r w:rsidRPr="00395584">
        <w:rPr>
          <w:rFonts w:ascii="Times New Roman" w:hAnsi="Times New Roman" w:cs="Times New Roman"/>
          <w:sz w:val="24"/>
        </w:rPr>
        <w:t xml:space="preserve"> è una martingala. Inoltre, dato il prezzo di un titolo g che funge da numerario, il prezzo di mercato del rischio che rende </w:t>
      </w:r>
      <w:proofErr w:type="spellStart"/>
      <w:r w:rsidRPr="00395584">
        <w:rPr>
          <w:rFonts w:ascii="Times New Roman" w:hAnsi="Times New Roman" w:cs="Times New Roman"/>
          <w:sz w:val="24"/>
        </w:rPr>
        <w:t>phi</w:t>
      </w:r>
      <w:proofErr w:type="spellEnd"/>
      <w:r w:rsidRPr="00395584">
        <w:rPr>
          <w:rFonts w:ascii="Times New Roman" w:hAnsi="Times New Roman" w:cs="Times New Roman"/>
          <w:sz w:val="24"/>
        </w:rPr>
        <w:t xml:space="preserve"> una martingala è sempre lo stesso, qualsiasi sia il titolo f . </w:t>
      </w:r>
      <w:r w:rsidRPr="00395584">
        <w:rPr>
          <w:rFonts w:ascii="Times New Roman" w:hAnsi="Times New Roman" w:cs="Times New Roman"/>
          <w:sz w:val="24"/>
        </w:rPr>
        <w:br/>
      </w:r>
      <w:r>
        <w:rPr>
          <w:rFonts w:cstheme="minorHAnsi"/>
          <w:sz w:val="24"/>
        </w:rPr>
        <w:br/>
      </w:r>
    </w:p>
    <w:p w14:paraId="6160BE1F"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E’ possibile dimostrare che </w:t>
      </w:r>
      <w:proofErr w:type="spellStart"/>
      <w:r w:rsidRPr="00395584">
        <w:rPr>
          <w:rFonts w:ascii="Times New Roman" w:hAnsi="Times New Roman" w:cs="Times New Roman"/>
          <w:sz w:val="24"/>
        </w:rPr>
        <w:t>affinchè</w:t>
      </w:r>
      <w:proofErr w:type="spellEnd"/>
      <w:r w:rsidRPr="00395584">
        <w:rPr>
          <w:rFonts w:ascii="Times New Roman" w:hAnsi="Times New Roman" w:cs="Times New Roman"/>
          <w:sz w:val="24"/>
        </w:rPr>
        <w:t xml:space="preserve"> </w:t>
      </w:r>
      <w:proofErr w:type="spellStart"/>
      <w:r w:rsidRPr="00395584">
        <w:rPr>
          <w:rFonts w:ascii="Times New Roman" w:hAnsi="Times New Roman" w:cs="Times New Roman"/>
          <w:sz w:val="24"/>
        </w:rPr>
        <w:t>phi</w:t>
      </w:r>
      <w:proofErr w:type="spellEnd"/>
      <w:r w:rsidRPr="00395584">
        <w:rPr>
          <w:rFonts w:ascii="Times New Roman" w:hAnsi="Times New Roman" w:cs="Times New Roman"/>
          <w:sz w:val="24"/>
        </w:rPr>
        <w:t xml:space="preserve"> sia una martingala il prezzo di mercato del rischio deve essere pari alla volatilità di g. Quindi quando il prezzo di mercato del rischio è pari alla volatilità di g, </w:t>
      </w:r>
      <w:proofErr w:type="spellStart"/>
      <w:r w:rsidRPr="00395584">
        <w:rPr>
          <w:rFonts w:ascii="Times New Roman" w:hAnsi="Times New Roman" w:cs="Times New Roman"/>
          <w:sz w:val="24"/>
        </w:rPr>
        <w:t>phi</w:t>
      </w:r>
      <w:proofErr w:type="spellEnd"/>
      <w:r w:rsidRPr="00395584">
        <w:rPr>
          <w:rFonts w:ascii="Times New Roman" w:hAnsi="Times New Roman" w:cs="Times New Roman"/>
          <w:sz w:val="24"/>
        </w:rPr>
        <w:t xml:space="preserve"> è una martingala.</w:t>
      </w:r>
    </w:p>
    <w:p w14:paraId="576A961C" w14:textId="77777777" w:rsidR="0081407E" w:rsidRPr="00395584" w:rsidRDefault="0081407E" w:rsidP="0081407E">
      <w:pPr>
        <w:rPr>
          <w:rFonts w:ascii="Times New Roman" w:hAnsi="Times New Roman" w:cs="Times New Roman"/>
          <w:sz w:val="24"/>
        </w:rPr>
      </w:pPr>
    </w:p>
    <w:p w14:paraId="2F0D8AC3"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Per dimostrare questo risultato consideriamo le equazioni differenziali stocastiche dei due titoli f e g in un mondo in cui il prezzo di mercato del rischio è pari alla volatilità di g.</w:t>
      </w:r>
    </w:p>
    <w:p w14:paraId="35912578" w14:textId="77777777" w:rsidR="0081407E" w:rsidRDefault="0081407E" w:rsidP="0081407E">
      <w:pPr>
        <w:rPr>
          <w:rFonts w:cstheme="minorHAnsi"/>
          <w:sz w:val="24"/>
        </w:rPr>
      </w:pPr>
    </w:p>
    <w:p w14:paraId="1C574323" w14:textId="77777777" w:rsidR="0081407E" w:rsidRDefault="0081407E" w:rsidP="0081407E">
      <w:pPr>
        <w:rPr>
          <w:rFonts w:cstheme="minorHAnsi"/>
          <w:sz w:val="24"/>
        </w:rPr>
      </w:pPr>
      <m:oMathPara>
        <m:oMath>
          <m:r>
            <w:rPr>
              <w:rFonts w:ascii="Cambria Math" w:hAnsi="Cambria Math" w:cstheme="minorHAnsi"/>
              <w:sz w:val="24"/>
            </w:rPr>
            <m:t>df=</m:t>
          </m:r>
          <m:d>
            <m:dPr>
              <m:ctrlPr>
                <w:rPr>
                  <w:rFonts w:ascii="Cambria Math" w:hAnsi="Cambria Math" w:cstheme="minorHAnsi"/>
                  <w:i/>
                  <w:sz w:val="24"/>
                </w:rPr>
              </m:ctrlPr>
            </m:dPr>
            <m:e>
              <m:r>
                <w:rPr>
                  <w:rFonts w:ascii="Cambria Math" w:hAnsi="Cambria Math" w:cstheme="minorHAnsi"/>
                  <w:sz w:val="24"/>
                </w:rPr>
                <m:t>r+</m:t>
              </m:r>
              <m:sSub>
                <m:sSubPr>
                  <m:ctrlPr>
                    <w:rPr>
                      <w:rFonts w:ascii="Cambria Math" w:hAnsi="Cambria Math" w:cstheme="minorHAnsi"/>
                      <w:i/>
                      <w:sz w:val="24"/>
                    </w:rPr>
                  </m:ctrlPr>
                </m:sSubPr>
                <m:e>
                  <m:r>
                    <w:rPr>
                      <w:rFonts w:ascii="Cambria Math" w:hAnsi="Cambria Math" w:cstheme="minorHAnsi"/>
                      <w:sz w:val="24"/>
                    </w:rPr>
                    <m:t>σ</m:t>
                  </m:r>
                </m:e>
                <m:sub>
                  <m:r>
                    <w:rPr>
                      <w:rFonts w:ascii="Cambria Math" w:hAnsi="Cambria Math" w:cstheme="minorHAnsi"/>
                      <w:sz w:val="24"/>
                    </w:rPr>
                    <m:t>g</m:t>
                  </m:r>
                </m:sub>
              </m:sSub>
              <m:sSub>
                <m:sSubPr>
                  <m:ctrlPr>
                    <w:rPr>
                      <w:rFonts w:ascii="Cambria Math" w:hAnsi="Cambria Math" w:cstheme="minorHAnsi"/>
                      <w:i/>
                      <w:sz w:val="24"/>
                    </w:rPr>
                  </m:ctrlPr>
                </m:sSubPr>
                <m:e>
                  <m:r>
                    <w:rPr>
                      <w:rFonts w:ascii="Cambria Math" w:hAnsi="Cambria Math" w:cstheme="minorHAnsi"/>
                      <w:sz w:val="24"/>
                    </w:rPr>
                    <m:t>σ</m:t>
                  </m:r>
                </m:e>
                <m:sub>
                  <m:r>
                    <w:rPr>
                      <w:rFonts w:ascii="Cambria Math" w:hAnsi="Cambria Math" w:cstheme="minorHAnsi"/>
                      <w:sz w:val="24"/>
                    </w:rPr>
                    <m:t>f</m:t>
                  </m:r>
                </m:sub>
              </m:sSub>
            </m:e>
          </m:d>
          <m:r>
            <w:rPr>
              <w:rFonts w:ascii="Cambria Math" w:hAnsi="Cambria Math" w:cstheme="minorHAnsi"/>
              <w:sz w:val="24"/>
            </w:rPr>
            <m:t xml:space="preserve">f dt+ </m:t>
          </m:r>
          <m:sSub>
            <m:sSubPr>
              <m:ctrlPr>
                <w:rPr>
                  <w:rFonts w:ascii="Cambria Math" w:hAnsi="Cambria Math" w:cstheme="minorHAnsi"/>
                  <w:i/>
                  <w:sz w:val="24"/>
                </w:rPr>
              </m:ctrlPr>
            </m:sSubPr>
            <m:e>
              <m:r>
                <w:rPr>
                  <w:rFonts w:ascii="Cambria Math" w:hAnsi="Cambria Math" w:cstheme="minorHAnsi"/>
                  <w:sz w:val="24"/>
                </w:rPr>
                <m:t>σ</m:t>
              </m:r>
            </m:e>
            <m:sub>
              <m:r>
                <w:rPr>
                  <w:rFonts w:ascii="Cambria Math" w:hAnsi="Cambria Math" w:cstheme="minorHAnsi"/>
                  <w:sz w:val="24"/>
                </w:rPr>
                <m:t>f</m:t>
              </m:r>
            </m:sub>
          </m:sSub>
          <m:r>
            <w:rPr>
              <w:rFonts w:ascii="Cambria Math" w:hAnsi="Cambria Math" w:cstheme="minorHAnsi"/>
              <w:sz w:val="24"/>
            </w:rPr>
            <m:t>f dz</m:t>
          </m:r>
        </m:oMath>
      </m:oMathPara>
    </w:p>
    <w:p w14:paraId="5AB767AF" w14:textId="77777777" w:rsidR="0081407E" w:rsidRDefault="0081407E" w:rsidP="0081407E">
      <w:pPr>
        <w:rPr>
          <w:rFonts w:cstheme="minorHAnsi"/>
          <w:sz w:val="24"/>
        </w:rPr>
      </w:pPr>
      <w:r>
        <w:rPr>
          <w:rFonts w:cstheme="minorHAnsi"/>
          <w:sz w:val="24"/>
        </w:rPr>
        <w:t xml:space="preserve"> </w:t>
      </w:r>
      <w:r>
        <w:rPr>
          <w:rFonts w:cstheme="minorHAnsi"/>
          <w:sz w:val="24"/>
        </w:rPr>
        <w:tab/>
      </w:r>
      <m:oMath>
        <m:r>
          <m:rPr>
            <m:sty m:val="p"/>
          </m:rPr>
          <w:rPr>
            <w:rFonts w:ascii="Cambria Math" w:hAnsi="Cambria Math" w:cstheme="minorHAnsi"/>
            <w:sz w:val="24"/>
          </w:rPr>
          <w:br/>
        </m:r>
      </m:oMath>
      <m:oMathPara>
        <m:oMath>
          <m:r>
            <w:rPr>
              <w:rFonts w:ascii="Cambria Math" w:hAnsi="Cambria Math" w:cstheme="minorHAnsi"/>
              <w:sz w:val="24"/>
            </w:rPr>
            <m:t>dg=</m:t>
          </m:r>
          <m:d>
            <m:dPr>
              <m:ctrlPr>
                <w:rPr>
                  <w:rFonts w:ascii="Cambria Math" w:hAnsi="Cambria Math" w:cstheme="minorHAnsi"/>
                  <w:i/>
                  <w:sz w:val="24"/>
                </w:rPr>
              </m:ctrlPr>
            </m:dPr>
            <m:e>
              <m:r>
                <w:rPr>
                  <w:rFonts w:ascii="Cambria Math" w:hAnsi="Cambria Math" w:cstheme="minorHAnsi"/>
                  <w:sz w:val="24"/>
                </w:rPr>
                <m:t>r+</m:t>
              </m:r>
              <m:sSup>
                <m:sSupPr>
                  <m:ctrlPr>
                    <w:rPr>
                      <w:rFonts w:ascii="Cambria Math" w:hAnsi="Cambria Math" w:cstheme="minorHAnsi"/>
                      <w:i/>
                      <w:sz w:val="24"/>
                    </w:rPr>
                  </m:ctrlPr>
                </m:sSupPr>
                <m:e>
                  <m:sSub>
                    <m:sSubPr>
                      <m:ctrlPr>
                        <w:rPr>
                          <w:rFonts w:ascii="Cambria Math" w:hAnsi="Cambria Math" w:cstheme="minorHAnsi"/>
                          <w:i/>
                          <w:sz w:val="24"/>
                        </w:rPr>
                      </m:ctrlPr>
                    </m:sSubPr>
                    <m:e>
                      <m:r>
                        <w:rPr>
                          <w:rFonts w:ascii="Cambria Math" w:hAnsi="Cambria Math" w:cstheme="minorHAnsi"/>
                          <w:sz w:val="24"/>
                        </w:rPr>
                        <m:t>σ</m:t>
                      </m:r>
                    </m:e>
                    <m:sub>
                      <m:r>
                        <w:rPr>
                          <w:rFonts w:ascii="Cambria Math" w:hAnsi="Cambria Math" w:cstheme="minorHAnsi"/>
                          <w:sz w:val="24"/>
                        </w:rPr>
                        <m:t>g</m:t>
                      </m:r>
                    </m:sub>
                  </m:sSub>
                </m:e>
                <m:sup>
                  <m:r>
                    <w:rPr>
                      <w:rFonts w:ascii="Cambria Math" w:hAnsi="Cambria Math" w:cstheme="minorHAnsi"/>
                      <w:sz w:val="24"/>
                    </w:rPr>
                    <m:t>2</m:t>
                  </m:r>
                </m:sup>
              </m:sSup>
            </m:e>
          </m:d>
          <m:r>
            <w:rPr>
              <w:rFonts w:ascii="Cambria Math" w:hAnsi="Cambria Math" w:cstheme="minorHAnsi"/>
              <w:sz w:val="24"/>
            </w:rPr>
            <m:t xml:space="preserve">g dt+ </m:t>
          </m:r>
          <m:sSub>
            <m:sSubPr>
              <m:ctrlPr>
                <w:rPr>
                  <w:rFonts w:ascii="Cambria Math" w:hAnsi="Cambria Math" w:cstheme="minorHAnsi"/>
                  <w:i/>
                  <w:sz w:val="24"/>
                </w:rPr>
              </m:ctrlPr>
            </m:sSubPr>
            <m:e>
              <m:r>
                <w:rPr>
                  <w:rFonts w:ascii="Cambria Math" w:hAnsi="Cambria Math" w:cstheme="minorHAnsi"/>
                  <w:sz w:val="24"/>
                </w:rPr>
                <m:t>σ</m:t>
              </m:r>
            </m:e>
            <m:sub>
              <m:r>
                <w:rPr>
                  <w:rFonts w:ascii="Cambria Math" w:hAnsi="Cambria Math" w:cstheme="minorHAnsi"/>
                  <w:sz w:val="24"/>
                </w:rPr>
                <m:t>g</m:t>
              </m:r>
            </m:sub>
          </m:sSub>
          <m:r>
            <w:rPr>
              <w:rFonts w:ascii="Cambria Math" w:hAnsi="Cambria Math" w:cstheme="minorHAnsi"/>
              <w:sz w:val="24"/>
            </w:rPr>
            <m:t>g dz</m:t>
          </m:r>
        </m:oMath>
      </m:oMathPara>
    </w:p>
    <w:p w14:paraId="491199D6" w14:textId="77777777" w:rsidR="0081407E" w:rsidRDefault="0081407E" w:rsidP="0081407E">
      <w:pPr>
        <w:rPr>
          <w:rFonts w:cstheme="minorHAnsi"/>
          <w:i/>
          <w:sz w:val="24"/>
        </w:rPr>
      </w:pPr>
    </w:p>
    <w:p w14:paraId="43478AD9"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Applicando il lemma di </w:t>
      </w:r>
      <w:proofErr w:type="spellStart"/>
      <w:r w:rsidRPr="00395584">
        <w:rPr>
          <w:rFonts w:ascii="Times New Roman" w:hAnsi="Times New Roman" w:cs="Times New Roman"/>
          <w:sz w:val="24"/>
        </w:rPr>
        <w:t>Ito</w:t>
      </w:r>
      <w:proofErr w:type="spellEnd"/>
      <w:r w:rsidRPr="00395584">
        <w:rPr>
          <w:rFonts w:ascii="Times New Roman" w:hAnsi="Times New Roman" w:cs="Times New Roman"/>
          <w:sz w:val="24"/>
        </w:rPr>
        <w:t xml:space="preserve"> e svolgendo alcuni passaggi algebrici si dimostra che il processo f/g è una martingala. In particolare, visto che tale processo è una martingala possiamo scrivere</w:t>
      </w:r>
    </w:p>
    <w:p w14:paraId="2AA67416" w14:textId="77777777" w:rsidR="0081407E" w:rsidRDefault="0081407E" w:rsidP="0081407E">
      <w:pPr>
        <w:rPr>
          <w:rFonts w:cstheme="minorHAnsi"/>
          <w:sz w:val="24"/>
        </w:rPr>
      </w:pPr>
    </w:p>
    <w:p w14:paraId="4EC02DE2" w14:textId="77777777" w:rsidR="0081407E" w:rsidRDefault="00FB5631" w:rsidP="0081407E">
      <w:pPr>
        <w:rPr>
          <w:rFonts w:cstheme="minorHAnsi"/>
          <w:sz w:val="24"/>
        </w:rPr>
      </w:pPr>
      <m:oMathPara>
        <m:oMath>
          <m:d>
            <m:dPr>
              <m:ctrlPr>
                <w:rPr>
                  <w:rFonts w:ascii="Cambria Math" w:hAnsi="Cambria Math" w:cstheme="minorHAnsi"/>
                  <w:i/>
                  <w:sz w:val="24"/>
                </w:rPr>
              </m:ctrlPr>
            </m:dPr>
            <m:e>
              <m:f>
                <m:fPr>
                  <m:ctrlPr>
                    <w:rPr>
                      <w:rFonts w:ascii="Cambria Math" w:hAnsi="Cambria Math" w:cstheme="minorHAnsi"/>
                      <w:i/>
                      <w:sz w:val="24"/>
                    </w:rPr>
                  </m:ctrlPr>
                </m:fPr>
                <m:num>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0</m:t>
                      </m:r>
                    </m:sub>
                  </m:sSub>
                </m:num>
                <m:den>
                  <m:sSub>
                    <m:sSubPr>
                      <m:ctrlPr>
                        <w:rPr>
                          <w:rFonts w:ascii="Cambria Math" w:hAnsi="Cambria Math" w:cstheme="minorHAnsi"/>
                          <w:i/>
                          <w:sz w:val="24"/>
                        </w:rPr>
                      </m:ctrlPr>
                    </m:sSubPr>
                    <m:e>
                      <m:r>
                        <w:rPr>
                          <w:rFonts w:ascii="Cambria Math" w:hAnsi="Cambria Math" w:cstheme="minorHAnsi"/>
                          <w:sz w:val="24"/>
                        </w:rPr>
                        <m:t>g</m:t>
                      </m:r>
                    </m:e>
                    <m:sub>
                      <m:r>
                        <w:rPr>
                          <w:rFonts w:ascii="Cambria Math" w:hAnsi="Cambria Math" w:cstheme="minorHAnsi"/>
                          <w:sz w:val="24"/>
                        </w:rPr>
                        <m:t>0</m:t>
                      </m:r>
                    </m:sub>
                  </m:sSub>
                </m:den>
              </m:f>
            </m:e>
          </m:d>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E</m:t>
              </m:r>
            </m:e>
            <m:sub>
              <m:r>
                <w:rPr>
                  <w:rFonts w:ascii="Cambria Math" w:hAnsi="Cambria Math" w:cstheme="minorHAnsi"/>
                  <w:sz w:val="24"/>
                </w:rPr>
                <m:t>g</m:t>
              </m:r>
            </m:sub>
          </m:sSub>
          <m:d>
            <m:dPr>
              <m:ctrlPr>
                <w:rPr>
                  <w:rFonts w:ascii="Cambria Math" w:hAnsi="Cambria Math" w:cstheme="minorHAnsi"/>
                  <w:i/>
                  <w:sz w:val="24"/>
                </w:rPr>
              </m:ctrlPr>
            </m:dPr>
            <m:e>
              <m:f>
                <m:fPr>
                  <m:ctrlPr>
                    <w:rPr>
                      <w:rFonts w:ascii="Cambria Math" w:hAnsi="Cambria Math" w:cstheme="minorHAnsi"/>
                      <w:i/>
                      <w:sz w:val="24"/>
                    </w:rPr>
                  </m:ctrlPr>
                </m:fPr>
                <m:num>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T</m:t>
                      </m:r>
                    </m:sub>
                  </m:sSub>
                </m:num>
                <m:den>
                  <m:sSub>
                    <m:sSubPr>
                      <m:ctrlPr>
                        <w:rPr>
                          <w:rFonts w:ascii="Cambria Math" w:hAnsi="Cambria Math" w:cstheme="minorHAnsi"/>
                          <w:i/>
                          <w:sz w:val="24"/>
                        </w:rPr>
                      </m:ctrlPr>
                    </m:sSubPr>
                    <m:e>
                      <m:r>
                        <w:rPr>
                          <w:rFonts w:ascii="Cambria Math" w:hAnsi="Cambria Math" w:cstheme="minorHAnsi"/>
                          <w:sz w:val="24"/>
                        </w:rPr>
                        <m:t>g</m:t>
                      </m:r>
                    </m:e>
                    <m:sub>
                      <m:r>
                        <w:rPr>
                          <w:rFonts w:ascii="Cambria Math" w:hAnsi="Cambria Math" w:cstheme="minorHAnsi"/>
                          <w:sz w:val="24"/>
                        </w:rPr>
                        <m:t>T</m:t>
                      </m:r>
                    </m:sub>
                  </m:sSub>
                </m:den>
              </m:f>
            </m:e>
          </m:d>
        </m:oMath>
      </m:oMathPara>
    </w:p>
    <w:p w14:paraId="3DAD124A" w14:textId="77777777" w:rsidR="0081407E" w:rsidRDefault="0081407E" w:rsidP="0081407E">
      <w:pPr>
        <w:rPr>
          <w:sz w:val="24"/>
        </w:rPr>
      </w:pPr>
    </w:p>
    <w:p w14:paraId="33A37CE5"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dove </w:t>
      </w:r>
      <w:proofErr w:type="spellStart"/>
      <w:r w:rsidRPr="00395584">
        <w:rPr>
          <w:rFonts w:ascii="Times New Roman" w:hAnsi="Times New Roman" w:cs="Times New Roman"/>
          <w:sz w:val="24"/>
        </w:rPr>
        <w:t>E</w:t>
      </w:r>
      <w:r w:rsidRPr="00395584">
        <w:rPr>
          <w:rFonts w:ascii="Times New Roman" w:hAnsi="Times New Roman" w:cs="Times New Roman"/>
          <w:sz w:val="24"/>
          <w:vertAlign w:val="subscript"/>
        </w:rPr>
        <w:t>g</w:t>
      </w:r>
      <w:proofErr w:type="spellEnd"/>
      <w:r w:rsidRPr="00395584">
        <w:rPr>
          <w:rFonts w:ascii="Times New Roman" w:hAnsi="Times New Roman" w:cs="Times New Roman"/>
          <w:sz w:val="24"/>
        </w:rPr>
        <w:t xml:space="preserve"> indica l’aspettativa in un mondo definito dal numerario g. Abbiamo quindi definito il valore di f al tempo 0 in funzione dell’aspettativa e di g</w:t>
      </w:r>
      <w:r w:rsidRPr="00395584">
        <w:rPr>
          <w:rFonts w:ascii="Times New Roman" w:hAnsi="Times New Roman" w:cs="Times New Roman"/>
          <w:sz w:val="24"/>
          <w:vertAlign w:val="subscript"/>
        </w:rPr>
        <w:t>0</w:t>
      </w:r>
      <w:r w:rsidRPr="00395584">
        <w:rPr>
          <w:rFonts w:ascii="Times New Roman" w:hAnsi="Times New Roman" w:cs="Times New Roman"/>
          <w:sz w:val="24"/>
        </w:rPr>
        <w:t>.</w:t>
      </w:r>
    </w:p>
    <w:p w14:paraId="51DCBFB1" w14:textId="1CB2C4F1" w:rsidR="00C46921" w:rsidRDefault="0081407E" w:rsidP="0081407E">
      <w:pPr>
        <w:rPr>
          <w:rFonts w:ascii="Times New Roman" w:hAnsi="Times New Roman" w:cs="Times New Roman"/>
          <w:sz w:val="24"/>
        </w:rPr>
      </w:pPr>
      <w:r w:rsidRPr="00395584">
        <w:rPr>
          <w:rFonts w:ascii="Times New Roman" w:hAnsi="Times New Roman" w:cs="Times New Roman"/>
          <w:sz w:val="24"/>
        </w:rPr>
        <w:t>In gergo tecnico si utilizza la frase “mondo definito dal numerario g” per riferirsi ad un mondo in cui la volatilità di g è il prezzo di mercato del rischio.</w:t>
      </w:r>
      <w:r w:rsidRPr="00395584">
        <w:rPr>
          <w:rFonts w:ascii="Times New Roman" w:hAnsi="Times New Roman" w:cs="Times New Roman"/>
          <w:sz w:val="24"/>
        </w:rPr>
        <w:br/>
      </w:r>
    </w:p>
    <w:p w14:paraId="442FBFD6" w14:textId="77777777" w:rsidR="0044364F" w:rsidRDefault="0044364F" w:rsidP="0081407E">
      <w:pPr>
        <w:rPr>
          <w:rFonts w:ascii="Times New Roman" w:hAnsi="Times New Roman" w:cs="Times New Roman"/>
          <w:sz w:val="24"/>
        </w:rPr>
      </w:pPr>
    </w:p>
    <w:p w14:paraId="6CE27DD0" w14:textId="5B6A5F9A" w:rsidR="0044364F" w:rsidRPr="00C46921" w:rsidRDefault="0044364F" w:rsidP="00C46921">
      <w:pPr>
        <w:pStyle w:val="Titolo2"/>
        <w:rPr>
          <w:rFonts w:ascii="Times New Roman" w:hAnsi="Times New Roman" w:cs="Times New Roman"/>
          <w:b/>
          <w:color w:val="auto"/>
          <w:sz w:val="30"/>
          <w:szCs w:val="30"/>
        </w:rPr>
      </w:pPr>
      <w:bookmarkStart w:id="15" w:name="_Toc14370861"/>
      <w:r w:rsidRPr="00C46921">
        <w:rPr>
          <w:rFonts w:ascii="Times New Roman" w:hAnsi="Times New Roman" w:cs="Times New Roman"/>
          <w:b/>
          <w:color w:val="auto"/>
          <w:sz w:val="30"/>
          <w:szCs w:val="30"/>
        </w:rPr>
        <w:t xml:space="preserve">Prezzo di uno </w:t>
      </w:r>
      <w:proofErr w:type="spellStart"/>
      <w:r w:rsidRPr="00C46921">
        <w:rPr>
          <w:rFonts w:ascii="Times New Roman" w:hAnsi="Times New Roman" w:cs="Times New Roman"/>
          <w:b/>
          <w:color w:val="auto"/>
          <w:sz w:val="30"/>
          <w:szCs w:val="30"/>
        </w:rPr>
        <w:t>zcb</w:t>
      </w:r>
      <w:proofErr w:type="spellEnd"/>
      <w:r w:rsidRPr="00C46921">
        <w:rPr>
          <w:rFonts w:ascii="Times New Roman" w:hAnsi="Times New Roman" w:cs="Times New Roman"/>
          <w:b/>
          <w:color w:val="auto"/>
          <w:sz w:val="30"/>
          <w:szCs w:val="30"/>
        </w:rPr>
        <w:t xml:space="preserve"> come numerario</w:t>
      </w:r>
      <w:bookmarkEnd w:id="15"/>
    </w:p>
    <w:p w14:paraId="204006B1" w14:textId="77777777" w:rsidR="0044364F" w:rsidRPr="0044364F" w:rsidRDefault="0044364F" w:rsidP="0081407E">
      <w:pPr>
        <w:rPr>
          <w:rFonts w:ascii="Times New Roman" w:hAnsi="Times New Roman" w:cs="Times New Roman"/>
          <w:b/>
          <w:sz w:val="28"/>
          <w:szCs w:val="28"/>
        </w:rPr>
      </w:pPr>
    </w:p>
    <w:p w14:paraId="425F3F18" w14:textId="76DF3ADF"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Sia P(</w:t>
      </w:r>
      <w:proofErr w:type="spellStart"/>
      <w:r w:rsidRPr="00395584">
        <w:rPr>
          <w:rFonts w:ascii="Times New Roman" w:hAnsi="Times New Roman" w:cs="Times New Roman"/>
          <w:sz w:val="24"/>
        </w:rPr>
        <w:t>t,T</w:t>
      </w:r>
      <w:proofErr w:type="spellEnd"/>
      <w:r w:rsidRPr="00395584">
        <w:rPr>
          <w:rFonts w:ascii="Times New Roman" w:hAnsi="Times New Roman" w:cs="Times New Roman"/>
          <w:sz w:val="24"/>
        </w:rPr>
        <w:t xml:space="preserve">) il prezzo al tempo t di uno </w:t>
      </w:r>
      <w:proofErr w:type="spellStart"/>
      <w:r w:rsidRPr="00395584">
        <w:rPr>
          <w:rFonts w:ascii="Times New Roman" w:hAnsi="Times New Roman" w:cs="Times New Roman"/>
          <w:sz w:val="24"/>
        </w:rPr>
        <w:t>z.c.b</w:t>
      </w:r>
      <w:proofErr w:type="spellEnd"/>
      <w:r w:rsidRPr="00395584">
        <w:rPr>
          <w:rFonts w:ascii="Times New Roman" w:hAnsi="Times New Roman" w:cs="Times New Roman"/>
          <w:sz w:val="24"/>
        </w:rPr>
        <w:t>. che paga 1$ al tempo T. Proviamo ora a vedere cosa accade se il numerario precedentemente definito con g è uguale a P(</w:t>
      </w:r>
      <w:proofErr w:type="spellStart"/>
      <w:r w:rsidRPr="00395584">
        <w:rPr>
          <w:rFonts w:ascii="Times New Roman" w:hAnsi="Times New Roman" w:cs="Times New Roman"/>
          <w:sz w:val="24"/>
        </w:rPr>
        <w:t>t,T</w:t>
      </w:r>
      <w:proofErr w:type="spellEnd"/>
      <w:r w:rsidRPr="00395584">
        <w:rPr>
          <w:rFonts w:ascii="Times New Roman" w:hAnsi="Times New Roman" w:cs="Times New Roman"/>
          <w:sz w:val="24"/>
        </w:rPr>
        <w:t>).</w:t>
      </w:r>
    </w:p>
    <w:p w14:paraId="5B04546F"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Sia E</w:t>
      </w:r>
      <w:r w:rsidRPr="00395584">
        <w:rPr>
          <w:rFonts w:ascii="Times New Roman" w:hAnsi="Times New Roman" w:cs="Times New Roman"/>
          <w:sz w:val="24"/>
          <w:vertAlign w:val="subscript"/>
        </w:rPr>
        <w:t>T</w:t>
      </w:r>
      <w:r w:rsidRPr="00395584">
        <w:rPr>
          <w:rFonts w:ascii="Times New Roman" w:hAnsi="Times New Roman" w:cs="Times New Roman"/>
          <w:sz w:val="24"/>
        </w:rPr>
        <w:t xml:space="preserve"> l’aspettativa in un mondo definito da questo numerario. Provando a riscrivere l’equazione trovata nel paragrafo precedente in termini del nuovo numerario avremo </w:t>
      </w:r>
    </w:p>
    <w:p w14:paraId="5028028F" w14:textId="77777777" w:rsidR="0081407E" w:rsidRPr="00395584" w:rsidRDefault="0081407E" w:rsidP="0081407E">
      <w:pPr>
        <w:rPr>
          <w:rFonts w:ascii="Times New Roman" w:eastAsiaTheme="minorEastAsia" w:hAnsi="Times New Roman" w:cs="Times New Roman"/>
          <w:sz w:val="24"/>
        </w:rPr>
      </w:pPr>
    </w:p>
    <w:p w14:paraId="29F718CB" w14:textId="77777777" w:rsidR="0081407E" w:rsidRPr="00D428F7" w:rsidRDefault="00FB5631" w:rsidP="0081407E">
      <w:pPr>
        <w:rPr>
          <w:rFonts w:eastAsiaTheme="minorEastAsia"/>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=P</m:t>
          </m:r>
          <m:d>
            <m:dPr>
              <m:ctrlPr>
                <w:rPr>
                  <w:rFonts w:ascii="Cambria Math" w:hAnsi="Cambria Math"/>
                  <w:i/>
                  <w:sz w:val="24"/>
                </w:rPr>
              </m:ctrlPr>
            </m:dPr>
            <m:e>
              <m:r>
                <w:rPr>
                  <w:rFonts w:ascii="Cambria Math" w:hAnsi="Cambria Math"/>
                  <w:sz w:val="24"/>
                </w:rPr>
                <m:t>T,T</m:t>
              </m:r>
            </m:e>
          </m:d>
          <m:r>
            <w:rPr>
              <w:rFonts w:ascii="Cambria Math" w:hAnsi="Cambria Math"/>
              <w:sz w:val="24"/>
            </w:rPr>
            <m:t xml:space="preserve">=1          e          </m:t>
          </m:r>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r>
            <w:rPr>
              <w:rFonts w:ascii="Cambria Math" w:hAnsi="Cambria Math"/>
              <w:sz w:val="24"/>
            </w:rPr>
            <m:t>=P</m:t>
          </m:r>
          <m:d>
            <m:dPr>
              <m:ctrlPr>
                <w:rPr>
                  <w:rFonts w:ascii="Cambria Math" w:hAnsi="Cambria Math"/>
                  <w:i/>
                  <w:sz w:val="24"/>
                </w:rPr>
              </m:ctrlPr>
            </m:dPr>
            <m:e>
              <m:r>
                <w:rPr>
                  <w:rFonts w:ascii="Cambria Math" w:hAnsi="Cambria Math"/>
                  <w:sz w:val="24"/>
                </w:rPr>
                <m:t>0,T</m:t>
              </m:r>
            </m:e>
          </m:d>
        </m:oMath>
      </m:oMathPara>
    </w:p>
    <w:p w14:paraId="077EEC5B" w14:textId="77777777" w:rsidR="0081407E" w:rsidRPr="00D428F7" w:rsidRDefault="00FB5631" w:rsidP="0081407E">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=P</m:t>
          </m:r>
          <m:d>
            <m:dPr>
              <m:ctrlPr>
                <w:rPr>
                  <w:rFonts w:ascii="Cambria Math" w:hAnsi="Cambria Math"/>
                  <w:i/>
                  <w:sz w:val="24"/>
                </w:rPr>
              </m:ctrlPr>
            </m:dPr>
            <m:e>
              <m:r>
                <w:rPr>
                  <w:rFonts w:ascii="Cambria Math" w:hAnsi="Cambria Math"/>
                  <w:sz w:val="24"/>
                </w:rPr>
                <m:t>0,T</m:t>
              </m:r>
            </m:e>
          </m:d>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T</m:t>
                  </m:r>
                </m:sub>
              </m:sSub>
            </m:e>
          </m:d>
        </m:oMath>
      </m:oMathPara>
    </w:p>
    <w:p w14:paraId="2B3E12E9" w14:textId="77777777" w:rsidR="0081407E" w:rsidRDefault="0081407E" w:rsidP="0081407E">
      <w:pPr>
        <w:rPr>
          <w:sz w:val="24"/>
        </w:rPr>
      </w:pPr>
    </w:p>
    <w:p w14:paraId="076842CC"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In sintesi, l’equazione precedente ci mostra che possiamo valutare qualsiasi derivato con payoff al tempo T calcolando il suo valore atteso al tempo T, in un mondo che è definito dal numerario P(</w:t>
      </w:r>
      <w:proofErr w:type="spellStart"/>
      <w:r w:rsidRPr="00395584">
        <w:rPr>
          <w:rFonts w:ascii="Times New Roman" w:hAnsi="Times New Roman" w:cs="Times New Roman"/>
          <w:sz w:val="24"/>
        </w:rPr>
        <w:t>t,T</w:t>
      </w:r>
      <w:proofErr w:type="spellEnd"/>
      <w:r w:rsidRPr="00395584">
        <w:rPr>
          <w:rFonts w:ascii="Times New Roman" w:hAnsi="Times New Roman" w:cs="Times New Roman"/>
          <w:sz w:val="24"/>
        </w:rPr>
        <w:t>) per poi attualizzarlo al tasso privo di rischio valido per la scadenza T.</w:t>
      </w:r>
    </w:p>
    <w:p w14:paraId="45D750E5" w14:textId="77777777" w:rsidR="0081407E" w:rsidRDefault="0081407E" w:rsidP="0081407E">
      <w:pPr>
        <w:rPr>
          <w:sz w:val="24"/>
        </w:rPr>
      </w:pPr>
    </w:p>
    <w:p w14:paraId="7047314A" w14:textId="50E2705A" w:rsidR="0081407E" w:rsidRPr="0044364F" w:rsidRDefault="0044364F" w:rsidP="0081407E">
      <w:pPr>
        <w:rPr>
          <w:rFonts w:ascii="Times New Roman" w:hAnsi="Times New Roman" w:cs="Times New Roman"/>
          <w:b/>
          <w:sz w:val="28"/>
          <w:szCs w:val="28"/>
        </w:rPr>
      </w:pPr>
      <w:r w:rsidRPr="0044364F">
        <w:rPr>
          <w:rFonts w:ascii="Times New Roman" w:hAnsi="Times New Roman" w:cs="Times New Roman"/>
          <w:b/>
          <w:sz w:val="28"/>
          <w:szCs w:val="28"/>
        </w:rPr>
        <w:t xml:space="preserve">Tassi di interesse </w:t>
      </w:r>
      <w:proofErr w:type="spellStart"/>
      <w:r w:rsidRPr="0044364F">
        <w:rPr>
          <w:rFonts w:ascii="Times New Roman" w:hAnsi="Times New Roman" w:cs="Times New Roman"/>
          <w:b/>
          <w:sz w:val="28"/>
          <w:szCs w:val="28"/>
        </w:rPr>
        <w:t>forward</w:t>
      </w:r>
      <w:proofErr w:type="spellEnd"/>
      <w:r w:rsidRPr="0044364F">
        <w:rPr>
          <w:rFonts w:ascii="Times New Roman" w:hAnsi="Times New Roman" w:cs="Times New Roman"/>
          <w:b/>
          <w:sz w:val="28"/>
          <w:szCs w:val="28"/>
        </w:rPr>
        <w:t xml:space="preserve"> e aspettative sui tassi spot</w:t>
      </w:r>
    </w:p>
    <w:p w14:paraId="763AC463" w14:textId="77777777" w:rsidR="0081407E" w:rsidRPr="00395584" w:rsidRDefault="0081407E" w:rsidP="0081407E">
      <w:pPr>
        <w:rPr>
          <w:rFonts w:ascii="Times New Roman" w:hAnsi="Times New Roman" w:cs="Times New Roman"/>
          <w:sz w:val="24"/>
        </w:rPr>
      </w:pPr>
    </w:p>
    <w:p w14:paraId="478D085E"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Sia R(t,T</w:t>
      </w:r>
      <w:r w:rsidRPr="00395584">
        <w:rPr>
          <w:rFonts w:ascii="Times New Roman" w:hAnsi="Times New Roman" w:cs="Times New Roman"/>
          <w:sz w:val="24"/>
          <w:vertAlign w:val="subscript"/>
        </w:rPr>
        <w:t>1</w:t>
      </w:r>
      <w:r w:rsidRPr="00395584">
        <w:rPr>
          <w:rFonts w:ascii="Times New Roman" w:hAnsi="Times New Roman" w:cs="Times New Roman"/>
          <w:sz w:val="24"/>
        </w:rPr>
        <w:t>,T</w:t>
      </w:r>
      <w:r w:rsidRPr="00395584">
        <w:rPr>
          <w:rFonts w:ascii="Times New Roman" w:hAnsi="Times New Roman" w:cs="Times New Roman"/>
          <w:sz w:val="24"/>
          <w:vertAlign w:val="subscript"/>
        </w:rPr>
        <w:t>2</w:t>
      </w:r>
      <w:r w:rsidRPr="00395584">
        <w:rPr>
          <w:rFonts w:ascii="Times New Roman" w:hAnsi="Times New Roman" w:cs="Times New Roman"/>
          <w:sz w:val="24"/>
        </w:rPr>
        <w:t xml:space="preserve">) il tasso d’interesse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di uno </w:t>
      </w:r>
      <w:proofErr w:type="spellStart"/>
      <w:r w:rsidRPr="00395584">
        <w:rPr>
          <w:rFonts w:ascii="Times New Roman" w:hAnsi="Times New Roman" w:cs="Times New Roman"/>
          <w:sz w:val="24"/>
        </w:rPr>
        <w:t>zcb</w:t>
      </w:r>
      <w:proofErr w:type="spellEnd"/>
      <w:r w:rsidRPr="00395584">
        <w:rPr>
          <w:rFonts w:ascii="Times New Roman" w:hAnsi="Times New Roman" w:cs="Times New Roman"/>
          <w:sz w:val="24"/>
        </w:rPr>
        <w:t>, osservato al tempo t, per il periodo compreso tra T</w:t>
      </w:r>
      <w:r w:rsidRPr="00395584">
        <w:rPr>
          <w:rFonts w:ascii="Times New Roman" w:hAnsi="Times New Roman" w:cs="Times New Roman"/>
          <w:sz w:val="24"/>
          <w:vertAlign w:val="subscript"/>
        </w:rPr>
        <w:t>1</w:t>
      </w:r>
      <w:r w:rsidRPr="00395584">
        <w:rPr>
          <w:rFonts w:ascii="Times New Roman" w:hAnsi="Times New Roman" w:cs="Times New Roman"/>
          <w:sz w:val="24"/>
        </w:rPr>
        <w:t xml:space="preserve"> e T</w:t>
      </w:r>
      <w:r w:rsidRPr="00395584">
        <w:rPr>
          <w:rFonts w:ascii="Times New Roman" w:hAnsi="Times New Roman" w:cs="Times New Roman"/>
          <w:sz w:val="24"/>
          <w:vertAlign w:val="subscript"/>
        </w:rPr>
        <w:t xml:space="preserve">2 </w:t>
      </w:r>
      <w:r w:rsidRPr="00395584">
        <w:rPr>
          <w:rFonts w:ascii="Times New Roman" w:hAnsi="Times New Roman" w:cs="Times New Roman"/>
          <w:sz w:val="24"/>
        </w:rPr>
        <w:t xml:space="preserve"> </w:t>
      </w:r>
    </w:p>
    <w:p w14:paraId="0886E87A"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Il prezzo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di uno </w:t>
      </w:r>
      <w:proofErr w:type="spellStart"/>
      <w:r w:rsidRPr="00395584">
        <w:rPr>
          <w:rFonts w:ascii="Times New Roman" w:hAnsi="Times New Roman" w:cs="Times New Roman"/>
          <w:sz w:val="24"/>
        </w:rPr>
        <w:t>zcb</w:t>
      </w:r>
      <w:proofErr w:type="spellEnd"/>
      <w:r w:rsidRPr="00395584">
        <w:rPr>
          <w:rFonts w:ascii="Times New Roman" w:hAnsi="Times New Roman" w:cs="Times New Roman"/>
          <w:sz w:val="24"/>
        </w:rPr>
        <w:t xml:space="preserve"> è invece espresso come rapporto dei prezzi spot. Combinando le due definizioni e ricordando che il tasso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è implicito nel prezzo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avremo:</w:t>
      </w:r>
    </w:p>
    <w:p w14:paraId="3A913A22" w14:textId="77777777" w:rsidR="0081407E" w:rsidRDefault="0081407E" w:rsidP="0081407E">
      <w:pPr>
        <w:rPr>
          <w:sz w:val="24"/>
        </w:rPr>
      </w:pPr>
    </w:p>
    <w:p w14:paraId="706FEB76" w14:textId="77777777" w:rsidR="0081407E" w:rsidRPr="00DB12ED" w:rsidRDefault="00FB5631" w:rsidP="0081407E">
      <w:pPr>
        <w:rPr>
          <w:rFonts w:eastAsiaTheme="minorEastAsia"/>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sz w:val="24"/>
                </w:rPr>
                <m:t>1+</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d>
              <m:r>
                <w:rPr>
                  <w:rFonts w:ascii="Cambria Math" w:hAnsi="Cambria Math"/>
                  <w:sz w:val="24"/>
                </w:rPr>
                <m:t>R</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num>
            <m:den>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d>
            </m:den>
          </m:f>
          <m:r>
            <w:rPr>
              <w:rFonts w:ascii="Cambria Math" w:hAnsi="Cambria Math"/>
              <w:sz w:val="24"/>
            </w:rPr>
            <m:t xml:space="preserve">          da cui    R</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den>
          </m:f>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d>
                </m:num>
                <m:den>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den>
              </m:f>
              <m:r>
                <w:rPr>
                  <w:rFonts w:ascii="Cambria Math" w:hAnsi="Cambria Math"/>
                  <w:sz w:val="24"/>
                </w:rPr>
                <m:t>-1</m:t>
              </m:r>
            </m:e>
          </m:d>
          <m:r>
            <w:rPr>
              <w:rFonts w:ascii="Cambria Math" w:hAnsi="Cambria Math"/>
              <w:sz w:val="24"/>
            </w:rPr>
            <m:t xml:space="preserve">        </m:t>
          </m:r>
        </m:oMath>
      </m:oMathPara>
    </w:p>
    <w:p w14:paraId="10A90827" w14:textId="77777777" w:rsidR="0081407E" w:rsidRDefault="0081407E" w:rsidP="0081407E">
      <w:pPr>
        <w:rPr>
          <w:rFonts w:eastAsiaTheme="minorEastAsia"/>
          <w:sz w:val="24"/>
        </w:rPr>
      </w:pPr>
    </w:p>
    <w:p w14:paraId="3FAA846E" w14:textId="77777777" w:rsidR="0081407E" w:rsidRPr="00395584" w:rsidRDefault="0081407E" w:rsidP="0081407E">
      <w:pPr>
        <w:rPr>
          <w:rFonts w:ascii="Times New Roman" w:eastAsiaTheme="minorEastAsia" w:hAnsi="Times New Roman" w:cs="Times New Roman"/>
          <w:sz w:val="24"/>
        </w:rPr>
      </w:pPr>
      <w:r w:rsidRPr="00395584">
        <w:rPr>
          <w:rFonts w:ascii="Times New Roman" w:eastAsiaTheme="minorEastAsia" w:hAnsi="Times New Roman" w:cs="Times New Roman"/>
          <w:sz w:val="24"/>
        </w:rPr>
        <w:t>Se definiamo f e g nel seguente modo</w:t>
      </w:r>
    </w:p>
    <w:p w14:paraId="0BA735A6" w14:textId="77777777" w:rsidR="0081407E" w:rsidRDefault="0081407E" w:rsidP="0081407E">
      <w:pPr>
        <w:rPr>
          <w:rFonts w:eastAsiaTheme="minorEastAsia"/>
          <w:sz w:val="24"/>
        </w:rPr>
      </w:pPr>
    </w:p>
    <w:p w14:paraId="28C1D1EF" w14:textId="77777777" w:rsidR="0081407E" w:rsidRPr="00F64179" w:rsidRDefault="0081407E" w:rsidP="0081407E">
      <w:pPr>
        <w:rPr>
          <w:rFonts w:eastAsiaTheme="minorEastAsia"/>
          <w:sz w:val="24"/>
        </w:rPr>
      </w:pPr>
      <m:oMathPara>
        <m:oMath>
          <m:r>
            <w:rPr>
              <w:rFonts w:ascii="Cambria Math" w:hAnsi="Cambria Math"/>
              <w:sz w:val="24"/>
            </w:rPr>
            <m:t xml:space="preserve">f= </m:t>
          </m:r>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den>
          </m:f>
          <m:d>
            <m:dPr>
              <m:begChr m:val="["/>
              <m:endChr m:val="]"/>
              <m:ctrlPr>
                <w:rPr>
                  <w:rFonts w:ascii="Cambria Math" w:hAnsi="Cambria Math"/>
                  <w:i/>
                  <w:sz w:val="24"/>
                </w:rPr>
              </m:ctrlPr>
            </m:dPr>
            <m:e>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r>
                    <w:rPr>
                      <w:rFonts w:ascii="Cambria Math" w:hAnsi="Cambria Math"/>
                      <w:sz w:val="24"/>
                    </w:rPr>
                    <m:t>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e>
          </m:d>
          <m:r>
            <w:rPr>
              <w:rFonts w:ascii="Cambria Math" w:hAnsi="Cambria Math"/>
              <w:sz w:val="24"/>
            </w:rPr>
            <m:t xml:space="preserve">                                 g=P</m:t>
          </m:r>
          <m:d>
            <m:dPr>
              <m:ctrlPr>
                <w:rPr>
                  <w:rFonts w:ascii="Cambria Math" w:hAnsi="Cambria Math"/>
                  <w:i/>
                  <w:sz w:val="24"/>
                </w:rPr>
              </m:ctrlPr>
            </m:dPr>
            <m:e>
              <m:r>
                <w:rPr>
                  <w:rFonts w:ascii="Cambria Math" w:hAnsi="Cambria Math"/>
                  <w:sz w:val="24"/>
                </w:rPr>
                <m:t>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oMath>
      </m:oMathPara>
    </w:p>
    <w:p w14:paraId="2E9F933E" w14:textId="77777777" w:rsidR="0081407E" w:rsidRDefault="0081407E" w:rsidP="0081407E">
      <w:pPr>
        <w:rPr>
          <w:rFonts w:eastAsiaTheme="minorEastAsia"/>
          <w:sz w:val="24"/>
        </w:rPr>
      </w:pPr>
    </w:p>
    <w:p w14:paraId="3AE08E0F" w14:textId="77777777" w:rsidR="0081407E" w:rsidRPr="00395584" w:rsidRDefault="0081407E" w:rsidP="0081407E">
      <w:pPr>
        <w:rPr>
          <w:rFonts w:ascii="Times New Roman" w:eastAsiaTheme="minorEastAsia" w:hAnsi="Times New Roman" w:cs="Times New Roman"/>
          <w:sz w:val="24"/>
        </w:rPr>
      </w:pPr>
      <w:r w:rsidRPr="00395584">
        <w:rPr>
          <w:rFonts w:ascii="Times New Roman" w:eastAsiaTheme="minorEastAsia" w:hAnsi="Times New Roman" w:cs="Times New Roman"/>
          <w:sz w:val="24"/>
        </w:rPr>
        <w:t xml:space="preserve">In base al principio della misura di martingala equivalente si ha che </w:t>
      </w:r>
      <m:oMath>
        <m:r>
          <w:rPr>
            <w:rFonts w:ascii="Cambria Math" w:hAnsi="Cambria Math" w:cs="Times New Roman"/>
            <w:sz w:val="24"/>
          </w:rPr>
          <m:t>R</m:t>
        </m:r>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T</m:t>
                </m:r>
              </m:e>
              <m:sub>
                <m:r>
                  <w:rPr>
                    <w:rFonts w:ascii="Cambria Math" w:hAnsi="Cambria Math" w:cs="Times New Roman"/>
                    <w:sz w:val="24"/>
                  </w:rPr>
                  <m:t>2</m:t>
                </m:r>
              </m:sub>
            </m:sSub>
          </m:e>
        </m:d>
      </m:oMath>
      <w:r w:rsidRPr="00395584">
        <w:rPr>
          <w:rFonts w:ascii="Times New Roman" w:eastAsiaTheme="minorEastAsia" w:hAnsi="Times New Roman" w:cs="Times New Roman"/>
          <w:sz w:val="24"/>
        </w:rPr>
        <w:t xml:space="preserve"> è una martingala in un mondo definito dal numerario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sz w:val="24"/>
                  </w:rPr>
                </m:ctrlPr>
              </m:sSubPr>
              <m:e>
                <m:r>
                  <w:rPr>
                    <w:rFonts w:ascii="Cambria Math" w:hAnsi="Cambria Math" w:cs="Times New Roman"/>
                    <w:sz w:val="24"/>
                  </w:rPr>
                  <m:t>T</m:t>
                </m:r>
              </m:e>
              <m:sub>
                <m:r>
                  <w:rPr>
                    <w:rFonts w:ascii="Cambria Math" w:hAnsi="Cambria Math" w:cs="Times New Roman"/>
                    <w:sz w:val="24"/>
                  </w:rPr>
                  <m:t>2</m:t>
                </m:r>
              </m:sub>
            </m:sSub>
          </m:e>
        </m:d>
      </m:oMath>
      <w:r w:rsidRPr="00395584">
        <w:rPr>
          <w:rFonts w:ascii="Times New Roman" w:eastAsiaTheme="minorEastAsia" w:hAnsi="Times New Roman" w:cs="Times New Roman"/>
          <w:sz w:val="24"/>
        </w:rPr>
        <w:t>. In altri termini</w:t>
      </w:r>
    </w:p>
    <w:p w14:paraId="53B6BBCD" w14:textId="77777777" w:rsidR="0081407E" w:rsidRDefault="0081407E" w:rsidP="0081407E">
      <w:pPr>
        <w:rPr>
          <w:rFonts w:eastAsiaTheme="minorEastAsia"/>
          <w:sz w:val="24"/>
        </w:rPr>
      </w:pPr>
    </w:p>
    <w:p w14:paraId="244F85F6" w14:textId="77777777" w:rsidR="0081407E" w:rsidRDefault="0081407E" w:rsidP="0081407E">
      <w:pPr>
        <w:rPr>
          <w:rFonts w:eastAsiaTheme="minorEastAsia"/>
          <w:sz w:val="24"/>
        </w:rPr>
      </w:pPr>
      <m:oMathPara>
        <m:oMath>
          <m:r>
            <w:rPr>
              <w:rFonts w:ascii="Cambria Math" w:eastAsiaTheme="minorEastAsia" w:hAnsi="Cambria Math"/>
              <w:sz w:val="24"/>
            </w:rPr>
            <m:t>R</m:t>
          </m:r>
          <m:d>
            <m:dPr>
              <m:ctrlPr>
                <w:rPr>
                  <w:rFonts w:ascii="Cambria Math" w:eastAsiaTheme="minorEastAsia" w:hAnsi="Cambria Math"/>
                  <w:i/>
                  <w:sz w:val="24"/>
                </w:rPr>
              </m:ctrlPr>
            </m:dPr>
            <m:e>
              <m:r>
                <w:rPr>
                  <w:rFonts w:ascii="Cambria Math" w:eastAsiaTheme="minorEastAsia" w:hAnsi="Cambria Math"/>
                  <w:sz w:val="24"/>
                </w:rPr>
                <m:t>0,</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E</m:t>
              </m:r>
            </m:e>
            <m:sub>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2</m:t>
                  </m:r>
                </m:sub>
              </m:sSub>
            </m:sub>
          </m:sSub>
          <m:d>
            <m:dPr>
              <m:begChr m:val="["/>
              <m:endChr m:val="]"/>
              <m:ctrlPr>
                <w:rPr>
                  <w:rFonts w:ascii="Cambria Math" w:eastAsiaTheme="minorEastAsia" w:hAnsi="Cambria Math"/>
                  <w:i/>
                  <w:sz w:val="24"/>
                </w:rPr>
              </m:ctrlPr>
            </m:dPr>
            <m:e>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e>
              </m:d>
            </m:e>
          </m:d>
        </m:oMath>
      </m:oMathPara>
    </w:p>
    <w:p w14:paraId="19D2E3B8" w14:textId="77777777" w:rsidR="0081407E" w:rsidRPr="00395584" w:rsidRDefault="0081407E" w:rsidP="0081407E">
      <w:pPr>
        <w:rPr>
          <w:rFonts w:ascii="Times New Roman" w:eastAsiaTheme="minorEastAsia" w:hAnsi="Times New Roman" w:cs="Times New Roman"/>
          <w:sz w:val="24"/>
        </w:rPr>
      </w:pPr>
      <w:r w:rsidRPr="00395584">
        <w:rPr>
          <w:rFonts w:ascii="Times New Roman" w:hAnsi="Times New Roman" w:cs="Times New Roman"/>
          <w:sz w:val="24"/>
        </w:rPr>
        <w:t xml:space="preserve">Abbiamo così dimostrato che il tasso d’interesse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è uguale al valore atteso del futuro tasso d’interesse spot in un mondo che è definito dal prezzo di uno </w:t>
      </w:r>
      <w:proofErr w:type="spellStart"/>
      <w:r w:rsidRPr="00395584">
        <w:rPr>
          <w:rFonts w:ascii="Times New Roman" w:hAnsi="Times New Roman" w:cs="Times New Roman"/>
          <w:sz w:val="24"/>
        </w:rPr>
        <w:t>zcb</w:t>
      </w:r>
      <w:proofErr w:type="spellEnd"/>
      <w:r w:rsidRPr="00395584">
        <w:rPr>
          <w:rFonts w:ascii="Times New Roman" w:hAnsi="Times New Roman" w:cs="Times New Roman"/>
          <w:sz w:val="24"/>
        </w:rPr>
        <w:t xml:space="preserve"> con scadenza in </w:t>
      </w:r>
      <m:oMath>
        <m:sSub>
          <m:sSubPr>
            <m:ctrlPr>
              <w:rPr>
                <w:rFonts w:ascii="Cambria Math" w:hAnsi="Cambria Math" w:cs="Times New Roman"/>
                <w:sz w:val="24"/>
              </w:rPr>
            </m:ctrlPr>
          </m:sSubPr>
          <m:e>
            <m:r>
              <w:rPr>
                <w:rFonts w:ascii="Cambria Math" w:hAnsi="Cambria Math" w:cs="Times New Roman"/>
                <w:sz w:val="24"/>
              </w:rPr>
              <m:t>T</m:t>
            </m:r>
          </m:e>
          <m:sub>
            <m:r>
              <w:rPr>
                <w:rFonts w:ascii="Cambria Math" w:hAnsi="Cambria Math" w:cs="Times New Roman"/>
                <w:sz w:val="24"/>
              </w:rPr>
              <m:t>2</m:t>
            </m:r>
          </m:sub>
        </m:sSub>
      </m:oMath>
      <w:r w:rsidRPr="00395584">
        <w:rPr>
          <w:rFonts w:ascii="Times New Roman" w:eastAsiaTheme="minorEastAsia" w:hAnsi="Times New Roman" w:cs="Times New Roman"/>
          <w:sz w:val="24"/>
        </w:rPr>
        <w:t>.</w:t>
      </w:r>
    </w:p>
    <w:p w14:paraId="4A76C9E8" w14:textId="77777777" w:rsidR="0081407E" w:rsidRPr="00395584" w:rsidRDefault="0081407E" w:rsidP="0081407E">
      <w:pPr>
        <w:rPr>
          <w:rFonts w:ascii="Times New Roman" w:eastAsiaTheme="minorEastAsia" w:hAnsi="Times New Roman" w:cs="Times New Roman"/>
          <w:sz w:val="24"/>
        </w:rPr>
      </w:pPr>
    </w:p>
    <w:p w14:paraId="4A2CAEBC" w14:textId="77777777" w:rsidR="0081407E" w:rsidRPr="00395584" w:rsidRDefault="0081407E" w:rsidP="0081407E">
      <w:pPr>
        <w:rPr>
          <w:rFonts w:ascii="Times New Roman" w:eastAsiaTheme="minorEastAsia" w:hAnsi="Times New Roman" w:cs="Times New Roman"/>
          <w:sz w:val="24"/>
        </w:rPr>
      </w:pPr>
      <w:r w:rsidRPr="00395584">
        <w:rPr>
          <w:rFonts w:ascii="Times New Roman" w:eastAsiaTheme="minorEastAsia" w:hAnsi="Times New Roman" w:cs="Times New Roman"/>
          <w:sz w:val="24"/>
        </w:rPr>
        <w:t xml:space="preserve">All’inizio di questo capitolo era stato posto il problema di utilizzare il modello di Black anche in presenza di tassi d’interesse stocastici. </w:t>
      </w:r>
      <w:r w:rsidRPr="00395584">
        <w:rPr>
          <w:rFonts w:ascii="Times New Roman" w:eastAsiaTheme="minorEastAsia" w:hAnsi="Times New Roman" w:cs="Times New Roman"/>
          <w:sz w:val="24"/>
        </w:rPr>
        <w:br/>
      </w:r>
      <w:r w:rsidRPr="00395584">
        <w:rPr>
          <w:rFonts w:ascii="Times New Roman" w:eastAsiaTheme="minorEastAsia" w:hAnsi="Times New Roman" w:cs="Times New Roman"/>
          <w:sz w:val="24"/>
        </w:rPr>
        <w:br/>
        <w:t xml:space="preserve">Se consideriamo una call europea, con scadenza T, scritta su un titolo allora scegliendo uno </w:t>
      </w:r>
      <w:proofErr w:type="spellStart"/>
      <w:r w:rsidRPr="00395584">
        <w:rPr>
          <w:rFonts w:ascii="Times New Roman" w:eastAsiaTheme="minorEastAsia" w:hAnsi="Times New Roman" w:cs="Times New Roman"/>
          <w:sz w:val="24"/>
        </w:rPr>
        <w:t>zcb</w:t>
      </w:r>
      <w:proofErr w:type="spellEnd"/>
      <w:r w:rsidRPr="00395584">
        <w:rPr>
          <w:rFonts w:ascii="Times New Roman" w:eastAsiaTheme="minorEastAsia" w:hAnsi="Times New Roman" w:cs="Times New Roman"/>
          <w:sz w:val="24"/>
        </w:rPr>
        <w:t xml:space="preserve"> bond come numerario potremmo valutare la call con la seguente equazione.</w:t>
      </w:r>
    </w:p>
    <w:p w14:paraId="2F3839E4" w14:textId="77777777" w:rsidR="0081407E" w:rsidRDefault="0081407E" w:rsidP="0081407E">
      <w:pPr>
        <w:rPr>
          <w:rFonts w:eastAsiaTheme="minorEastAsia"/>
          <w:sz w:val="24"/>
        </w:rPr>
      </w:pPr>
    </w:p>
    <w:p w14:paraId="1B11A045" w14:textId="77777777" w:rsidR="0081407E" w:rsidRDefault="0081407E" w:rsidP="0081407E">
      <w:pPr>
        <w:rPr>
          <w:rFonts w:eastAsiaTheme="minorEastAsia"/>
          <w:sz w:val="24"/>
        </w:rPr>
      </w:pPr>
      <m:oMathPara>
        <m:oMath>
          <m:r>
            <w:rPr>
              <w:rFonts w:ascii="Cambria Math" w:eastAsiaTheme="minorEastAsia" w:hAnsi="Cambria Math"/>
              <w:sz w:val="24"/>
            </w:rPr>
            <m:t>c=P</m:t>
          </m:r>
          <m:d>
            <m:dPr>
              <m:ctrlPr>
                <w:rPr>
                  <w:rFonts w:ascii="Cambria Math" w:eastAsiaTheme="minorEastAsia" w:hAnsi="Cambria Math"/>
                  <w:i/>
                  <w:sz w:val="24"/>
                </w:rPr>
              </m:ctrlPr>
            </m:dPr>
            <m:e>
              <m:r>
                <w:rPr>
                  <w:rFonts w:ascii="Cambria Math" w:eastAsiaTheme="minorEastAsia" w:hAnsi="Cambria Math"/>
                  <w:sz w:val="24"/>
                </w:rPr>
                <m:t>0,T</m:t>
              </m:r>
            </m:e>
          </m:d>
          <m:sSub>
            <m:sSubPr>
              <m:ctrlPr>
                <w:rPr>
                  <w:rFonts w:ascii="Cambria Math" w:eastAsiaTheme="minorEastAsia" w:hAnsi="Cambria Math"/>
                  <w:i/>
                  <w:sz w:val="24"/>
                </w:rPr>
              </m:ctrlPr>
            </m:sSubPr>
            <m:e>
              <m:r>
                <w:rPr>
                  <w:rFonts w:ascii="Cambria Math" w:eastAsiaTheme="minorEastAsia" w:hAnsi="Cambria Math"/>
                  <w:sz w:val="24"/>
                </w:rPr>
                <m:t xml:space="preserve"> E</m:t>
              </m:r>
            </m:e>
            <m:sub>
              <m:r>
                <w:rPr>
                  <w:rFonts w:ascii="Cambria Math" w:eastAsiaTheme="minorEastAsia" w:hAnsi="Cambria Math"/>
                  <w:sz w:val="24"/>
                </w:rPr>
                <m:t>T</m:t>
              </m:r>
            </m:sub>
          </m:sSub>
          <m:d>
            <m:dPr>
              <m:begChr m:val="["/>
              <m:endChr m:val="]"/>
              <m:ctrlPr>
                <w:rPr>
                  <w:rFonts w:ascii="Cambria Math" w:eastAsiaTheme="minorEastAsia" w:hAnsi="Cambria Math"/>
                  <w:i/>
                  <w:sz w:val="24"/>
                </w:rPr>
              </m:ctrlPr>
            </m:dPr>
            <m:e>
              <m:func>
                <m:funcPr>
                  <m:ctrlPr>
                    <w:rPr>
                      <w:rFonts w:ascii="Cambria Math" w:eastAsiaTheme="minorEastAsia" w:hAnsi="Cambria Math"/>
                      <w:sz w:val="24"/>
                    </w:rPr>
                  </m:ctrlPr>
                </m:funcPr>
                <m:fName>
                  <m:r>
                    <m:rPr>
                      <m:sty m:val="p"/>
                    </m:rPr>
                    <w:rPr>
                      <w:rFonts w:ascii="Cambria Math" w:eastAsiaTheme="minorEastAsia" w:hAnsi="Cambria Math"/>
                      <w:sz w:val="24"/>
                    </w:rPr>
                    <m:t>max</m:t>
                  </m:r>
                  <m:ctrlPr>
                    <w:rPr>
                      <w:rFonts w:ascii="Cambria Math" w:eastAsiaTheme="minorEastAsia" w:hAnsi="Cambria Math"/>
                      <w:i/>
                      <w:sz w:val="24"/>
                    </w:rPr>
                  </m:ctrlPr>
                </m:fName>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T</m:t>
                          </m:r>
                        </m:sub>
                      </m:sSub>
                      <m:r>
                        <w:rPr>
                          <w:rFonts w:ascii="Cambria Math" w:eastAsiaTheme="minorEastAsia" w:hAnsi="Cambria Math"/>
                          <w:sz w:val="24"/>
                        </w:rPr>
                        <m:t>-K,0</m:t>
                      </m:r>
                    </m:e>
                  </m:d>
                </m:e>
              </m:func>
            </m:e>
          </m:d>
        </m:oMath>
      </m:oMathPara>
    </w:p>
    <w:p w14:paraId="0E3E32A3" w14:textId="77777777" w:rsidR="0081407E" w:rsidRDefault="0081407E" w:rsidP="0081407E">
      <w:pPr>
        <w:rPr>
          <w:rFonts w:ascii="Times New Roman" w:eastAsiaTheme="minorEastAsia" w:hAnsi="Times New Roman" w:cs="Times New Roman"/>
          <w:sz w:val="24"/>
        </w:rPr>
      </w:pPr>
    </w:p>
    <w:p w14:paraId="03295A34" w14:textId="77777777" w:rsidR="0081407E" w:rsidRPr="00395584" w:rsidRDefault="0081407E" w:rsidP="0081407E">
      <w:pPr>
        <w:rPr>
          <w:rFonts w:ascii="Times New Roman" w:eastAsiaTheme="minorEastAsia" w:hAnsi="Times New Roman" w:cs="Times New Roman"/>
          <w:sz w:val="24"/>
        </w:rPr>
      </w:pPr>
      <w:r w:rsidRPr="00395584">
        <w:rPr>
          <w:rFonts w:ascii="Times New Roman" w:eastAsiaTheme="minorEastAsia" w:hAnsi="Times New Roman" w:cs="Times New Roman"/>
          <w:sz w:val="24"/>
        </w:rPr>
        <w:t xml:space="preserve">Dove F è il prezzo </w:t>
      </w:r>
      <w:proofErr w:type="spellStart"/>
      <w:r w:rsidRPr="00395584">
        <w:rPr>
          <w:rFonts w:ascii="Times New Roman" w:eastAsiaTheme="minorEastAsia" w:hAnsi="Times New Roman" w:cs="Times New Roman"/>
          <w:sz w:val="24"/>
        </w:rPr>
        <w:t>forward</w:t>
      </w:r>
      <w:proofErr w:type="spellEnd"/>
      <w:r w:rsidRPr="00395584">
        <w:rPr>
          <w:rFonts w:ascii="Times New Roman" w:eastAsiaTheme="minorEastAsia" w:hAnsi="Times New Roman" w:cs="Times New Roman"/>
          <w:sz w:val="24"/>
        </w:rPr>
        <w:t>, K lo strike price e E</w:t>
      </w:r>
      <w:r w:rsidRPr="00395584">
        <w:rPr>
          <w:rFonts w:ascii="Times New Roman" w:eastAsiaTheme="minorEastAsia" w:hAnsi="Times New Roman" w:cs="Times New Roman"/>
          <w:sz w:val="24"/>
          <w:vertAlign w:val="subscript"/>
        </w:rPr>
        <w:t xml:space="preserve">T </w:t>
      </w:r>
      <w:r w:rsidRPr="00395584">
        <w:rPr>
          <w:rFonts w:ascii="Times New Roman" w:eastAsiaTheme="minorEastAsia" w:hAnsi="Times New Roman" w:cs="Times New Roman"/>
          <w:sz w:val="24"/>
        </w:rPr>
        <w:t>indica l’aspettativa in un mondo definito da un numerario pari al prezzo P(</w:t>
      </w:r>
      <w:proofErr w:type="spellStart"/>
      <w:r w:rsidRPr="00395584">
        <w:rPr>
          <w:rFonts w:ascii="Times New Roman" w:eastAsiaTheme="minorEastAsia" w:hAnsi="Times New Roman" w:cs="Times New Roman"/>
          <w:sz w:val="24"/>
        </w:rPr>
        <w:t>t,T</w:t>
      </w:r>
      <w:proofErr w:type="spellEnd"/>
      <w:r w:rsidRPr="00395584">
        <w:rPr>
          <w:rFonts w:ascii="Times New Roman" w:eastAsiaTheme="minorEastAsia" w:hAnsi="Times New Roman" w:cs="Times New Roman"/>
          <w:sz w:val="24"/>
        </w:rPr>
        <w:t>).</w:t>
      </w:r>
    </w:p>
    <w:p w14:paraId="64763F33" w14:textId="77777777" w:rsidR="0081407E" w:rsidRPr="00395584" w:rsidRDefault="0081407E" w:rsidP="0081407E">
      <w:pPr>
        <w:rPr>
          <w:rFonts w:ascii="Times New Roman" w:hAnsi="Times New Roman" w:cs="Times New Roman"/>
          <w:sz w:val="24"/>
          <w:vertAlign w:val="subscript"/>
        </w:rPr>
      </w:pPr>
      <w:r w:rsidRPr="00395584">
        <w:rPr>
          <w:rFonts w:ascii="Times New Roman" w:hAnsi="Times New Roman" w:cs="Times New Roman"/>
          <w:sz w:val="24"/>
        </w:rPr>
        <w:t>Supponiamo che F</w:t>
      </w:r>
      <w:r w:rsidRPr="00395584">
        <w:rPr>
          <w:rFonts w:ascii="Times New Roman" w:hAnsi="Times New Roman" w:cs="Times New Roman"/>
          <w:sz w:val="24"/>
          <w:vertAlign w:val="subscript"/>
        </w:rPr>
        <w:t>T</w:t>
      </w:r>
      <w:r w:rsidRPr="00395584">
        <w:rPr>
          <w:rFonts w:ascii="Times New Roman" w:hAnsi="Times New Roman" w:cs="Times New Roman"/>
          <w:sz w:val="24"/>
        </w:rPr>
        <w:t xml:space="preserve"> sia log-normale nel mondo considerato, con deviazione standard di ln(F</w:t>
      </w:r>
      <w:r w:rsidRPr="00395584">
        <w:rPr>
          <w:rFonts w:ascii="Times New Roman" w:hAnsi="Times New Roman" w:cs="Times New Roman"/>
          <w:sz w:val="24"/>
          <w:vertAlign w:val="subscript"/>
        </w:rPr>
        <w:t>T</w:t>
      </w:r>
      <w:r w:rsidRPr="00395584">
        <w:rPr>
          <w:rFonts w:ascii="Times New Roman" w:hAnsi="Times New Roman" w:cs="Times New Roman"/>
          <w:sz w:val="24"/>
        </w:rPr>
        <w:t xml:space="preserve">) pari a </w:t>
      </w:r>
      <w:proofErr w:type="spellStart"/>
      <w:r w:rsidRPr="00395584">
        <w:rPr>
          <w:rFonts w:ascii="Times New Roman" w:hAnsi="Times New Roman" w:cs="Times New Roman"/>
          <w:sz w:val="24"/>
        </w:rPr>
        <w:t>σ</w:t>
      </w:r>
      <w:r w:rsidRPr="00395584">
        <w:rPr>
          <w:rFonts w:ascii="Times New Roman" w:hAnsi="Times New Roman" w:cs="Times New Roman"/>
          <w:sz w:val="24"/>
          <w:vertAlign w:val="subscript"/>
        </w:rPr>
        <w:t>F</w:t>
      </w:r>
      <w:proofErr w:type="spellEnd"/>
      <w:r w:rsidRPr="00395584">
        <w:rPr>
          <w:rFonts w:ascii="Times New Roman" w:hAnsi="Times New Roman" w:cs="Times New Roman"/>
          <w:sz w:val="24"/>
        </w:rPr>
        <w:t xml:space="preserve">√(T). E’ bene notare che quest’ipotesi è coerente con l’ipotesi che la volatilità del prezzo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segua un processo stocastico con volatilità costante </w:t>
      </w:r>
      <w:proofErr w:type="spellStart"/>
      <w:r w:rsidRPr="00395584">
        <w:rPr>
          <w:rFonts w:ascii="Times New Roman" w:hAnsi="Times New Roman" w:cs="Times New Roman"/>
          <w:sz w:val="24"/>
        </w:rPr>
        <w:t>σ</w:t>
      </w:r>
      <w:r w:rsidRPr="00395584">
        <w:rPr>
          <w:rFonts w:ascii="Times New Roman" w:hAnsi="Times New Roman" w:cs="Times New Roman"/>
          <w:sz w:val="24"/>
          <w:vertAlign w:val="subscript"/>
        </w:rPr>
        <w:t>F</w:t>
      </w:r>
      <w:proofErr w:type="spellEnd"/>
      <w:r w:rsidRPr="00395584">
        <w:rPr>
          <w:rFonts w:ascii="Times New Roman" w:hAnsi="Times New Roman" w:cs="Times New Roman"/>
          <w:sz w:val="24"/>
          <w:vertAlign w:val="subscript"/>
        </w:rPr>
        <w:t xml:space="preserve"> .</w:t>
      </w:r>
    </w:p>
    <w:p w14:paraId="27637E38" w14:textId="77777777" w:rsidR="0081407E" w:rsidRDefault="0081407E" w:rsidP="0081407E">
      <w:pPr>
        <w:rPr>
          <w:sz w:val="24"/>
          <w:vertAlign w:val="subscript"/>
        </w:rPr>
      </w:pPr>
    </w:p>
    <w:p w14:paraId="2EEDEA09"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Quest’ultima ipotesi è fondamentale poiché tra le ipotesi del modello Black-</w:t>
      </w:r>
      <w:proofErr w:type="spellStart"/>
      <w:r w:rsidRPr="00395584">
        <w:rPr>
          <w:rFonts w:ascii="Times New Roman" w:hAnsi="Times New Roman" w:cs="Times New Roman"/>
          <w:sz w:val="24"/>
        </w:rPr>
        <w:t>Scholes</w:t>
      </w:r>
      <w:proofErr w:type="spellEnd"/>
      <w:r w:rsidRPr="00395584">
        <w:rPr>
          <w:rFonts w:ascii="Times New Roman" w:hAnsi="Times New Roman" w:cs="Times New Roman"/>
          <w:sz w:val="24"/>
        </w:rPr>
        <w:t>, data una variabile log-normale con le caratteristiche di volatilità sopra menzionate, allora vale la seguente relazione:</w:t>
      </w:r>
    </w:p>
    <w:p w14:paraId="78381DE1" w14:textId="77777777" w:rsidR="0081407E" w:rsidRDefault="0081407E" w:rsidP="0081407E">
      <w:pPr>
        <w:rPr>
          <w:sz w:val="24"/>
        </w:rPr>
      </w:pPr>
    </w:p>
    <w:p w14:paraId="1BDF2CF0" w14:textId="77777777" w:rsidR="0081407E" w:rsidRPr="00BF602A" w:rsidRDefault="00FB5631" w:rsidP="0081407E">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 xml:space="preserve"> E</m:t>
              </m:r>
            </m:e>
            <m:sub>
              <m:r>
                <w:rPr>
                  <w:rFonts w:ascii="Cambria Math" w:eastAsiaTheme="minorEastAsia" w:hAnsi="Cambria Math"/>
                  <w:sz w:val="24"/>
                </w:rPr>
                <m:t>T</m:t>
              </m:r>
            </m:sub>
          </m:sSub>
          <m:d>
            <m:dPr>
              <m:begChr m:val="["/>
              <m:endChr m:val="]"/>
              <m:ctrlPr>
                <w:rPr>
                  <w:rFonts w:ascii="Cambria Math" w:eastAsiaTheme="minorEastAsia" w:hAnsi="Cambria Math"/>
                  <w:i/>
                  <w:sz w:val="24"/>
                </w:rPr>
              </m:ctrlPr>
            </m:dPr>
            <m:e>
              <m:func>
                <m:funcPr>
                  <m:ctrlPr>
                    <w:rPr>
                      <w:rFonts w:ascii="Cambria Math" w:eastAsiaTheme="minorEastAsia" w:hAnsi="Cambria Math"/>
                      <w:sz w:val="24"/>
                    </w:rPr>
                  </m:ctrlPr>
                </m:funcPr>
                <m:fName>
                  <m:r>
                    <m:rPr>
                      <m:sty m:val="p"/>
                    </m:rPr>
                    <w:rPr>
                      <w:rFonts w:ascii="Cambria Math" w:eastAsiaTheme="minorEastAsia" w:hAnsi="Cambria Math"/>
                      <w:sz w:val="24"/>
                    </w:rPr>
                    <m:t>max</m:t>
                  </m:r>
                  <m:ctrlPr>
                    <w:rPr>
                      <w:rFonts w:ascii="Cambria Math" w:eastAsiaTheme="minorEastAsia" w:hAnsi="Cambria Math"/>
                      <w:i/>
                      <w:sz w:val="24"/>
                    </w:rPr>
                  </m:ctrlPr>
                </m:fName>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T</m:t>
                          </m:r>
                        </m:sub>
                      </m:sSub>
                      <m:r>
                        <w:rPr>
                          <w:rFonts w:ascii="Cambria Math" w:eastAsiaTheme="minorEastAsia" w:hAnsi="Cambria Math"/>
                          <w:sz w:val="24"/>
                        </w:rPr>
                        <m:t>-K,0</m:t>
                      </m:r>
                    </m:e>
                  </m:d>
                </m:e>
              </m:func>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 xml:space="preserve"> E</m:t>
              </m:r>
            </m:e>
            <m:sub>
              <m:r>
                <w:rPr>
                  <w:rFonts w:ascii="Cambria Math" w:eastAsiaTheme="minorEastAsia" w:hAnsi="Cambria Math"/>
                  <w:sz w:val="24"/>
                </w:rPr>
                <m:t>T</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T</m:t>
                  </m:r>
                </m:sub>
              </m:sSub>
            </m:e>
          </m:d>
          <m:r>
            <w:rPr>
              <w:rFonts w:ascii="Cambria Math" w:eastAsiaTheme="minorEastAsia" w:hAnsi="Cambria Math"/>
              <w:sz w:val="24"/>
            </w:rPr>
            <m:t>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1</m:t>
                  </m:r>
                </m:sub>
              </m:sSub>
            </m:e>
          </m:d>
          <m:r>
            <w:rPr>
              <w:rFonts w:ascii="Cambria Math" w:eastAsiaTheme="minorEastAsia" w:hAnsi="Cambria Math"/>
              <w:sz w:val="24"/>
            </w:rPr>
            <m:t>-KN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2</m:t>
                  </m:r>
                </m:sub>
              </m:sSub>
            </m:e>
          </m:d>
        </m:oMath>
      </m:oMathPara>
    </w:p>
    <w:p w14:paraId="5BCBB1C0" w14:textId="77777777" w:rsidR="0081407E" w:rsidRDefault="0081407E" w:rsidP="0081407E">
      <w:pPr>
        <w:rPr>
          <w:rFonts w:eastAsiaTheme="minorEastAsia"/>
          <w:sz w:val="24"/>
        </w:rPr>
      </w:pPr>
    </w:p>
    <w:p w14:paraId="306F064A" w14:textId="77777777" w:rsidR="0081407E" w:rsidRPr="0000506E" w:rsidRDefault="00FB5631" w:rsidP="0081407E">
      <w:pPr>
        <w:rPr>
          <w:rFonts w:eastAsiaTheme="minorEastAsia"/>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num>
                        <m:den>
                          <m:r>
                            <w:rPr>
                              <w:rFonts w:ascii="Cambria Math" w:hAnsi="Cambria Math"/>
                              <w:sz w:val="24"/>
                            </w:rPr>
                            <m:t>K</m:t>
                          </m:r>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F</m:t>
                      </m:r>
                    </m:sub>
                  </m:sSub>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F</m:t>
                  </m:r>
                </m:sub>
              </m:sSub>
              <m:rad>
                <m:radPr>
                  <m:degHide m:val="1"/>
                  <m:ctrlPr>
                    <w:rPr>
                      <w:rFonts w:ascii="Cambria Math" w:hAnsi="Cambria Math"/>
                      <w:i/>
                      <w:sz w:val="24"/>
                    </w:rPr>
                  </m:ctrlPr>
                </m:radPr>
                <m:deg/>
                <m:e>
                  <m:r>
                    <w:rPr>
                      <w:rFonts w:ascii="Cambria Math" w:hAnsi="Cambria Math"/>
                      <w:sz w:val="24"/>
                    </w:rPr>
                    <m:t>T</m:t>
                  </m:r>
                </m:e>
              </m:rad>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num>
                        <m:den>
                          <m:r>
                            <w:rPr>
                              <w:rFonts w:ascii="Cambria Math" w:hAnsi="Cambria Math"/>
                              <w:sz w:val="24"/>
                            </w:rPr>
                            <m:t>K</m:t>
                          </m:r>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F</m:t>
                      </m:r>
                    </m:sub>
                  </m:sSub>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F</m:t>
                  </m:r>
                </m:sub>
              </m:sSub>
              <m:rad>
                <m:radPr>
                  <m:degHide m:val="1"/>
                  <m:ctrlPr>
                    <w:rPr>
                      <w:rFonts w:ascii="Cambria Math" w:hAnsi="Cambria Math"/>
                      <w:i/>
                      <w:sz w:val="24"/>
                    </w:rPr>
                  </m:ctrlPr>
                </m:radPr>
                <m:deg/>
                <m:e>
                  <m:r>
                    <w:rPr>
                      <w:rFonts w:ascii="Cambria Math" w:hAnsi="Cambria Math"/>
                      <w:sz w:val="24"/>
                    </w:rPr>
                    <m:t>T</m:t>
                  </m:r>
                </m:e>
              </m:rad>
            </m:den>
          </m:f>
        </m:oMath>
      </m:oMathPara>
    </w:p>
    <w:p w14:paraId="2E51222C" w14:textId="77777777" w:rsidR="0081407E" w:rsidRDefault="0081407E" w:rsidP="0081407E">
      <w:pPr>
        <w:rPr>
          <w:rFonts w:eastAsiaTheme="minorEastAsia"/>
          <w:sz w:val="24"/>
        </w:rPr>
      </w:pPr>
    </w:p>
    <w:p w14:paraId="7998AAED" w14:textId="77777777" w:rsidR="0081407E" w:rsidRPr="00BF602A" w:rsidRDefault="0081407E" w:rsidP="0081407E">
      <w:pPr>
        <w:rPr>
          <w:rFonts w:eastAsiaTheme="minorEastAsia"/>
          <w:sz w:val="24"/>
        </w:rPr>
      </w:pPr>
    </w:p>
    <w:p w14:paraId="70E24818"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Per considerazioni teoriche che non verranno trattate, è corretto supporre, quando si calcola il valore atteso del derivato, che il valore atteso dell’attività sottostante sia uguale al prezzo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corrente. In questo modo possiamo sostituire F</w:t>
      </w:r>
      <w:r w:rsidRPr="00395584">
        <w:rPr>
          <w:rFonts w:ascii="Times New Roman" w:hAnsi="Times New Roman" w:cs="Times New Roman"/>
          <w:sz w:val="24"/>
          <w:vertAlign w:val="subscript"/>
        </w:rPr>
        <w:t>0</w:t>
      </w:r>
      <w:r w:rsidRPr="00395584">
        <w:rPr>
          <w:rFonts w:ascii="Times New Roman" w:hAnsi="Times New Roman" w:cs="Times New Roman"/>
          <w:sz w:val="24"/>
        </w:rPr>
        <w:t xml:space="preserve"> a S</w:t>
      </w:r>
      <w:r w:rsidRPr="00395584">
        <w:rPr>
          <w:rFonts w:ascii="Times New Roman" w:hAnsi="Times New Roman" w:cs="Times New Roman"/>
          <w:sz w:val="24"/>
          <w:vertAlign w:val="subscript"/>
        </w:rPr>
        <w:t>T</w:t>
      </w:r>
      <w:r w:rsidRPr="00395584">
        <w:rPr>
          <w:rFonts w:ascii="Times New Roman" w:hAnsi="Times New Roman" w:cs="Times New Roman"/>
          <w:sz w:val="24"/>
        </w:rPr>
        <w:t xml:space="preserve">. </w:t>
      </w:r>
    </w:p>
    <w:p w14:paraId="33F4C69E" w14:textId="77777777" w:rsidR="0081407E" w:rsidRDefault="0081407E" w:rsidP="0081407E">
      <w:pPr>
        <w:rPr>
          <w:sz w:val="24"/>
        </w:rPr>
      </w:pPr>
    </w:p>
    <w:p w14:paraId="507465A7" w14:textId="77777777" w:rsidR="0081407E" w:rsidRDefault="0081407E" w:rsidP="0081407E">
      <w:pPr>
        <w:rPr>
          <w:sz w:val="24"/>
        </w:rPr>
      </w:pPr>
    </w:p>
    <w:p w14:paraId="1C6C91BC" w14:textId="77777777" w:rsidR="0081407E" w:rsidRPr="00271761" w:rsidRDefault="0081407E" w:rsidP="0081407E">
      <w:pPr>
        <w:rPr>
          <w:rFonts w:eastAsiaTheme="minorEastAsia"/>
          <w:sz w:val="24"/>
        </w:rPr>
      </w:pPr>
      <m:oMathPara>
        <m:oMath>
          <m:r>
            <w:rPr>
              <w:rFonts w:ascii="Cambria Math" w:hAnsi="Cambria Math"/>
              <w:sz w:val="24"/>
            </w:rPr>
            <m:t>c=P</m:t>
          </m:r>
          <m:d>
            <m:dPr>
              <m:ctrlPr>
                <w:rPr>
                  <w:rFonts w:ascii="Cambria Math" w:hAnsi="Cambria Math"/>
                  <w:i/>
                  <w:sz w:val="24"/>
                </w:rPr>
              </m:ctrlPr>
            </m:dPr>
            <m:e>
              <m:r>
                <w:rPr>
                  <w:rFonts w:ascii="Cambria Math" w:hAnsi="Cambria Math"/>
                  <w:sz w:val="24"/>
                </w:rPr>
                <m:t>0,T</m:t>
              </m:r>
            </m:e>
          </m:d>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e>
              </m:d>
              <m:r>
                <w:rPr>
                  <w:rFonts w:ascii="Cambria Math" w:hAnsi="Cambria Math"/>
                  <w:sz w:val="24"/>
                </w:rPr>
                <m:t>-KN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e>
          </m:d>
        </m:oMath>
      </m:oMathPara>
    </w:p>
    <w:p w14:paraId="0C1F9984" w14:textId="77777777" w:rsidR="0081407E" w:rsidRDefault="0081407E" w:rsidP="0081407E">
      <w:pPr>
        <w:rPr>
          <w:rFonts w:eastAsiaTheme="minorEastAsia"/>
          <w:sz w:val="24"/>
        </w:rPr>
      </w:pPr>
    </w:p>
    <w:p w14:paraId="3351039E" w14:textId="77777777" w:rsidR="0081407E" w:rsidRDefault="0081407E" w:rsidP="0081407E">
      <w:pPr>
        <w:rPr>
          <w:sz w:val="24"/>
        </w:rPr>
      </w:pPr>
      <m:oMathPara>
        <m:oMath>
          <m:r>
            <w:rPr>
              <w:rFonts w:ascii="Cambria Math" w:hAnsi="Cambria Math"/>
              <w:sz w:val="24"/>
            </w:rPr>
            <m:t>p=P</m:t>
          </m:r>
          <m:d>
            <m:dPr>
              <m:ctrlPr>
                <w:rPr>
                  <w:rFonts w:ascii="Cambria Math" w:hAnsi="Cambria Math"/>
                  <w:i/>
                  <w:sz w:val="24"/>
                </w:rPr>
              </m:ctrlPr>
            </m:dPr>
            <m:e>
              <m:r>
                <w:rPr>
                  <w:rFonts w:ascii="Cambria Math" w:hAnsi="Cambria Math"/>
                  <w:sz w:val="24"/>
                </w:rPr>
                <m:t>0,T</m:t>
              </m:r>
            </m:e>
          </m:d>
          <m:r>
            <w:rPr>
              <w:rFonts w:ascii="Cambria Math" w:hAnsi="Cambria Math"/>
              <w:sz w:val="24"/>
            </w:rPr>
            <m:t>[KN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N(-</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oMath>
      </m:oMathPara>
    </w:p>
    <w:p w14:paraId="460493BF" w14:textId="77777777" w:rsidR="0081407E" w:rsidRDefault="0081407E" w:rsidP="0081407E">
      <w:pPr>
        <w:rPr>
          <w:sz w:val="24"/>
        </w:rPr>
      </w:pPr>
    </w:p>
    <w:p w14:paraId="38A4EDF0" w14:textId="77777777" w:rsidR="0081407E" w:rsidRDefault="0081407E" w:rsidP="0081407E">
      <w:pPr>
        <w:rPr>
          <w:sz w:val="24"/>
        </w:rPr>
      </w:pPr>
    </w:p>
    <w:p w14:paraId="2A48EB14" w14:textId="77777777" w:rsidR="0081407E" w:rsidRPr="0000506E" w:rsidRDefault="00FB5631" w:rsidP="0081407E">
      <w:pPr>
        <w:rPr>
          <w:rFonts w:eastAsiaTheme="minorEastAsia"/>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K</m:t>
                          </m:r>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F</m:t>
                      </m:r>
                    </m:sub>
                  </m:sSub>
                  <m:r>
                    <w:rPr>
                      <w:rFonts w:ascii="Cambria Math" w:hAnsi="Cambria Math"/>
                      <w:sz w:val="24"/>
                    </w:rPr>
                    <m:t>T</m:t>
                  </m:r>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F</m:t>
                  </m:r>
                </m:sub>
              </m:sSub>
              <m:rad>
                <m:radPr>
                  <m:degHide m:val="1"/>
                  <m:ctrlPr>
                    <w:rPr>
                      <w:rFonts w:ascii="Cambria Math" w:hAnsi="Cambria Math"/>
                      <w:i/>
                      <w:sz w:val="24"/>
                    </w:rPr>
                  </m:ctrlPr>
                </m:radPr>
                <m:deg/>
                <m:e>
                  <m:r>
                    <w:rPr>
                      <w:rFonts w:ascii="Cambria Math" w:hAnsi="Cambria Math"/>
                      <w:sz w:val="24"/>
                    </w:rPr>
                    <m:t>T</m:t>
                  </m:r>
                </m:e>
              </m:rad>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K</m:t>
                          </m:r>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F</m:t>
                      </m:r>
                    </m:sub>
                  </m:sSub>
                  <m:r>
                    <w:rPr>
                      <w:rFonts w:ascii="Cambria Math" w:hAnsi="Cambria Math"/>
                      <w:sz w:val="24"/>
                    </w:rPr>
                    <m:t>T</m:t>
                  </m:r>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F</m:t>
                  </m:r>
                </m:sub>
              </m:sSub>
              <m:rad>
                <m:radPr>
                  <m:degHide m:val="1"/>
                  <m:ctrlPr>
                    <w:rPr>
                      <w:rFonts w:ascii="Cambria Math" w:hAnsi="Cambria Math"/>
                      <w:i/>
                      <w:sz w:val="24"/>
                    </w:rPr>
                  </m:ctrlPr>
                </m:radPr>
                <m:deg/>
                <m:e>
                  <m:r>
                    <w:rPr>
                      <w:rFonts w:ascii="Cambria Math" w:hAnsi="Cambria Math"/>
                      <w:sz w:val="24"/>
                    </w:rPr>
                    <m:t>T</m:t>
                  </m:r>
                </m:e>
              </m:rad>
            </m:den>
          </m:f>
        </m:oMath>
      </m:oMathPara>
    </w:p>
    <w:p w14:paraId="23EE41D7" w14:textId="77777777" w:rsidR="0081407E" w:rsidRDefault="0081407E" w:rsidP="0081407E">
      <w:pPr>
        <w:rPr>
          <w:sz w:val="24"/>
        </w:rPr>
      </w:pPr>
    </w:p>
    <w:p w14:paraId="0660A894"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Le equazioni ottenute formano il cosiddetto modello di Black (Black-76) nella sua forma generale. </w:t>
      </w:r>
    </w:p>
    <w:p w14:paraId="0F7EFDE8" w14:textId="77777777" w:rsidR="0081407E" w:rsidRDefault="0081407E" w:rsidP="0081407E">
      <w:pPr>
        <w:rPr>
          <w:rFonts w:ascii="Times New Roman" w:hAnsi="Times New Roman" w:cs="Times New Roman"/>
          <w:sz w:val="24"/>
        </w:rPr>
      </w:pPr>
    </w:p>
    <w:p w14:paraId="15DF6C26" w14:textId="77777777" w:rsidR="0081407E" w:rsidRDefault="0081407E" w:rsidP="0081407E">
      <w:pPr>
        <w:rPr>
          <w:rFonts w:ascii="Times New Roman" w:hAnsi="Times New Roman" w:cs="Times New Roman"/>
          <w:sz w:val="24"/>
        </w:rPr>
      </w:pPr>
    </w:p>
    <w:p w14:paraId="61339E93" w14:textId="65A7FED4" w:rsidR="0081407E" w:rsidRPr="00C46921" w:rsidRDefault="0044364F" w:rsidP="00C46921">
      <w:pPr>
        <w:pStyle w:val="Titolo2"/>
        <w:rPr>
          <w:rFonts w:ascii="Times New Roman" w:hAnsi="Times New Roman" w:cs="Times New Roman"/>
          <w:b/>
          <w:color w:val="auto"/>
          <w:sz w:val="30"/>
          <w:szCs w:val="30"/>
        </w:rPr>
      </w:pPr>
      <w:bookmarkStart w:id="16" w:name="_Toc14370862"/>
      <w:r w:rsidRPr="00C46921">
        <w:rPr>
          <w:rFonts w:ascii="Times New Roman" w:hAnsi="Times New Roman" w:cs="Times New Roman"/>
          <w:b/>
          <w:color w:val="auto"/>
          <w:sz w:val="30"/>
          <w:szCs w:val="30"/>
        </w:rPr>
        <w:t xml:space="preserve">Applicazione di Black 76 a </w:t>
      </w:r>
      <w:proofErr w:type="spellStart"/>
      <w:r w:rsidRPr="00C46921">
        <w:rPr>
          <w:rFonts w:ascii="Times New Roman" w:hAnsi="Times New Roman" w:cs="Times New Roman"/>
          <w:b/>
          <w:color w:val="auto"/>
          <w:sz w:val="30"/>
          <w:szCs w:val="30"/>
        </w:rPr>
        <w:t>Caplet</w:t>
      </w:r>
      <w:proofErr w:type="spellEnd"/>
      <w:r w:rsidRPr="00C46921">
        <w:rPr>
          <w:rFonts w:ascii="Times New Roman" w:hAnsi="Times New Roman" w:cs="Times New Roman"/>
          <w:b/>
          <w:color w:val="auto"/>
          <w:sz w:val="30"/>
          <w:szCs w:val="30"/>
        </w:rPr>
        <w:t xml:space="preserve"> e </w:t>
      </w:r>
      <w:proofErr w:type="spellStart"/>
      <w:r w:rsidRPr="00C46921">
        <w:rPr>
          <w:rFonts w:ascii="Times New Roman" w:hAnsi="Times New Roman" w:cs="Times New Roman"/>
          <w:b/>
          <w:color w:val="auto"/>
          <w:sz w:val="30"/>
          <w:szCs w:val="30"/>
        </w:rPr>
        <w:t>Floorlet</w:t>
      </w:r>
      <w:bookmarkEnd w:id="16"/>
      <w:proofErr w:type="spellEnd"/>
    </w:p>
    <w:p w14:paraId="778D85D3" w14:textId="77777777" w:rsidR="0044364F" w:rsidRDefault="0044364F" w:rsidP="0081407E">
      <w:pPr>
        <w:rPr>
          <w:rFonts w:ascii="Times New Roman" w:hAnsi="Times New Roman" w:cs="Times New Roman"/>
          <w:sz w:val="24"/>
        </w:rPr>
      </w:pPr>
    </w:p>
    <w:p w14:paraId="14574E36" w14:textId="78E80179"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Come si è visto nell’introduzione di questo lavoro, il valore finale al tempo t</w:t>
      </w:r>
      <w:r w:rsidRPr="00395584">
        <w:rPr>
          <w:rFonts w:ascii="Times New Roman" w:hAnsi="Times New Roman" w:cs="Times New Roman"/>
          <w:sz w:val="24"/>
          <w:vertAlign w:val="subscript"/>
        </w:rPr>
        <w:t>k+1</w:t>
      </w:r>
      <w:r w:rsidRPr="00395584">
        <w:rPr>
          <w:rFonts w:ascii="Times New Roman" w:hAnsi="Times New Roman" w:cs="Times New Roman"/>
          <w:sz w:val="24"/>
        </w:rPr>
        <w:t xml:space="preserve"> del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scritto sul tasso osservato al tempo </w:t>
      </w:r>
      <w:proofErr w:type="spellStart"/>
      <w:r w:rsidRPr="00395584">
        <w:rPr>
          <w:rFonts w:ascii="Times New Roman" w:hAnsi="Times New Roman" w:cs="Times New Roman"/>
          <w:sz w:val="24"/>
        </w:rPr>
        <w:t>t</w:t>
      </w:r>
      <w:r w:rsidRPr="00395584">
        <w:rPr>
          <w:rFonts w:ascii="Times New Roman" w:hAnsi="Times New Roman" w:cs="Times New Roman"/>
          <w:sz w:val="24"/>
          <w:vertAlign w:val="subscript"/>
        </w:rPr>
        <w:t>k</w:t>
      </w:r>
      <w:proofErr w:type="spellEnd"/>
      <w:r w:rsidRPr="00395584">
        <w:rPr>
          <w:rFonts w:ascii="Times New Roman" w:hAnsi="Times New Roman" w:cs="Times New Roman"/>
          <w:sz w:val="24"/>
        </w:rPr>
        <w:t xml:space="preserve"> è </w:t>
      </w:r>
    </w:p>
    <w:p w14:paraId="74603B2A" w14:textId="77777777" w:rsidR="0081407E" w:rsidRDefault="0081407E" w:rsidP="0081407E">
      <w:pPr>
        <w:rPr>
          <w:sz w:val="24"/>
        </w:rPr>
      </w:pPr>
    </w:p>
    <w:p w14:paraId="2ACABA63" w14:textId="77777777" w:rsidR="0081407E" w:rsidRPr="00271761" w:rsidRDefault="0081407E" w:rsidP="0081407E">
      <w:pPr>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r>
                    <w:rPr>
                      <w:rFonts w:ascii="Cambria Math" w:hAnsi="Cambria Math"/>
                      <w:sz w:val="24"/>
                    </w:rPr>
                    <m:t>,0</m:t>
                  </m:r>
                </m:e>
              </m:d>
            </m:e>
          </m:func>
        </m:oMath>
      </m:oMathPara>
    </w:p>
    <w:p w14:paraId="3E5D32D2" w14:textId="77777777" w:rsidR="0081407E" w:rsidRDefault="0081407E" w:rsidP="0081407E">
      <w:pPr>
        <w:rPr>
          <w:sz w:val="24"/>
        </w:rPr>
      </w:pPr>
    </w:p>
    <w:p w14:paraId="18736760"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Applicando il modello di Black, e ricordando che un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è un’opzione call europea scritta su un tasso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il valore del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sarà, con </w:t>
      </w:r>
      <w:proofErr w:type="spellStart"/>
      <w:r w:rsidRPr="00395584">
        <w:rPr>
          <w:rFonts w:ascii="Times New Roman" w:hAnsi="Times New Roman" w:cs="Times New Roman"/>
          <w:sz w:val="24"/>
        </w:rPr>
        <w:t>F</w:t>
      </w:r>
      <w:r w:rsidRPr="00395584">
        <w:rPr>
          <w:rFonts w:ascii="Times New Roman" w:hAnsi="Times New Roman" w:cs="Times New Roman"/>
          <w:sz w:val="24"/>
          <w:vertAlign w:val="subscript"/>
        </w:rPr>
        <w:t>k</w:t>
      </w:r>
      <w:proofErr w:type="spellEnd"/>
      <w:r w:rsidRPr="00395584">
        <w:rPr>
          <w:rFonts w:ascii="Times New Roman" w:hAnsi="Times New Roman" w:cs="Times New Roman"/>
          <w:sz w:val="24"/>
          <w:vertAlign w:val="subscript"/>
        </w:rPr>
        <w:t xml:space="preserve"> </w:t>
      </w:r>
      <w:r w:rsidRPr="00395584">
        <w:rPr>
          <w:rFonts w:ascii="Times New Roman" w:hAnsi="Times New Roman" w:cs="Times New Roman"/>
          <w:sz w:val="24"/>
        </w:rPr>
        <w:t xml:space="preserve">il tasso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per il periodo (t</w:t>
      </w:r>
      <w:r w:rsidRPr="00395584">
        <w:rPr>
          <w:rFonts w:ascii="Times New Roman" w:hAnsi="Times New Roman" w:cs="Times New Roman"/>
          <w:sz w:val="24"/>
          <w:vertAlign w:val="subscript"/>
        </w:rPr>
        <w:t>k</w:t>
      </w:r>
      <w:r w:rsidRPr="00395584">
        <w:rPr>
          <w:rFonts w:ascii="Times New Roman" w:hAnsi="Times New Roman" w:cs="Times New Roman"/>
          <w:sz w:val="24"/>
        </w:rPr>
        <w:t>,t</w:t>
      </w:r>
      <w:r w:rsidRPr="00395584">
        <w:rPr>
          <w:rFonts w:ascii="Times New Roman" w:hAnsi="Times New Roman" w:cs="Times New Roman"/>
          <w:sz w:val="24"/>
          <w:vertAlign w:val="subscript"/>
        </w:rPr>
        <w:t>k+1</w:t>
      </w:r>
      <w:r w:rsidRPr="00395584">
        <w:rPr>
          <w:rFonts w:ascii="Times New Roman" w:hAnsi="Times New Roman" w:cs="Times New Roman"/>
          <w:sz w:val="24"/>
        </w:rPr>
        <w:t>)</w:t>
      </w:r>
    </w:p>
    <w:p w14:paraId="1E51937C" w14:textId="77777777" w:rsidR="0081407E" w:rsidRDefault="0081407E" w:rsidP="0081407E">
      <w:pPr>
        <w:rPr>
          <w:sz w:val="24"/>
        </w:rPr>
      </w:pPr>
    </w:p>
    <w:p w14:paraId="3A93CC12" w14:textId="77777777" w:rsidR="0081407E" w:rsidRDefault="0081407E" w:rsidP="0081407E">
      <w:pPr>
        <w:rPr>
          <w:sz w:val="24"/>
        </w:rPr>
      </w:pPr>
      <m:oMathPara>
        <m:oMath>
          <m:r>
            <w:rPr>
              <w:rFonts w:ascii="Cambria Math" w:hAnsi="Cambria Math"/>
              <w:sz w:val="24"/>
            </w:rPr>
            <w:lastRenderedPageBreak/>
            <m:t>L</m:t>
          </m:r>
          <m:sSub>
            <m:sSubPr>
              <m:ctrlPr>
                <w:rPr>
                  <w:rFonts w:ascii="Cambria Math" w:hAnsi="Cambria Math"/>
                  <w:i/>
                  <w:sz w:val="24"/>
                </w:rPr>
              </m:ctrlPr>
            </m:sSubPr>
            <m:e>
              <m:r>
                <w:rPr>
                  <w:rFonts w:ascii="Cambria Math" w:hAnsi="Cambria Math"/>
                  <w:sz w:val="24"/>
                </w:rPr>
                <m:t>δ</m:t>
              </m:r>
            </m:e>
            <m:sub>
              <m:r>
                <w:rPr>
                  <w:rFonts w:ascii="Cambria Math" w:hAnsi="Cambria Math"/>
                  <w:sz w:val="24"/>
                </w:rPr>
                <m:t>k</m:t>
              </m:r>
            </m:sub>
          </m:sSub>
          <m:r>
            <w:rPr>
              <w:rFonts w:ascii="Cambria Math" w:hAnsi="Cambria Math"/>
              <w:sz w:val="24"/>
            </w:rPr>
            <m:t>P</m:t>
          </m:r>
          <m:d>
            <m:dPr>
              <m:ctrlPr>
                <w:rPr>
                  <w:rFonts w:ascii="Cambria Math" w:hAnsi="Cambria Math"/>
                  <w:i/>
                  <w:sz w:val="24"/>
                </w:rPr>
              </m:ctrlPr>
            </m:dPr>
            <m:e>
              <m:r>
                <w:rPr>
                  <w:rFonts w:ascii="Cambria Math" w:hAnsi="Cambria Math"/>
                  <w:sz w:val="24"/>
                </w:rPr>
                <m:t>0,</m:t>
              </m:r>
              <m:sSub>
                <m:sSubPr>
                  <m:ctrlPr>
                    <w:rPr>
                      <w:rFonts w:ascii="Cambria Math" w:hAnsi="Cambria Math"/>
                      <w:i/>
                      <w:sz w:val="24"/>
                    </w:rPr>
                  </m:ctrlPr>
                </m:sSubPr>
                <m:e>
                  <m:r>
                    <w:rPr>
                      <w:rFonts w:ascii="Cambria Math" w:hAnsi="Cambria Math"/>
                      <w:sz w:val="24"/>
                    </w:rPr>
                    <m:t>t</m:t>
                  </m:r>
                </m:e>
                <m:sub>
                  <m:r>
                    <w:rPr>
                      <w:rFonts w:ascii="Cambria Math" w:hAnsi="Cambria Math"/>
                      <w:sz w:val="24"/>
                    </w:rPr>
                    <m:t>k+1</m:t>
                  </m:r>
                </m:sub>
              </m:sSub>
            </m:e>
          </m:d>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e>
              </m:d>
            </m:e>
          </m:d>
        </m:oMath>
      </m:oMathPara>
    </w:p>
    <w:p w14:paraId="5308A814" w14:textId="77777777" w:rsidR="0081407E" w:rsidRDefault="0081407E" w:rsidP="0081407E">
      <w:pPr>
        <w:rPr>
          <w:sz w:val="24"/>
        </w:rPr>
      </w:pPr>
      <w:r>
        <w:rPr>
          <w:sz w:val="24"/>
        </w:rPr>
        <w:t>Con</w:t>
      </w:r>
    </w:p>
    <w:p w14:paraId="0E24E36E" w14:textId="77777777" w:rsidR="0081407E" w:rsidRDefault="0081407E" w:rsidP="0081407E">
      <w:pPr>
        <w:rPr>
          <w:sz w:val="24"/>
        </w:rPr>
      </w:pPr>
    </w:p>
    <w:p w14:paraId="3835B679" w14:textId="77777777" w:rsidR="0081407E" w:rsidRPr="0000506E" w:rsidRDefault="00FB5631" w:rsidP="0081407E">
      <w:pPr>
        <w:rPr>
          <w:rFonts w:eastAsiaTheme="minorEastAsia"/>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k</m:t>
                  </m:r>
                </m:sub>
              </m:sSub>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rad>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K</m:t>
                              </m:r>
                            </m:sub>
                          </m:sSub>
                        </m:den>
                      </m:f>
                    </m:e>
                  </m:d>
                </m:e>
              </m:func>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sub>
                      <m:r>
                        <w:rPr>
                          <w:rFonts w:ascii="Cambria Math" w:hAnsi="Cambria Math"/>
                          <w:sz w:val="24"/>
                        </w:rPr>
                        <m:t>k</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num>
                <m:den>
                  <m:r>
                    <w:rPr>
                      <w:rFonts w:ascii="Cambria Math" w:hAnsi="Cambria Math"/>
                      <w:sz w:val="24"/>
                    </w:rPr>
                    <m:t>2</m:t>
                  </m:r>
                </m:den>
              </m:f>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k</m:t>
                  </m:r>
                </m:sub>
              </m:sSub>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rad>
            </m:den>
          </m:f>
        </m:oMath>
      </m:oMathPara>
    </w:p>
    <w:p w14:paraId="7FA60CAE" w14:textId="77777777" w:rsidR="0081407E" w:rsidRDefault="0081407E" w:rsidP="0081407E">
      <w:pPr>
        <w:rPr>
          <w:sz w:val="24"/>
        </w:rPr>
      </w:pPr>
    </w:p>
    <w:p w14:paraId="20416F6A" w14:textId="0E02E1F0"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Grazie a questo modello possiamo valutare l’unità che compone un cap. Ovviamente il prezzo di un </w:t>
      </w:r>
      <w:proofErr w:type="spellStart"/>
      <w:r w:rsidRPr="00395584">
        <w:rPr>
          <w:rFonts w:ascii="Times New Roman" w:hAnsi="Times New Roman" w:cs="Times New Roman"/>
          <w:sz w:val="24"/>
        </w:rPr>
        <w:t>cap</w:t>
      </w:r>
      <w:proofErr w:type="spellEnd"/>
      <w:r w:rsidRPr="00395584">
        <w:rPr>
          <w:rFonts w:ascii="Times New Roman" w:hAnsi="Times New Roman" w:cs="Times New Roman"/>
          <w:sz w:val="24"/>
        </w:rPr>
        <w:t xml:space="preserve"> sarà dato dalla somma dei prezzi dei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e lo stesso vale per il </w:t>
      </w:r>
      <w:proofErr w:type="spellStart"/>
      <w:r w:rsidRPr="00395584">
        <w:rPr>
          <w:rFonts w:ascii="Times New Roman" w:hAnsi="Times New Roman" w:cs="Times New Roman"/>
          <w:sz w:val="24"/>
        </w:rPr>
        <w:t>floor</w:t>
      </w:r>
      <w:proofErr w:type="spellEnd"/>
      <w:r w:rsidRPr="00395584">
        <w:rPr>
          <w:rFonts w:ascii="Times New Roman" w:hAnsi="Times New Roman" w:cs="Times New Roman"/>
          <w:sz w:val="24"/>
        </w:rPr>
        <w:t xml:space="preserve">. </w:t>
      </w:r>
      <w:r w:rsidRPr="00395584">
        <w:rPr>
          <w:rFonts w:ascii="Times New Roman" w:hAnsi="Times New Roman" w:cs="Times New Roman"/>
          <w:sz w:val="24"/>
        </w:rPr>
        <w:br/>
        <w:t xml:space="preserve">Ogni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quindi va valutato in base alle equazioni precedenti. Una possibilità è quella di utilizzare una diversa volatilità per ciascun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In tal caso si parla di “spot </w:t>
      </w:r>
      <w:proofErr w:type="spellStart"/>
      <w:r w:rsidRPr="00395584">
        <w:rPr>
          <w:rFonts w:ascii="Times New Roman" w:hAnsi="Times New Roman" w:cs="Times New Roman"/>
          <w:sz w:val="24"/>
        </w:rPr>
        <w:t>volatilities</w:t>
      </w:r>
      <w:proofErr w:type="spellEnd"/>
      <w:r w:rsidRPr="00395584">
        <w:rPr>
          <w:rFonts w:ascii="Times New Roman" w:hAnsi="Times New Roman" w:cs="Times New Roman"/>
          <w:sz w:val="24"/>
        </w:rPr>
        <w:t>”. Altrimenti utilizzeremo le “</w:t>
      </w:r>
      <w:proofErr w:type="spellStart"/>
      <w:r w:rsidRPr="00395584">
        <w:rPr>
          <w:rFonts w:ascii="Times New Roman" w:hAnsi="Times New Roman" w:cs="Times New Roman"/>
          <w:sz w:val="24"/>
        </w:rPr>
        <w:t>flat</w:t>
      </w:r>
      <w:proofErr w:type="spellEnd"/>
      <w:r w:rsidRPr="00395584">
        <w:rPr>
          <w:rFonts w:ascii="Times New Roman" w:hAnsi="Times New Roman" w:cs="Times New Roman"/>
          <w:sz w:val="24"/>
        </w:rPr>
        <w:t xml:space="preserve"> </w:t>
      </w:r>
      <w:proofErr w:type="spellStart"/>
      <w:r w:rsidRPr="00395584">
        <w:rPr>
          <w:rFonts w:ascii="Times New Roman" w:hAnsi="Times New Roman" w:cs="Times New Roman"/>
          <w:sz w:val="24"/>
        </w:rPr>
        <w:t>volatilities</w:t>
      </w:r>
      <w:proofErr w:type="spellEnd"/>
      <w:r w:rsidRPr="00395584">
        <w:rPr>
          <w:rFonts w:ascii="Times New Roman" w:hAnsi="Times New Roman" w:cs="Times New Roman"/>
          <w:sz w:val="24"/>
        </w:rPr>
        <w:t xml:space="preserve">” cioè utilizzeremo la stessa volatilità per ogni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facendola però variare in base alla durata complessiva del cap.</w:t>
      </w:r>
    </w:p>
    <w:p w14:paraId="095C0742" w14:textId="77777777" w:rsidR="0081407E" w:rsidRPr="00395584" w:rsidRDefault="0081407E" w:rsidP="0081407E">
      <w:pPr>
        <w:rPr>
          <w:rFonts w:ascii="Times New Roman" w:hAnsi="Times New Roman" w:cs="Times New Roman"/>
          <w:sz w:val="24"/>
        </w:rPr>
      </w:pPr>
      <w:r w:rsidRPr="00395584">
        <w:rPr>
          <w:rFonts w:ascii="Times New Roman" w:hAnsi="Times New Roman" w:cs="Times New Roman"/>
          <w:sz w:val="24"/>
        </w:rPr>
        <w:t xml:space="preserve">E’ importante notare che i risultati ottenuti in precedenza valgono qualsiasi sia la zero curve utilizzata per calcolare R e F. Difatti nella pratica le istituzioni finanziarie e gli operatori di mercato tendono a utilizzare come sottostante il tasso </w:t>
      </w:r>
      <w:proofErr w:type="spellStart"/>
      <w:r w:rsidRPr="00395584">
        <w:rPr>
          <w:rFonts w:ascii="Times New Roman" w:hAnsi="Times New Roman" w:cs="Times New Roman"/>
          <w:sz w:val="24"/>
        </w:rPr>
        <w:t>Libor</w:t>
      </w:r>
      <w:proofErr w:type="spellEnd"/>
      <w:r w:rsidRPr="00395584">
        <w:rPr>
          <w:rFonts w:ascii="Times New Roman" w:hAnsi="Times New Roman" w:cs="Times New Roman"/>
          <w:sz w:val="24"/>
        </w:rPr>
        <w:t xml:space="preserve"> </w:t>
      </w:r>
      <w:proofErr w:type="spellStart"/>
      <w:r w:rsidRPr="00395584">
        <w:rPr>
          <w:rFonts w:ascii="Times New Roman" w:hAnsi="Times New Roman" w:cs="Times New Roman"/>
          <w:sz w:val="24"/>
        </w:rPr>
        <w:t>forward</w:t>
      </w:r>
      <w:proofErr w:type="spellEnd"/>
      <w:r w:rsidRPr="00395584">
        <w:rPr>
          <w:rFonts w:ascii="Times New Roman" w:hAnsi="Times New Roman" w:cs="Times New Roman"/>
          <w:sz w:val="24"/>
        </w:rPr>
        <w:t xml:space="preserve"> mentre come tasso privo di rischio viene utilizzato lo OIS zero rate (Overnight </w:t>
      </w:r>
      <w:proofErr w:type="spellStart"/>
      <w:r w:rsidRPr="00395584">
        <w:rPr>
          <w:rFonts w:ascii="Times New Roman" w:hAnsi="Times New Roman" w:cs="Times New Roman"/>
          <w:sz w:val="24"/>
        </w:rPr>
        <w:t>indexed</w:t>
      </w:r>
      <w:proofErr w:type="spellEnd"/>
      <w:r w:rsidRPr="00395584">
        <w:rPr>
          <w:rFonts w:ascii="Times New Roman" w:hAnsi="Times New Roman" w:cs="Times New Roman"/>
          <w:sz w:val="24"/>
        </w:rPr>
        <w:t xml:space="preserve"> swap).</w:t>
      </w:r>
    </w:p>
    <w:p w14:paraId="1C947B9D" w14:textId="03166E46" w:rsidR="008B4533" w:rsidRDefault="0081407E" w:rsidP="009B157E">
      <w:pPr>
        <w:rPr>
          <w:rFonts w:ascii="Times New Roman" w:hAnsi="Times New Roman" w:cs="Times New Roman"/>
          <w:sz w:val="24"/>
        </w:rPr>
      </w:pPr>
      <w:r w:rsidRPr="00395584">
        <w:rPr>
          <w:rFonts w:ascii="Times New Roman" w:hAnsi="Times New Roman" w:cs="Times New Roman"/>
          <w:sz w:val="24"/>
        </w:rPr>
        <w:t xml:space="preserve">Ovviamente come tutte le opzioni le volatilità implicite nei </w:t>
      </w:r>
      <w:proofErr w:type="spellStart"/>
      <w:r w:rsidRPr="00395584">
        <w:rPr>
          <w:rFonts w:ascii="Times New Roman" w:hAnsi="Times New Roman" w:cs="Times New Roman"/>
          <w:sz w:val="24"/>
        </w:rPr>
        <w:t>caplet</w:t>
      </w:r>
      <w:proofErr w:type="spellEnd"/>
      <w:r w:rsidRPr="00395584">
        <w:rPr>
          <w:rFonts w:ascii="Times New Roman" w:hAnsi="Times New Roman" w:cs="Times New Roman"/>
          <w:sz w:val="24"/>
        </w:rPr>
        <w:t xml:space="preserve"> o </w:t>
      </w:r>
      <w:proofErr w:type="spellStart"/>
      <w:r w:rsidRPr="00395584">
        <w:rPr>
          <w:rFonts w:ascii="Times New Roman" w:hAnsi="Times New Roman" w:cs="Times New Roman"/>
          <w:sz w:val="24"/>
        </w:rPr>
        <w:t>floorlet</w:t>
      </w:r>
      <w:proofErr w:type="spellEnd"/>
      <w:r w:rsidRPr="00395584">
        <w:rPr>
          <w:rFonts w:ascii="Times New Roman" w:hAnsi="Times New Roman" w:cs="Times New Roman"/>
          <w:sz w:val="24"/>
        </w:rPr>
        <w:t xml:space="preserve"> presentano uno smile o </w:t>
      </w:r>
      <w:proofErr w:type="spellStart"/>
      <w:r w:rsidRPr="00395584">
        <w:rPr>
          <w:rFonts w:ascii="Times New Roman" w:hAnsi="Times New Roman" w:cs="Times New Roman"/>
          <w:sz w:val="24"/>
        </w:rPr>
        <w:t>skew</w:t>
      </w:r>
      <w:proofErr w:type="spellEnd"/>
      <w:r w:rsidRPr="00395584">
        <w:rPr>
          <w:rFonts w:ascii="Times New Roman" w:hAnsi="Times New Roman" w:cs="Times New Roman"/>
          <w:sz w:val="24"/>
        </w:rPr>
        <w:t xml:space="preserve"> che a volte, soprattutto nella pratica, viene rappresentato col modello SABR ed è utile a gestire i rischi determinati da una variazione dello smile. La complessità teorica e applicativa di tale modello per la volatilità lo rende non adatto agli scopi di questo lavoro.</w:t>
      </w:r>
    </w:p>
    <w:p w14:paraId="0E913200" w14:textId="7337D0D0" w:rsidR="00C943C1" w:rsidRDefault="00C943C1" w:rsidP="009B157E">
      <w:pPr>
        <w:rPr>
          <w:rFonts w:ascii="Times New Roman" w:hAnsi="Times New Roman" w:cs="Times New Roman"/>
          <w:sz w:val="24"/>
        </w:rPr>
      </w:pPr>
    </w:p>
    <w:p w14:paraId="3F52AFDA" w14:textId="62311470" w:rsidR="00C943C1" w:rsidRDefault="00C943C1" w:rsidP="009B157E">
      <w:pPr>
        <w:rPr>
          <w:rFonts w:ascii="Times New Roman" w:hAnsi="Times New Roman" w:cs="Times New Roman"/>
          <w:sz w:val="24"/>
        </w:rPr>
      </w:pPr>
    </w:p>
    <w:p w14:paraId="0FE9E927" w14:textId="1BA23631" w:rsidR="00C943C1" w:rsidRDefault="00C943C1" w:rsidP="009B157E">
      <w:pPr>
        <w:rPr>
          <w:rFonts w:ascii="Times New Roman" w:hAnsi="Times New Roman" w:cs="Times New Roman"/>
          <w:sz w:val="24"/>
        </w:rPr>
      </w:pPr>
    </w:p>
    <w:p w14:paraId="3905B20B" w14:textId="2A8C2B56" w:rsidR="00C943C1" w:rsidRDefault="00C943C1" w:rsidP="009B157E">
      <w:pPr>
        <w:rPr>
          <w:rFonts w:ascii="Times New Roman" w:hAnsi="Times New Roman" w:cs="Times New Roman"/>
          <w:sz w:val="24"/>
        </w:rPr>
      </w:pPr>
    </w:p>
    <w:p w14:paraId="5E6745D3" w14:textId="3AEEA9B6" w:rsidR="00C943C1" w:rsidRDefault="00C943C1" w:rsidP="009B157E">
      <w:pPr>
        <w:rPr>
          <w:rFonts w:ascii="Times New Roman" w:hAnsi="Times New Roman" w:cs="Times New Roman"/>
          <w:sz w:val="24"/>
        </w:rPr>
      </w:pPr>
    </w:p>
    <w:p w14:paraId="70F180D5" w14:textId="7BE863C9" w:rsidR="00C943C1" w:rsidRDefault="00C943C1" w:rsidP="009B157E">
      <w:pPr>
        <w:rPr>
          <w:rFonts w:ascii="Times New Roman" w:hAnsi="Times New Roman" w:cs="Times New Roman"/>
          <w:sz w:val="24"/>
        </w:rPr>
      </w:pPr>
    </w:p>
    <w:p w14:paraId="1D491254" w14:textId="1750E12E" w:rsidR="00C943C1" w:rsidRDefault="00C943C1" w:rsidP="009B157E">
      <w:pPr>
        <w:rPr>
          <w:rFonts w:ascii="Times New Roman" w:hAnsi="Times New Roman" w:cs="Times New Roman"/>
          <w:sz w:val="24"/>
        </w:rPr>
      </w:pPr>
    </w:p>
    <w:p w14:paraId="14DB7230" w14:textId="41B8520F" w:rsidR="00C943C1" w:rsidRDefault="00C943C1" w:rsidP="009B157E">
      <w:pPr>
        <w:rPr>
          <w:rFonts w:ascii="Times New Roman" w:hAnsi="Times New Roman" w:cs="Times New Roman"/>
          <w:sz w:val="24"/>
        </w:rPr>
      </w:pPr>
    </w:p>
    <w:p w14:paraId="5730F33F" w14:textId="0BF0A403" w:rsidR="00C943C1" w:rsidRDefault="00C943C1" w:rsidP="009B157E">
      <w:pPr>
        <w:rPr>
          <w:rFonts w:ascii="Times New Roman" w:hAnsi="Times New Roman" w:cs="Times New Roman"/>
          <w:sz w:val="24"/>
        </w:rPr>
      </w:pPr>
    </w:p>
    <w:p w14:paraId="29D0BEB0" w14:textId="4830373C" w:rsidR="00C943C1" w:rsidRDefault="00C943C1" w:rsidP="009B157E">
      <w:pPr>
        <w:rPr>
          <w:rFonts w:ascii="Times New Roman" w:hAnsi="Times New Roman" w:cs="Times New Roman"/>
          <w:sz w:val="24"/>
        </w:rPr>
      </w:pPr>
    </w:p>
    <w:p w14:paraId="7CC3D5B4" w14:textId="7FEA6395" w:rsidR="00C943C1" w:rsidRDefault="00C943C1" w:rsidP="009B157E">
      <w:pPr>
        <w:rPr>
          <w:rFonts w:ascii="Times New Roman" w:hAnsi="Times New Roman" w:cs="Times New Roman"/>
          <w:sz w:val="24"/>
        </w:rPr>
      </w:pPr>
    </w:p>
    <w:p w14:paraId="5DFB3B72" w14:textId="0A24690C" w:rsidR="00C943C1" w:rsidRDefault="00C943C1" w:rsidP="009B157E">
      <w:pPr>
        <w:rPr>
          <w:rFonts w:ascii="Times New Roman" w:hAnsi="Times New Roman" w:cs="Times New Roman"/>
          <w:sz w:val="24"/>
        </w:rPr>
      </w:pPr>
    </w:p>
    <w:p w14:paraId="31DEA2AA" w14:textId="45131B2A" w:rsidR="00C943C1" w:rsidRDefault="00C943C1" w:rsidP="009B157E">
      <w:pPr>
        <w:rPr>
          <w:rFonts w:ascii="Times New Roman" w:hAnsi="Times New Roman" w:cs="Times New Roman"/>
          <w:sz w:val="24"/>
        </w:rPr>
      </w:pPr>
    </w:p>
    <w:p w14:paraId="0E189FE6" w14:textId="61BB0329" w:rsidR="00C943C1" w:rsidRDefault="00C943C1" w:rsidP="009B157E">
      <w:pPr>
        <w:rPr>
          <w:rFonts w:ascii="Times New Roman" w:hAnsi="Times New Roman" w:cs="Times New Roman"/>
          <w:sz w:val="24"/>
        </w:rPr>
      </w:pPr>
    </w:p>
    <w:p w14:paraId="5E75161B" w14:textId="4320DD94" w:rsidR="00C943C1" w:rsidRPr="00C46921" w:rsidRDefault="00C943C1" w:rsidP="00C46921">
      <w:pPr>
        <w:pStyle w:val="Titolo1"/>
        <w:rPr>
          <w:rFonts w:ascii="Times New Roman" w:hAnsi="Times New Roman" w:cs="Times New Roman"/>
          <w:b/>
          <w:color w:val="auto"/>
        </w:rPr>
      </w:pPr>
      <w:bookmarkStart w:id="17" w:name="_Toc14370863"/>
      <w:r w:rsidRPr="00C46921">
        <w:rPr>
          <w:rFonts w:ascii="Times New Roman" w:hAnsi="Times New Roman" w:cs="Times New Roman"/>
          <w:b/>
          <w:color w:val="auto"/>
        </w:rPr>
        <w:lastRenderedPageBreak/>
        <w:t>Riferimenti bibliografici</w:t>
      </w:r>
      <w:bookmarkEnd w:id="17"/>
    </w:p>
    <w:p w14:paraId="702E637B" w14:textId="77777777" w:rsidR="006E7211" w:rsidRDefault="006E7211" w:rsidP="009B157E">
      <w:pPr>
        <w:rPr>
          <w:rFonts w:ascii="Times New Roman" w:hAnsi="Times New Roman" w:cs="Times New Roman"/>
          <w:sz w:val="24"/>
        </w:rPr>
      </w:pPr>
    </w:p>
    <w:p w14:paraId="62BCEA92" w14:textId="77777777" w:rsidR="00C46921" w:rsidRPr="006E7211" w:rsidRDefault="00C46921" w:rsidP="006E7211">
      <w:pPr>
        <w:rPr>
          <w:rFonts w:ascii="Times New Roman" w:hAnsi="Times New Roman" w:cs="Times New Roman"/>
        </w:rPr>
      </w:pPr>
      <w:proofErr w:type="spellStart"/>
      <w:r w:rsidRPr="006E7211">
        <w:rPr>
          <w:rFonts w:ascii="Times New Roman" w:hAnsi="Times New Roman" w:cs="Times New Roman"/>
        </w:rPr>
        <w:t>Berlinger</w:t>
      </w:r>
      <w:proofErr w:type="spellEnd"/>
      <w:r w:rsidRPr="006E7211">
        <w:rPr>
          <w:rFonts w:ascii="Times New Roman" w:hAnsi="Times New Roman" w:cs="Times New Roman"/>
        </w:rPr>
        <w:t xml:space="preserve"> E </w:t>
      </w:r>
      <w:proofErr w:type="spellStart"/>
      <w:r w:rsidRPr="006E7211">
        <w:rPr>
          <w:rFonts w:ascii="Times New Roman" w:hAnsi="Times New Roman" w:cs="Times New Roman"/>
        </w:rPr>
        <w:t>e</w:t>
      </w:r>
      <w:proofErr w:type="spellEnd"/>
      <w:r w:rsidRPr="006E7211">
        <w:rPr>
          <w:rFonts w:ascii="Times New Roman" w:hAnsi="Times New Roman" w:cs="Times New Roman"/>
        </w:rPr>
        <w:t xml:space="preserve"> altri, 2015, </w:t>
      </w:r>
      <w:r w:rsidRPr="006E7211">
        <w:rPr>
          <w:rFonts w:ascii="Times New Roman" w:hAnsi="Times New Roman" w:cs="Times New Roman"/>
          <w:i/>
        </w:rPr>
        <w:t xml:space="preserve">Mastering R for Quantitative Finance, </w:t>
      </w:r>
      <w:r w:rsidRPr="006E7211">
        <w:rPr>
          <w:rFonts w:ascii="Times New Roman" w:hAnsi="Times New Roman" w:cs="Times New Roman"/>
        </w:rPr>
        <w:t xml:space="preserve">1° ed., </w:t>
      </w:r>
      <w:proofErr w:type="spellStart"/>
      <w:r w:rsidRPr="006E7211">
        <w:rPr>
          <w:rFonts w:ascii="Times New Roman" w:hAnsi="Times New Roman" w:cs="Times New Roman"/>
        </w:rPr>
        <w:t>Packt</w:t>
      </w:r>
      <w:proofErr w:type="spellEnd"/>
      <w:r w:rsidRPr="006E7211">
        <w:rPr>
          <w:rFonts w:ascii="Times New Roman" w:hAnsi="Times New Roman" w:cs="Times New Roman"/>
        </w:rPr>
        <w:t xml:space="preserve"> publishing</w:t>
      </w:r>
    </w:p>
    <w:p w14:paraId="047FD65C" w14:textId="77777777" w:rsidR="00C46921" w:rsidRDefault="00C46921" w:rsidP="006E7211">
      <w:pPr>
        <w:rPr>
          <w:rFonts w:ascii="Times New Roman" w:hAnsi="Times New Roman" w:cs="Times New Roman"/>
          <w:sz w:val="24"/>
        </w:rPr>
      </w:pPr>
      <w:proofErr w:type="spellStart"/>
      <w:r>
        <w:rPr>
          <w:rFonts w:ascii="Arial" w:hAnsi="Arial" w:cs="Arial"/>
          <w:color w:val="222222"/>
          <w:sz w:val="20"/>
          <w:szCs w:val="20"/>
          <w:shd w:val="clear" w:color="auto" w:fill="FFFFFF"/>
        </w:rPr>
        <w:t>Björk</w:t>
      </w:r>
      <w:proofErr w:type="spellEnd"/>
      <w:r>
        <w:rPr>
          <w:rFonts w:ascii="Arial" w:hAnsi="Arial" w:cs="Arial"/>
          <w:color w:val="222222"/>
          <w:sz w:val="20"/>
          <w:szCs w:val="20"/>
          <w:shd w:val="clear" w:color="auto" w:fill="FFFFFF"/>
        </w:rPr>
        <w:t>, T. (2009). </w:t>
      </w:r>
      <w:proofErr w:type="spellStart"/>
      <w:r>
        <w:rPr>
          <w:rFonts w:ascii="Arial" w:hAnsi="Arial" w:cs="Arial"/>
          <w:i/>
          <w:iCs/>
          <w:color w:val="222222"/>
          <w:sz w:val="20"/>
          <w:szCs w:val="20"/>
          <w:shd w:val="clear" w:color="auto" w:fill="FFFFFF"/>
        </w:rPr>
        <w:t>Arbitrage</w:t>
      </w:r>
      <w:proofErr w:type="spellEnd"/>
      <w:r>
        <w:rPr>
          <w:rFonts w:ascii="Arial" w:hAnsi="Arial" w:cs="Arial"/>
          <w:i/>
          <w:iCs/>
          <w:color w:val="222222"/>
          <w:sz w:val="20"/>
          <w:szCs w:val="20"/>
          <w:shd w:val="clear" w:color="auto" w:fill="FFFFFF"/>
        </w:rPr>
        <w:t xml:space="preserve"> theory in </w:t>
      </w:r>
      <w:proofErr w:type="spellStart"/>
      <w:r>
        <w:rPr>
          <w:rFonts w:ascii="Arial" w:hAnsi="Arial" w:cs="Arial"/>
          <w:i/>
          <w:iCs/>
          <w:color w:val="222222"/>
          <w:sz w:val="20"/>
          <w:szCs w:val="20"/>
          <w:shd w:val="clear" w:color="auto" w:fill="FFFFFF"/>
        </w:rPr>
        <w:t>continuous</w:t>
      </w:r>
      <w:proofErr w:type="spellEnd"/>
      <w:r>
        <w:rPr>
          <w:rFonts w:ascii="Arial" w:hAnsi="Arial" w:cs="Arial"/>
          <w:i/>
          <w:iCs/>
          <w:color w:val="222222"/>
          <w:sz w:val="20"/>
          <w:szCs w:val="20"/>
          <w:shd w:val="clear" w:color="auto" w:fill="FFFFFF"/>
        </w:rPr>
        <w:t xml:space="preserve"> time</w:t>
      </w:r>
      <w:r>
        <w:rPr>
          <w:rFonts w:ascii="Arial" w:hAnsi="Arial" w:cs="Arial"/>
          <w:color w:val="222222"/>
          <w:sz w:val="20"/>
          <w:szCs w:val="20"/>
          <w:shd w:val="clear" w:color="auto" w:fill="FFFFFF"/>
        </w:rPr>
        <w:t xml:space="preserve">. Oxford </w:t>
      </w:r>
      <w:proofErr w:type="spellStart"/>
      <w:r>
        <w:rPr>
          <w:rFonts w:ascii="Arial" w:hAnsi="Arial" w:cs="Arial"/>
          <w:color w:val="222222"/>
          <w:sz w:val="20"/>
          <w:szCs w:val="20"/>
          <w:shd w:val="clear" w:color="auto" w:fill="FFFFFF"/>
        </w:rPr>
        <w:t>university</w:t>
      </w:r>
      <w:proofErr w:type="spellEnd"/>
      <w:r>
        <w:rPr>
          <w:rFonts w:ascii="Arial" w:hAnsi="Arial" w:cs="Arial"/>
          <w:color w:val="222222"/>
          <w:sz w:val="20"/>
          <w:szCs w:val="20"/>
          <w:shd w:val="clear" w:color="auto" w:fill="FFFFFF"/>
        </w:rPr>
        <w:t xml:space="preserve"> press</w:t>
      </w:r>
    </w:p>
    <w:p w14:paraId="374F2971" w14:textId="77777777" w:rsidR="00C46921" w:rsidRPr="00D809B4" w:rsidRDefault="00C46921" w:rsidP="006E7211">
      <w:pPr>
        <w:rPr>
          <w:rFonts w:ascii="Times New Roman" w:hAnsi="Times New Roman" w:cs="Times New Roman"/>
          <w:sz w:val="24"/>
        </w:rPr>
      </w:pPr>
      <w:r>
        <w:rPr>
          <w:rFonts w:ascii="Arial" w:hAnsi="Arial" w:cs="Arial"/>
          <w:color w:val="222222"/>
          <w:sz w:val="20"/>
          <w:szCs w:val="20"/>
          <w:shd w:val="clear" w:color="auto" w:fill="FFFFFF"/>
        </w:rPr>
        <w:t xml:space="preserve">Black, F. (1976). The pricing of commodity </w:t>
      </w:r>
      <w:proofErr w:type="spellStart"/>
      <w:r>
        <w:rPr>
          <w:rFonts w:ascii="Arial" w:hAnsi="Arial" w:cs="Arial"/>
          <w:color w:val="222222"/>
          <w:sz w:val="20"/>
          <w:szCs w:val="20"/>
          <w:shd w:val="clear" w:color="auto" w:fill="FFFFFF"/>
        </w:rPr>
        <w:t>contracts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financial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economics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(1-2), 167-179.</w:t>
      </w:r>
    </w:p>
    <w:p w14:paraId="72F5995B" w14:textId="77777777" w:rsidR="00C46921" w:rsidRDefault="00C46921" w:rsidP="006E7211">
      <w:pPr>
        <w:rPr>
          <w:rFonts w:ascii="Times New Roman" w:hAnsi="Times New Roman" w:cs="Times New Roman"/>
        </w:rPr>
      </w:pPr>
      <w:r>
        <w:rPr>
          <w:rFonts w:ascii="Arial" w:hAnsi="Arial" w:cs="Arial"/>
          <w:color w:val="222222"/>
          <w:sz w:val="20"/>
          <w:szCs w:val="20"/>
          <w:shd w:val="clear" w:color="auto" w:fill="FFFFFF"/>
        </w:rPr>
        <w:t>Brigo, D., &amp; Mercurio, F. (2007). </w:t>
      </w:r>
      <w:proofErr w:type="spellStart"/>
      <w:r>
        <w:rPr>
          <w:rFonts w:ascii="Arial" w:hAnsi="Arial" w:cs="Arial"/>
          <w:i/>
          <w:iCs/>
          <w:color w:val="222222"/>
          <w:sz w:val="20"/>
          <w:szCs w:val="20"/>
          <w:shd w:val="clear" w:color="auto" w:fill="FFFFFF"/>
        </w:rPr>
        <w:t>Interest</w:t>
      </w:r>
      <w:proofErr w:type="spellEnd"/>
      <w:r>
        <w:rPr>
          <w:rFonts w:ascii="Arial" w:hAnsi="Arial" w:cs="Arial"/>
          <w:i/>
          <w:iCs/>
          <w:color w:val="222222"/>
          <w:sz w:val="20"/>
          <w:szCs w:val="20"/>
          <w:shd w:val="clear" w:color="auto" w:fill="FFFFFF"/>
        </w:rPr>
        <w:t xml:space="preserve"> rate models-theory and </w:t>
      </w:r>
      <w:proofErr w:type="spellStart"/>
      <w:r>
        <w:rPr>
          <w:rFonts w:ascii="Arial" w:hAnsi="Arial" w:cs="Arial"/>
          <w:i/>
          <w:iCs/>
          <w:color w:val="222222"/>
          <w:sz w:val="20"/>
          <w:szCs w:val="20"/>
          <w:shd w:val="clear" w:color="auto" w:fill="FFFFFF"/>
        </w:rPr>
        <w:t>practice</w:t>
      </w:r>
      <w:proofErr w:type="spellEnd"/>
      <w:r>
        <w:rPr>
          <w:rFonts w:ascii="Arial" w:hAnsi="Arial" w:cs="Arial"/>
          <w:i/>
          <w:iCs/>
          <w:color w:val="222222"/>
          <w:sz w:val="20"/>
          <w:szCs w:val="20"/>
          <w:shd w:val="clear" w:color="auto" w:fill="FFFFFF"/>
        </w:rPr>
        <w:t xml:space="preserve">: with smile, </w:t>
      </w:r>
      <w:proofErr w:type="spellStart"/>
      <w:r>
        <w:rPr>
          <w:rFonts w:ascii="Arial" w:hAnsi="Arial" w:cs="Arial"/>
          <w:i/>
          <w:iCs/>
          <w:color w:val="222222"/>
          <w:sz w:val="20"/>
          <w:szCs w:val="20"/>
          <w:shd w:val="clear" w:color="auto" w:fill="FFFFFF"/>
        </w:rPr>
        <w:t>inflation</w:t>
      </w:r>
      <w:proofErr w:type="spellEnd"/>
      <w:r>
        <w:rPr>
          <w:rFonts w:ascii="Arial" w:hAnsi="Arial" w:cs="Arial"/>
          <w:i/>
          <w:iCs/>
          <w:color w:val="222222"/>
          <w:sz w:val="20"/>
          <w:szCs w:val="20"/>
          <w:shd w:val="clear" w:color="auto" w:fill="FFFFFF"/>
        </w:rPr>
        <w:t xml:space="preserve"> and credit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Springer</w:t>
      </w:r>
      <w:proofErr w:type="spellEnd"/>
      <w:r>
        <w:rPr>
          <w:rFonts w:ascii="Arial" w:hAnsi="Arial" w:cs="Arial"/>
          <w:color w:val="222222"/>
          <w:sz w:val="20"/>
          <w:szCs w:val="20"/>
          <w:shd w:val="clear" w:color="auto" w:fill="FFFFFF"/>
        </w:rPr>
        <w:t xml:space="preserve"> Science &amp; Business Media.</w:t>
      </w:r>
    </w:p>
    <w:p w14:paraId="530938EF" w14:textId="77777777" w:rsidR="00C46921" w:rsidRPr="00C943C1" w:rsidRDefault="00C46921" w:rsidP="006E7211">
      <w:pPr>
        <w:rPr>
          <w:rFonts w:ascii="Times New Roman" w:hAnsi="Times New Roman" w:cs="Times New Roman"/>
          <w:sz w:val="24"/>
        </w:rPr>
      </w:pPr>
      <w:r>
        <w:rPr>
          <w:rFonts w:ascii="Arial" w:hAnsi="Arial" w:cs="Arial"/>
          <w:color w:val="222222"/>
          <w:sz w:val="20"/>
          <w:szCs w:val="20"/>
          <w:shd w:val="clear" w:color="auto" w:fill="FFFFFF"/>
        </w:rPr>
        <w:t xml:space="preserve">Cox, J. C., </w:t>
      </w:r>
      <w:proofErr w:type="spellStart"/>
      <w:r>
        <w:rPr>
          <w:rFonts w:ascii="Arial" w:hAnsi="Arial" w:cs="Arial"/>
          <w:color w:val="222222"/>
          <w:sz w:val="20"/>
          <w:szCs w:val="20"/>
          <w:shd w:val="clear" w:color="auto" w:fill="FFFFFF"/>
        </w:rPr>
        <w:t>Ingersoll</w:t>
      </w:r>
      <w:proofErr w:type="spellEnd"/>
      <w:r>
        <w:rPr>
          <w:rFonts w:ascii="Arial" w:hAnsi="Arial" w:cs="Arial"/>
          <w:color w:val="222222"/>
          <w:sz w:val="20"/>
          <w:szCs w:val="20"/>
          <w:shd w:val="clear" w:color="auto" w:fill="FFFFFF"/>
        </w:rPr>
        <w:t xml:space="preserve"> Jr, J. E., &amp; Ross, S. A. (1985). An </w:t>
      </w:r>
      <w:proofErr w:type="spellStart"/>
      <w:r>
        <w:rPr>
          <w:rFonts w:ascii="Arial" w:hAnsi="Arial" w:cs="Arial"/>
          <w:color w:val="222222"/>
          <w:sz w:val="20"/>
          <w:szCs w:val="20"/>
          <w:shd w:val="clear" w:color="auto" w:fill="FFFFFF"/>
        </w:rPr>
        <w:t>intertemporal</w:t>
      </w:r>
      <w:proofErr w:type="spellEnd"/>
      <w:r>
        <w:rPr>
          <w:rFonts w:ascii="Arial" w:hAnsi="Arial" w:cs="Arial"/>
          <w:color w:val="222222"/>
          <w:sz w:val="20"/>
          <w:szCs w:val="20"/>
          <w:shd w:val="clear" w:color="auto" w:fill="FFFFFF"/>
        </w:rPr>
        <w:t xml:space="preserve"> general </w:t>
      </w:r>
      <w:proofErr w:type="spellStart"/>
      <w:r>
        <w:rPr>
          <w:rFonts w:ascii="Arial" w:hAnsi="Arial" w:cs="Arial"/>
          <w:color w:val="222222"/>
          <w:sz w:val="20"/>
          <w:szCs w:val="20"/>
          <w:shd w:val="clear" w:color="auto" w:fill="FFFFFF"/>
        </w:rPr>
        <w:t>equilibrium</w:t>
      </w:r>
      <w:proofErr w:type="spellEnd"/>
      <w:r>
        <w:rPr>
          <w:rFonts w:ascii="Arial" w:hAnsi="Arial" w:cs="Arial"/>
          <w:color w:val="222222"/>
          <w:sz w:val="20"/>
          <w:szCs w:val="20"/>
          <w:shd w:val="clear" w:color="auto" w:fill="FFFFFF"/>
        </w:rPr>
        <w:t xml:space="preserve"> model of asset prices. </w:t>
      </w:r>
      <w:r>
        <w:rPr>
          <w:rFonts w:ascii="Arial" w:hAnsi="Arial" w:cs="Arial"/>
          <w:i/>
          <w:iCs/>
          <w:color w:val="222222"/>
          <w:sz w:val="20"/>
          <w:szCs w:val="20"/>
          <w:shd w:val="clear" w:color="auto" w:fill="FFFFFF"/>
        </w:rPr>
        <w:t xml:space="preserve">Econometrica: Journal of the </w:t>
      </w:r>
      <w:proofErr w:type="spellStart"/>
      <w:r>
        <w:rPr>
          <w:rFonts w:ascii="Arial" w:hAnsi="Arial" w:cs="Arial"/>
          <w:i/>
          <w:iCs/>
          <w:color w:val="222222"/>
          <w:sz w:val="20"/>
          <w:szCs w:val="20"/>
          <w:shd w:val="clear" w:color="auto" w:fill="FFFFFF"/>
        </w:rPr>
        <w:t>Econometric</w:t>
      </w:r>
      <w:proofErr w:type="spellEnd"/>
      <w:r>
        <w:rPr>
          <w:rFonts w:ascii="Arial" w:hAnsi="Arial" w:cs="Arial"/>
          <w:i/>
          <w:iCs/>
          <w:color w:val="222222"/>
          <w:sz w:val="20"/>
          <w:szCs w:val="20"/>
          <w:shd w:val="clear" w:color="auto" w:fill="FFFFFF"/>
        </w:rPr>
        <w:t xml:space="preserve"> Society</w:t>
      </w:r>
      <w:r>
        <w:rPr>
          <w:rFonts w:ascii="Arial" w:hAnsi="Arial" w:cs="Arial"/>
          <w:color w:val="222222"/>
          <w:sz w:val="20"/>
          <w:szCs w:val="20"/>
          <w:shd w:val="clear" w:color="auto" w:fill="FFFFFF"/>
        </w:rPr>
        <w:t>, 363-384.</w:t>
      </w:r>
    </w:p>
    <w:p w14:paraId="23DA12DA" w14:textId="77777777" w:rsidR="00C46921" w:rsidRDefault="00C46921" w:rsidP="009B157E">
      <w:pPr>
        <w:rPr>
          <w:rFonts w:ascii="Times New Roman" w:hAnsi="Times New Roman" w:cs="Times New Roman"/>
          <w:sz w:val="24"/>
        </w:rPr>
      </w:pPr>
      <w:r>
        <w:rPr>
          <w:rFonts w:ascii="Arial" w:hAnsi="Arial" w:cs="Arial"/>
          <w:color w:val="222222"/>
          <w:sz w:val="20"/>
          <w:szCs w:val="20"/>
          <w:shd w:val="clear" w:color="auto" w:fill="FFFFFF"/>
        </w:rPr>
        <w:t xml:space="preserve">Hull, J. (2009). Options, futures and </w:t>
      </w:r>
      <w:proofErr w:type="spellStart"/>
      <w:r>
        <w:rPr>
          <w:rFonts w:ascii="Arial" w:hAnsi="Arial" w:cs="Arial"/>
          <w:color w:val="222222"/>
          <w:sz w:val="20"/>
          <w:szCs w:val="20"/>
          <w:shd w:val="clear" w:color="auto" w:fill="FFFFFF"/>
        </w:rPr>
        <w:t>other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derivatives</w:t>
      </w:r>
      <w:proofErr w:type="spellEnd"/>
      <w:r>
        <w:rPr>
          <w:rFonts w:ascii="Arial" w:hAnsi="Arial" w:cs="Arial"/>
          <w:color w:val="222222"/>
          <w:sz w:val="20"/>
          <w:szCs w:val="20"/>
          <w:shd w:val="clear" w:color="auto" w:fill="FFFFFF"/>
        </w:rPr>
        <w:t xml:space="preserve">/John C. </w:t>
      </w:r>
      <w:proofErr w:type="spellStart"/>
      <w:r>
        <w:rPr>
          <w:rFonts w:ascii="Arial" w:hAnsi="Arial" w:cs="Arial"/>
          <w:color w:val="222222"/>
          <w:sz w:val="20"/>
          <w:szCs w:val="20"/>
          <w:shd w:val="clear" w:color="auto" w:fill="FFFFFF"/>
        </w:rPr>
        <w:t>Hull.Vasicek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Oldrich</w:t>
      </w:r>
      <w:proofErr w:type="spellEnd"/>
      <w:r>
        <w:rPr>
          <w:rFonts w:ascii="Arial" w:hAnsi="Arial" w:cs="Arial"/>
          <w:color w:val="222222"/>
          <w:sz w:val="20"/>
          <w:szCs w:val="20"/>
          <w:shd w:val="clear" w:color="auto" w:fill="FFFFFF"/>
        </w:rPr>
        <w:t xml:space="preserve">. "An </w:t>
      </w:r>
      <w:proofErr w:type="spellStart"/>
      <w:r>
        <w:rPr>
          <w:rFonts w:ascii="Arial" w:hAnsi="Arial" w:cs="Arial"/>
          <w:color w:val="222222"/>
          <w:sz w:val="20"/>
          <w:szCs w:val="20"/>
          <w:shd w:val="clear" w:color="auto" w:fill="FFFFFF"/>
        </w:rPr>
        <w:t>equilibrium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characterization</w:t>
      </w:r>
      <w:proofErr w:type="spellEnd"/>
      <w:r>
        <w:rPr>
          <w:rFonts w:ascii="Arial" w:hAnsi="Arial" w:cs="Arial"/>
          <w:color w:val="222222"/>
          <w:sz w:val="20"/>
          <w:szCs w:val="20"/>
          <w:shd w:val="clear" w:color="auto" w:fill="FFFFFF"/>
        </w:rPr>
        <w:t xml:space="preserve"> of the </w:t>
      </w:r>
      <w:proofErr w:type="spellStart"/>
      <w:r>
        <w:rPr>
          <w:rFonts w:ascii="Arial" w:hAnsi="Arial" w:cs="Arial"/>
          <w:color w:val="222222"/>
          <w:sz w:val="20"/>
          <w:szCs w:val="20"/>
          <w:shd w:val="clear" w:color="auto" w:fill="FFFFFF"/>
        </w:rPr>
        <w:t>term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structure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financial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economics</w:t>
      </w:r>
      <w:proofErr w:type="spellEnd"/>
      <w:r>
        <w:rPr>
          <w:rFonts w:ascii="Arial" w:hAnsi="Arial" w:cs="Arial"/>
          <w:color w:val="222222"/>
          <w:sz w:val="20"/>
          <w:szCs w:val="20"/>
          <w:shd w:val="clear" w:color="auto" w:fill="FFFFFF"/>
        </w:rPr>
        <w:t> 5.2 (1977): 177-188.</w:t>
      </w:r>
    </w:p>
    <w:p w14:paraId="0011E980" w14:textId="77777777" w:rsidR="00C46921" w:rsidRDefault="00C46921" w:rsidP="009B157E">
      <w:pPr>
        <w:rPr>
          <w:rFonts w:ascii="Times New Roman" w:hAnsi="Times New Roman" w:cs="Times New Roman"/>
          <w:sz w:val="24"/>
        </w:rPr>
      </w:pPr>
      <w:proofErr w:type="spellStart"/>
      <w:r>
        <w:rPr>
          <w:rFonts w:ascii="Arial" w:hAnsi="Arial" w:cs="Arial"/>
          <w:color w:val="222222"/>
          <w:sz w:val="20"/>
          <w:szCs w:val="20"/>
          <w:shd w:val="clear" w:color="auto" w:fill="FFFFFF"/>
        </w:rPr>
        <w:t>Ruppert</w:t>
      </w:r>
      <w:proofErr w:type="spellEnd"/>
      <w:r>
        <w:rPr>
          <w:rFonts w:ascii="Arial" w:hAnsi="Arial" w:cs="Arial"/>
          <w:color w:val="222222"/>
          <w:sz w:val="20"/>
          <w:szCs w:val="20"/>
          <w:shd w:val="clear" w:color="auto" w:fill="FFFFFF"/>
        </w:rPr>
        <w:t>, D. (2011). </w:t>
      </w:r>
      <w:proofErr w:type="spellStart"/>
      <w:r>
        <w:rPr>
          <w:rFonts w:ascii="Arial" w:hAnsi="Arial" w:cs="Arial"/>
          <w:i/>
          <w:iCs/>
          <w:color w:val="222222"/>
          <w:sz w:val="20"/>
          <w:szCs w:val="20"/>
          <w:shd w:val="clear" w:color="auto" w:fill="FFFFFF"/>
        </w:rPr>
        <w:t>Statistics</w:t>
      </w:r>
      <w:proofErr w:type="spellEnd"/>
      <w:r>
        <w:rPr>
          <w:rFonts w:ascii="Arial" w:hAnsi="Arial" w:cs="Arial"/>
          <w:i/>
          <w:iCs/>
          <w:color w:val="222222"/>
          <w:sz w:val="20"/>
          <w:szCs w:val="20"/>
          <w:shd w:val="clear" w:color="auto" w:fill="FFFFFF"/>
        </w:rPr>
        <w:t xml:space="preserve"> and data </w:t>
      </w:r>
      <w:proofErr w:type="spellStart"/>
      <w:r>
        <w:rPr>
          <w:rFonts w:ascii="Arial" w:hAnsi="Arial" w:cs="Arial"/>
          <w:i/>
          <w:iCs/>
          <w:color w:val="222222"/>
          <w:sz w:val="20"/>
          <w:szCs w:val="20"/>
          <w:shd w:val="clear" w:color="auto" w:fill="FFFFFF"/>
        </w:rPr>
        <w:t>analysis</w:t>
      </w:r>
      <w:proofErr w:type="spellEnd"/>
      <w:r>
        <w:rPr>
          <w:rFonts w:ascii="Arial" w:hAnsi="Arial" w:cs="Arial"/>
          <w:i/>
          <w:iCs/>
          <w:color w:val="222222"/>
          <w:sz w:val="20"/>
          <w:szCs w:val="20"/>
          <w:shd w:val="clear" w:color="auto" w:fill="FFFFFF"/>
        </w:rPr>
        <w:t xml:space="preserve"> for </w:t>
      </w:r>
      <w:proofErr w:type="spellStart"/>
      <w:r>
        <w:rPr>
          <w:rFonts w:ascii="Arial" w:hAnsi="Arial" w:cs="Arial"/>
          <w:i/>
          <w:iCs/>
          <w:color w:val="222222"/>
          <w:sz w:val="20"/>
          <w:szCs w:val="20"/>
          <w:shd w:val="clear" w:color="auto" w:fill="FFFFFF"/>
        </w:rPr>
        <w:t>financial</w:t>
      </w:r>
      <w:proofErr w:type="spellEnd"/>
      <w:r>
        <w:rPr>
          <w:rFonts w:ascii="Arial" w:hAnsi="Arial" w:cs="Arial"/>
          <w:i/>
          <w:iCs/>
          <w:color w:val="222222"/>
          <w:sz w:val="20"/>
          <w:szCs w:val="20"/>
          <w:shd w:val="clear" w:color="auto" w:fill="FFFFFF"/>
        </w:rPr>
        <w:t xml:space="preserve"> engineering</w:t>
      </w:r>
      <w:r>
        <w:rPr>
          <w:rFonts w:ascii="Arial" w:hAnsi="Arial" w:cs="Arial"/>
          <w:color w:val="222222"/>
          <w:sz w:val="20"/>
          <w:szCs w:val="20"/>
          <w:shd w:val="clear" w:color="auto" w:fill="FFFFFF"/>
        </w:rPr>
        <w:t xml:space="preserve"> (Vol. 13). New York: </w:t>
      </w:r>
      <w:proofErr w:type="spellStart"/>
      <w:r>
        <w:rPr>
          <w:rFonts w:ascii="Arial" w:hAnsi="Arial" w:cs="Arial"/>
          <w:color w:val="222222"/>
          <w:sz w:val="20"/>
          <w:szCs w:val="20"/>
          <w:shd w:val="clear" w:color="auto" w:fill="FFFFFF"/>
        </w:rPr>
        <w:t>Springer</w:t>
      </w:r>
      <w:proofErr w:type="spellEnd"/>
      <w:r>
        <w:rPr>
          <w:rFonts w:ascii="Arial" w:hAnsi="Arial" w:cs="Arial"/>
          <w:color w:val="222222"/>
          <w:sz w:val="20"/>
          <w:szCs w:val="20"/>
          <w:shd w:val="clear" w:color="auto" w:fill="FFFFFF"/>
        </w:rPr>
        <w:t>.</w:t>
      </w:r>
    </w:p>
    <w:p w14:paraId="4A377EBC" w14:textId="77777777" w:rsidR="00C46921" w:rsidRDefault="00C46921" w:rsidP="009B157E">
      <w:pPr>
        <w:rPr>
          <w:rFonts w:ascii="Times New Roman" w:hAnsi="Times New Roman" w:cs="Times New Roman"/>
          <w:sz w:val="24"/>
        </w:rPr>
      </w:pPr>
      <w:proofErr w:type="spellStart"/>
      <w:r>
        <w:rPr>
          <w:rFonts w:ascii="Arial" w:hAnsi="Arial" w:cs="Arial"/>
          <w:color w:val="222222"/>
          <w:sz w:val="20"/>
          <w:szCs w:val="20"/>
          <w:shd w:val="clear" w:color="auto" w:fill="FFFFFF"/>
        </w:rPr>
        <w:t>Vasicek</w:t>
      </w:r>
      <w:proofErr w:type="spellEnd"/>
      <w:r>
        <w:rPr>
          <w:rFonts w:ascii="Arial" w:hAnsi="Arial" w:cs="Arial"/>
          <w:color w:val="222222"/>
          <w:sz w:val="20"/>
          <w:szCs w:val="20"/>
          <w:shd w:val="clear" w:color="auto" w:fill="FFFFFF"/>
        </w:rPr>
        <w:t xml:space="preserve">, O. (1977). An </w:t>
      </w:r>
      <w:proofErr w:type="spellStart"/>
      <w:r>
        <w:rPr>
          <w:rFonts w:ascii="Arial" w:hAnsi="Arial" w:cs="Arial"/>
          <w:color w:val="222222"/>
          <w:sz w:val="20"/>
          <w:szCs w:val="20"/>
          <w:shd w:val="clear" w:color="auto" w:fill="FFFFFF"/>
        </w:rPr>
        <w:t>equilibrium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characterization</w:t>
      </w:r>
      <w:proofErr w:type="spellEnd"/>
      <w:r>
        <w:rPr>
          <w:rFonts w:ascii="Arial" w:hAnsi="Arial" w:cs="Arial"/>
          <w:color w:val="222222"/>
          <w:sz w:val="20"/>
          <w:szCs w:val="20"/>
          <w:shd w:val="clear" w:color="auto" w:fill="FFFFFF"/>
        </w:rPr>
        <w:t xml:space="preserve"> of the </w:t>
      </w:r>
      <w:proofErr w:type="spellStart"/>
      <w:r>
        <w:rPr>
          <w:rFonts w:ascii="Arial" w:hAnsi="Arial" w:cs="Arial"/>
          <w:color w:val="222222"/>
          <w:sz w:val="20"/>
          <w:szCs w:val="20"/>
          <w:shd w:val="clear" w:color="auto" w:fill="FFFFFF"/>
        </w:rPr>
        <w:t>term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structure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financial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economics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177-188.</w:t>
      </w:r>
    </w:p>
    <w:p w14:paraId="7FACD313" w14:textId="69D0A585" w:rsidR="00C943C1" w:rsidRDefault="00C943C1" w:rsidP="009B157E">
      <w:pPr>
        <w:rPr>
          <w:rFonts w:ascii="Times New Roman" w:hAnsi="Times New Roman" w:cs="Times New Roman"/>
          <w:sz w:val="24"/>
        </w:rPr>
      </w:pPr>
    </w:p>
    <w:p w14:paraId="046ACB97" w14:textId="10112564" w:rsidR="00D809B4" w:rsidRDefault="00D809B4" w:rsidP="009B157E">
      <w:pPr>
        <w:rPr>
          <w:rFonts w:ascii="Times New Roman" w:hAnsi="Times New Roman" w:cs="Times New Roman"/>
          <w:sz w:val="24"/>
        </w:rPr>
      </w:pPr>
    </w:p>
    <w:p w14:paraId="7CD43661" w14:textId="7B865756" w:rsidR="00D809B4" w:rsidRDefault="00FB5631" w:rsidP="009B157E">
      <w:hyperlink r:id="rId22" w:history="1">
        <w:r w:rsidR="00D809B4">
          <w:rPr>
            <w:rStyle w:val="Collegamentoipertestuale"/>
          </w:rPr>
          <w:t>http://web.math.ku.dk/~rolf/teaching/mfe04/MathFin.Vasicekestimation.R</w:t>
        </w:r>
      </w:hyperlink>
    </w:p>
    <w:p w14:paraId="6BD17F0B" w14:textId="6F1D2533" w:rsidR="00D809B4" w:rsidRDefault="00FB5631" w:rsidP="009B157E">
      <w:pPr>
        <w:rPr>
          <w:rFonts w:ascii="Times New Roman" w:hAnsi="Times New Roman" w:cs="Times New Roman"/>
          <w:sz w:val="24"/>
        </w:rPr>
      </w:pPr>
      <w:hyperlink r:id="rId23" w:history="1">
        <w:r w:rsidR="00D809B4">
          <w:rPr>
            <w:rStyle w:val="Collegamentoipertestuale"/>
          </w:rPr>
          <w:t>https://www.r-bloggers.com/fun-with-the-vasicek-interest-rate-model/</w:t>
        </w:r>
      </w:hyperlink>
    </w:p>
    <w:p w14:paraId="29DFBFF8" w14:textId="078156F1" w:rsidR="006E7211" w:rsidRPr="00C943C1" w:rsidRDefault="006E7211" w:rsidP="009B157E">
      <w:pPr>
        <w:rPr>
          <w:rFonts w:ascii="Times New Roman" w:hAnsi="Times New Roman" w:cs="Times New Roman"/>
          <w:sz w:val="24"/>
        </w:rPr>
      </w:pPr>
    </w:p>
    <w:sectPr w:rsidR="006E7211" w:rsidRPr="00C943C1" w:rsidSect="00AE6B3A">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56CAE" w14:textId="77777777" w:rsidR="00B961A0" w:rsidRDefault="00B961A0" w:rsidP="008B4533">
      <w:pPr>
        <w:spacing w:after="0" w:line="240" w:lineRule="auto"/>
      </w:pPr>
      <w:r>
        <w:separator/>
      </w:r>
    </w:p>
  </w:endnote>
  <w:endnote w:type="continuationSeparator" w:id="0">
    <w:p w14:paraId="08DD7494" w14:textId="77777777" w:rsidR="00B961A0" w:rsidRDefault="00B961A0" w:rsidP="008B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294681"/>
      <w:docPartObj>
        <w:docPartGallery w:val="Page Numbers (Bottom of Page)"/>
        <w:docPartUnique/>
      </w:docPartObj>
    </w:sdtPr>
    <w:sdtContent>
      <w:p w14:paraId="6B7B1E9E" w14:textId="1012B971" w:rsidR="00FB5631" w:rsidRDefault="00FB5631">
        <w:pPr>
          <w:pStyle w:val="Pidipagina"/>
        </w:pPr>
        <w:r>
          <w:fldChar w:fldCharType="begin"/>
        </w:r>
        <w:r>
          <w:instrText>PAGE   \* MERGEFORMAT</w:instrText>
        </w:r>
        <w:r>
          <w:fldChar w:fldCharType="separate"/>
        </w:r>
        <w:r>
          <w:t>2</w:t>
        </w:r>
        <w:r>
          <w:fldChar w:fldCharType="end"/>
        </w:r>
      </w:p>
    </w:sdtContent>
  </w:sdt>
  <w:p w14:paraId="42325386" w14:textId="77777777" w:rsidR="00FB5631" w:rsidRDefault="00FB56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54507" w14:textId="77777777" w:rsidR="00B961A0" w:rsidRDefault="00B961A0" w:rsidP="008B4533">
      <w:pPr>
        <w:spacing w:after="0" w:line="240" w:lineRule="auto"/>
      </w:pPr>
      <w:r>
        <w:separator/>
      </w:r>
    </w:p>
  </w:footnote>
  <w:footnote w:type="continuationSeparator" w:id="0">
    <w:p w14:paraId="73C05D61" w14:textId="77777777" w:rsidR="00B961A0" w:rsidRDefault="00B961A0" w:rsidP="008B4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675"/>
    <w:multiLevelType w:val="hybridMultilevel"/>
    <w:tmpl w:val="787CB1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144A0"/>
    <w:multiLevelType w:val="multilevel"/>
    <w:tmpl w:val="C2108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BE533B"/>
    <w:multiLevelType w:val="hybridMultilevel"/>
    <w:tmpl w:val="33A0D7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8CC25A8"/>
    <w:multiLevelType w:val="hybridMultilevel"/>
    <w:tmpl w:val="9612C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9B4D90"/>
    <w:multiLevelType w:val="hybridMultilevel"/>
    <w:tmpl w:val="B5BC6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12"/>
    <w:rsid w:val="00003F21"/>
    <w:rsid w:val="0000506E"/>
    <w:rsid w:val="000717E2"/>
    <w:rsid w:val="000814A5"/>
    <w:rsid w:val="000871A3"/>
    <w:rsid w:val="00093299"/>
    <w:rsid w:val="000B404D"/>
    <w:rsid w:val="000D012E"/>
    <w:rsid w:val="000F2ABD"/>
    <w:rsid w:val="00121C5C"/>
    <w:rsid w:val="00185522"/>
    <w:rsid w:val="001A6393"/>
    <w:rsid w:val="0025165C"/>
    <w:rsid w:val="00271761"/>
    <w:rsid w:val="0028017D"/>
    <w:rsid w:val="002914F8"/>
    <w:rsid w:val="002D6C93"/>
    <w:rsid w:val="002E1536"/>
    <w:rsid w:val="00305243"/>
    <w:rsid w:val="003179F1"/>
    <w:rsid w:val="003332DC"/>
    <w:rsid w:val="00334C6A"/>
    <w:rsid w:val="003509E9"/>
    <w:rsid w:val="00352AB5"/>
    <w:rsid w:val="00360C38"/>
    <w:rsid w:val="00363AC4"/>
    <w:rsid w:val="00395584"/>
    <w:rsid w:val="003D1914"/>
    <w:rsid w:val="0040127A"/>
    <w:rsid w:val="00416D8A"/>
    <w:rsid w:val="00417CCD"/>
    <w:rsid w:val="0043752A"/>
    <w:rsid w:val="0044364F"/>
    <w:rsid w:val="00467F9E"/>
    <w:rsid w:val="00496436"/>
    <w:rsid w:val="004D4CDC"/>
    <w:rsid w:val="00510506"/>
    <w:rsid w:val="0051386B"/>
    <w:rsid w:val="00540DDA"/>
    <w:rsid w:val="00560C56"/>
    <w:rsid w:val="00594ECE"/>
    <w:rsid w:val="005A3108"/>
    <w:rsid w:val="005F0F29"/>
    <w:rsid w:val="0061613D"/>
    <w:rsid w:val="00626B2D"/>
    <w:rsid w:val="0068310A"/>
    <w:rsid w:val="006C01FB"/>
    <w:rsid w:val="006E7211"/>
    <w:rsid w:val="0070043D"/>
    <w:rsid w:val="00710553"/>
    <w:rsid w:val="00716D3D"/>
    <w:rsid w:val="0072694B"/>
    <w:rsid w:val="00732873"/>
    <w:rsid w:val="00746EB6"/>
    <w:rsid w:val="00781912"/>
    <w:rsid w:val="007979F7"/>
    <w:rsid w:val="007F5807"/>
    <w:rsid w:val="0081407E"/>
    <w:rsid w:val="00850909"/>
    <w:rsid w:val="00856318"/>
    <w:rsid w:val="0088208D"/>
    <w:rsid w:val="00886BCB"/>
    <w:rsid w:val="008B4533"/>
    <w:rsid w:val="008D1883"/>
    <w:rsid w:val="0091408C"/>
    <w:rsid w:val="00920AA5"/>
    <w:rsid w:val="00943D07"/>
    <w:rsid w:val="00967560"/>
    <w:rsid w:val="00981FF5"/>
    <w:rsid w:val="0099096B"/>
    <w:rsid w:val="009B157E"/>
    <w:rsid w:val="009D2A4B"/>
    <w:rsid w:val="009D7DD9"/>
    <w:rsid w:val="00A032D6"/>
    <w:rsid w:val="00A0548E"/>
    <w:rsid w:val="00A16D33"/>
    <w:rsid w:val="00A64142"/>
    <w:rsid w:val="00A85B50"/>
    <w:rsid w:val="00A94765"/>
    <w:rsid w:val="00AA1807"/>
    <w:rsid w:val="00AD766D"/>
    <w:rsid w:val="00AE6B3A"/>
    <w:rsid w:val="00B15AA0"/>
    <w:rsid w:val="00B961A0"/>
    <w:rsid w:val="00BC4C3E"/>
    <w:rsid w:val="00BC7DB5"/>
    <w:rsid w:val="00BD1C4E"/>
    <w:rsid w:val="00BF602A"/>
    <w:rsid w:val="00C0043D"/>
    <w:rsid w:val="00C2154D"/>
    <w:rsid w:val="00C240C5"/>
    <w:rsid w:val="00C2718C"/>
    <w:rsid w:val="00C3540A"/>
    <w:rsid w:val="00C46921"/>
    <w:rsid w:val="00C50345"/>
    <w:rsid w:val="00C535A0"/>
    <w:rsid w:val="00C943C1"/>
    <w:rsid w:val="00CC115B"/>
    <w:rsid w:val="00CC1FB2"/>
    <w:rsid w:val="00CE03B1"/>
    <w:rsid w:val="00CF06D7"/>
    <w:rsid w:val="00D428F7"/>
    <w:rsid w:val="00D66E59"/>
    <w:rsid w:val="00D74396"/>
    <w:rsid w:val="00D809B4"/>
    <w:rsid w:val="00D841CE"/>
    <w:rsid w:val="00D84FDE"/>
    <w:rsid w:val="00DB12ED"/>
    <w:rsid w:val="00DB53C1"/>
    <w:rsid w:val="00DC50FE"/>
    <w:rsid w:val="00DE1AFF"/>
    <w:rsid w:val="00E31CD4"/>
    <w:rsid w:val="00E35BF9"/>
    <w:rsid w:val="00EB1070"/>
    <w:rsid w:val="00EE0341"/>
    <w:rsid w:val="00EE3ADE"/>
    <w:rsid w:val="00F1132B"/>
    <w:rsid w:val="00F64179"/>
    <w:rsid w:val="00F644C5"/>
    <w:rsid w:val="00F70245"/>
    <w:rsid w:val="00F71A99"/>
    <w:rsid w:val="00F9481B"/>
    <w:rsid w:val="00FA0234"/>
    <w:rsid w:val="00FB5631"/>
    <w:rsid w:val="00FC499D"/>
    <w:rsid w:val="00FC52BB"/>
    <w:rsid w:val="00FD0257"/>
    <w:rsid w:val="00FF5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1591"/>
  <w15:chartTrackingRefBased/>
  <w15:docId w15:val="{4B4B8EED-7A01-497B-A58B-B9CDB0FA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7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7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1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41CE"/>
    <w:pPr>
      <w:ind w:left="720"/>
      <w:contextualSpacing/>
    </w:pPr>
  </w:style>
  <w:style w:type="character" w:styleId="Testosegnaposto">
    <w:name w:val="Placeholder Text"/>
    <w:basedOn w:val="Carpredefinitoparagrafo"/>
    <w:uiPriority w:val="99"/>
    <w:semiHidden/>
    <w:rsid w:val="000D012E"/>
    <w:rPr>
      <w:color w:val="808080"/>
    </w:rPr>
  </w:style>
  <w:style w:type="paragraph" w:styleId="Testofumetto">
    <w:name w:val="Balloon Text"/>
    <w:basedOn w:val="Normale"/>
    <w:link w:val="TestofumettoCarattere"/>
    <w:uiPriority w:val="99"/>
    <w:semiHidden/>
    <w:unhideWhenUsed/>
    <w:rsid w:val="00F71A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71A99"/>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8B453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B4533"/>
    <w:rPr>
      <w:sz w:val="20"/>
      <w:szCs w:val="20"/>
    </w:rPr>
  </w:style>
  <w:style w:type="character" w:styleId="Rimandonotaapidipagina">
    <w:name w:val="footnote reference"/>
    <w:basedOn w:val="Carpredefinitoparagrafo"/>
    <w:uiPriority w:val="99"/>
    <w:semiHidden/>
    <w:unhideWhenUsed/>
    <w:rsid w:val="008B4533"/>
    <w:rPr>
      <w:vertAlign w:val="superscript"/>
    </w:rPr>
  </w:style>
  <w:style w:type="paragraph" w:styleId="PreformattatoHTML">
    <w:name w:val="HTML Preformatted"/>
    <w:basedOn w:val="Normale"/>
    <w:link w:val="PreformattatoHTMLCarattere"/>
    <w:uiPriority w:val="99"/>
    <w:unhideWhenUsed/>
    <w:rsid w:val="00B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D1C4E"/>
    <w:rPr>
      <w:rFonts w:ascii="Courier New" w:eastAsia="Times New Roman" w:hAnsi="Courier New" w:cs="Courier New"/>
      <w:sz w:val="20"/>
      <w:szCs w:val="20"/>
      <w:lang w:eastAsia="it-IT"/>
    </w:rPr>
  </w:style>
  <w:style w:type="character" w:customStyle="1" w:styleId="gd15mcfceub">
    <w:name w:val="gd15mcfceub"/>
    <w:basedOn w:val="Carpredefinitoparagrafo"/>
    <w:rsid w:val="00BD1C4E"/>
  </w:style>
  <w:style w:type="character" w:customStyle="1" w:styleId="gd15mcfckub">
    <w:name w:val="gd15mcfckub"/>
    <w:basedOn w:val="Carpredefinitoparagrafo"/>
    <w:rsid w:val="00C240C5"/>
  </w:style>
  <w:style w:type="character" w:customStyle="1" w:styleId="gd15mcfcktb">
    <w:name w:val="gd15mcfcktb"/>
    <w:basedOn w:val="Carpredefinitoparagrafo"/>
    <w:rsid w:val="00C240C5"/>
  </w:style>
  <w:style w:type="character" w:styleId="Collegamentoipertestuale">
    <w:name w:val="Hyperlink"/>
    <w:basedOn w:val="Carpredefinitoparagrafo"/>
    <w:uiPriority w:val="99"/>
    <w:unhideWhenUsed/>
    <w:rsid w:val="00D809B4"/>
    <w:rPr>
      <w:color w:val="0000FF"/>
      <w:u w:val="single"/>
    </w:rPr>
  </w:style>
  <w:style w:type="character" w:customStyle="1" w:styleId="Titolo1Carattere">
    <w:name w:val="Titolo 1 Carattere"/>
    <w:basedOn w:val="Carpredefinitoparagrafo"/>
    <w:link w:val="Titolo1"/>
    <w:uiPriority w:val="9"/>
    <w:rsid w:val="009D7DD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D7DD9"/>
    <w:pPr>
      <w:outlineLvl w:val="9"/>
    </w:pPr>
    <w:rPr>
      <w:lang w:eastAsia="it-IT"/>
    </w:rPr>
  </w:style>
  <w:style w:type="character" w:customStyle="1" w:styleId="Titolo2Carattere">
    <w:name w:val="Titolo 2 Carattere"/>
    <w:basedOn w:val="Carpredefinitoparagrafo"/>
    <w:link w:val="Titolo2"/>
    <w:uiPriority w:val="9"/>
    <w:rsid w:val="009D7DD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D7DD9"/>
    <w:pPr>
      <w:spacing w:after="100"/>
      <w:ind w:left="220"/>
    </w:pPr>
  </w:style>
  <w:style w:type="paragraph" w:styleId="Sommario1">
    <w:name w:val="toc 1"/>
    <w:basedOn w:val="Normale"/>
    <w:next w:val="Normale"/>
    <w:autoRedefine/>
    <w:uiPriority w:val="39"/>
    <w:unhideWhenUsed/>
    <w:rsid w:val="009D7DD9"/>
    <w:pPr>
      <w:spacing w:after="100"/>
    </w:pPr>
  </w:style>
  <w:style w:type="paragraph" w:styleId="Intestazione">
    <w:name w:val="header"/>
    <w:basedOn w:val="Normale"/>
    <w:link w:val="IntestazioneCarattere"/>
    <w:uiPriority w:val="99"/>
    <w:unhideWhenUsed/>
    <w:rsid w:val="002914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14F8"/>
  </w:style>
  <w:style w:type="paragraph" w:styleId="Pidipagina">
    <w:name w:val="footer"/>
    <w:basedOn w:val="Normale"/>
    <w:link w:val="PidipaginaCarattere"/>
    <w:uiPriority w:val="99"/>
    <w:unhideWhenUsed/>
    <w:rsid w:val="002914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14F8"/>
  </w:style>
  <w:style w:type="character" w:customStyle="1" w:styleId="Titolo3Carattere">
    <w:name w:val="Titolo 3 Carattere"/>
    <w:basedOn w:val="Carpredefinitoparagrafo"/>
    <w:link w:val="Titolo3"/>
    <w:uiPriority w:val="9"/>
    <w:rsid w:val="00EB1070"/>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8509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0215">
      <w:bodyDiv w:val="1"/>
      <w:marLeft w:val="0"/>
      <w:marRight w:val="0"/>
      <w:marTop w:val="0"/>
      <w:marBottom w:val="0"/>
      <w:divBdr>
        <w:top w:val="none" w:sz="0" w:space="0" w:color="auto"/>
        <w:left w:val="none" w:sz="0" w:space="0" w:color="auto"/>
        <w:bottom w:val="none" w:sz="0" w:space="0" w:color="auto"/>
        <w:right w:val="none" w:sz="0" w:space="0" w:color="auto"/>
      </w:divBdr>
    </w:div>
    <w:div w:id="211314257">
      <w:bodyDiv w:val="1"/>
      <w:marLeft w:val="0"/>
      <w:marRight w:val="0"/>
      <w:marTop w:val="0"/>
      <w:marBottom w:val="0"/>
      <w:divBdr>
        <w:top w:val="none" w:sz="0" w:space="0" w:color="auto"/>
        <w:left w:val="none" w:sz="0" w:space="0" w:color="auto"/>
        <w:bottom w:val="none" w:sz="0" w:space="0" w:color="auto"/>
        <w:right w:val="none" w:sz="0" w:space="0" w:color="auto"/>
      </w:divBdr>
    </w:div>
    <w:div w:id="413862781">
      <w:bodyDiv w:val="1"/>
      <w:marLeft w:val="0"/>
      <w:marRight w:val="0"/>
      <w:marTop w:val="0"/>
      <w:marBottom w:val="0"/>
      <w:divBdr>
        <w:top w:val="none" w:sz="0" w:space="0" w:color="auto"/>
        <w:left w:val="none" w:sz="0" w:space="0" w:color="auto"/>
        <w:bottom w:val="none" w:sz="0" w:space="0" w:color="auto"/>
        <w:right w:val="none" w:sz="0" w:space="0" w:color="auto"/>
      </w:divBdr>
    </w:div>
    <w:div w:id="543249497">
      <w:bodyDiv w:val="1"/>
      <w:marLeft w:val="0"/>
      <w:marRight w:val="0"/>
      <w:marTop w:val="0"/>
      <w:marBottom w:val="0"/>
      <w:divBdr>
        <w:top w:val="none" w:sz="0" w:space="0" w:color="auto"/>
        <w:left w:val="none" w:sz="0" w:space="0" w:color="auto"/>
        <w:bottom w:val="none" w:sz="0" w:space="0" w:color="auto"/>
        <w:right w:val="none" w:sz="0" w:space="0" w:color="auto"/>
      </w:divBdr>
    </w:div>
    <w:div w:id="583228102">
      <w:bodyDiv w:val="1"/>
      <w:marLeft w:val="0"/>
      <w:marRight w:val="0"/>
      <w:marTop w:val="0"/>
      <w:marBottom w:val="0"/>
      <w:divBdr>
        <w:top w:val="none" w:sz="0" w:space="0" w:color="auto"/>
        <w:left w:val="none" w:sz="0" w:space="0" w:color="auto"/>
        <w:bottom w:val="none" w:sz="0" w:space="0" w:color="auto"/>
        <w:right w:val="none" w:sz="0" w:space="0" w:color="auto"/>
      </w:divBdr>
    </w:div>
    <w:div w:id="648097845">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9">
          <w:marLeft w:val="0"/>
          <w:marRight w:val="0"/>
          <w:marTop w:val="0"/>
          <w:marBottom w:val="0"/>
          <w:divBdr>
            <w:top w:val="none" w:sz="0" w:space="0" w:color="auto"/>
            <w:left w:val="none" w:sz="0" w:space="0" w:color="auto"/>
            <w:bottom w:val="none" w:sz="0" w:space="0" w:color="auto"/>
            <w:right w:val="none" w:sz="0" w:space="0" w:color="auto"/>
          </w:divBdr>
        </w:div>
      </w:divsChild>
    </w:div>
    <w:div w:id="1058474795">
      <w:bodyDiv w:val="1"/>
      <w:marLeft w:val="0"/>
      <w:marRight w:val="0"/>
      <w:marTop w:val="0"/>
      <w:marBottom w:val="0"/>
      <w:divBdr>
        <w:top w:val="none" w:sz="0" w:space="0" w:color="auto"/>
        <w:left w:val="none" w:sz="0" w:space="0" w:color="auto"/>
        <w:bottom w:val="none" w:sz="0" w:space="0" w:color="auto"/>
        <w:right w:val="none" w:sz="0" w:space="0" w:color="auto"/>
      </w:divBdr>
    </w:div>
    <w:div w:id="1125000871">
      <w:bodyDiv w:val="1"/>
      <w:marLeft w:val="0"/>
      <w:marRight w:val="0"/>
      <w:marTop w:val="0"/>
      <w:marBottom w:val="0"/>
      <w:divBdr>
        <w:top w:val="none" w:sz="0" w:space="0" w:color="auto"/>
        <w:left w:val="none" w:sz="0" w:space="0" w:color="auto"/>
        <w:bottom w:val="none" w:sz="0" w:space="0" w:color="auto"/>
        <w:right w:val="none" w:sz="0" w:space="0" w:color="auto"/>
      </w:divBdr>
    </w:div>
    <w:div w:id="1149592089">
      <w:bodyDiv w:val="1"/>
      <w:marLeft w:val="0"/>
      <w:marRight w:val="0"/>
      <w:marTop w:val="0"/>
      <w:marBottom w:val="0"/>
      <w:divBdr>
        <w:top w:val="none" w:sz="0" w:space="0" w:color="auto"/>
        <w:left w:val="none" w:sz="0" w:space="0" w:color="auto"/>
        <w:bottom w:val="none" w:sz="0" w:space="0" w:color="auto"/>
        <w:right w:val="none" w:sz="0" w:space="0" w:color="auto"/>
      </w:divBdr>
    </w:div>
    <w:div w:id="1191261349">
      <w:bodyDiv w:val="1"/>
      <w:marLeft w:val="0"/>
      <w:marRight w:val="0"/>
      <w:marTop w:val="0"/>
      <w:marBottom w:val="0"/>
      <w:divBdr>
        <w:top w:val="none" w:sz="0" w:space="0" w:color="auto"/>
        <w:left w:val="none" w:sz="0" w:space="0" w:color="auto"/>
        <w:bottom w:val="none" w:sz="0" w:space="0" w:color="auto"/>
        <w:right w:val="none" w:sz="0" w:space="0" w:color="auto"/>
      </w:divBdr>
    </w:div>
    <w:div w:id="1298022931">
      <w:bodyDiv w:val="1"/>
      <w:marLeft w:val="0"/>
      <w:marRight w:val="0"/>
      <w:marTop w:val="0"/>
      <w:marBottom w:val="0"/>
      <w:divBdr>
        <w:top w:val="none" w:sz="0" w:space="0" w:color="auto"/>
        <w:left w:val="none" w:sz="0" w:space="0" w:color="auto"/>
        <w:bottom w:val="none" w:sz="0" w:space="0" w:color="auto"/>
        <w:right w:val="none" w:sz="0" w:space="0" w:color="auto"/>
      </w:divBdr>
    </w:div>
    <w:div w:id="1418795340">
      <w:bodyDiv w:val="1"/>
      <w:marLeft w:val="0"/>
      <w:marRight w:val="0"/>
      <w:marTop w:val="0"/>
      <w:marBottom w:val="0"/>
      <w:divBdr>
        <w:top w:val="none" w:sz="0" w:space="0" w:color="auto"/>
        <w:left w:val="none" w:sz="0" w:space="0" w:color="auto"/>
        <w:bottom w:val="none" w:sz="0" w:space="0" w:color="auto"/>
        <w:right w:val="none" w:sz="0" w:space="0" w:color="auto"/>
      </w:divBdr>
    </w:div>
    <w:div w:id="1603613648">
      <w:bodyDiv w:val="1"/>
      <w:marLeft w:val="0"/>
      <w:marRight w:val="0"/>
      <w:marTop w:val="0"/>
      <w:marBottom w:val="0"/>
      <w:divBdr>
        <w:top w:val="none" w:sz="0" w:space="0" w:color="auto"/>
        <w:left w:val="none" w:sz="0" w:space="0" w:color="auto"/>
        <w:bottom w:val="none" w:sz="0" w:space="0" w:color="auto"/>
        <w:right w:val="none" w:sz="0" w:space="0" w:color="auto"/>
      </w:divBdr>
    </w:div>
    <w:div w:id="173338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4489">
          <w:marLeft w:val="0"/>
          <w:marRight w:val="0"/>
          <w:marTop w:val="0"/>
          <w:marBottom w:val="0"/>
          <w:divBdr>
            <w:top w:val="none" w:sz="0" w:space="0" w:color="auto"/>
            <w:left w:val="none" w:sz="0" w:space="0" w:color="auto"/>
            <w:bottom w:val="none" w:sz="0" w:space="0" w:color="auto"/>
            <w:right w:val="none" w:sz="0" w:space="0" w:color="auto"/>
          </w:divBdr>
        </w:div>
      </w:divsChild>
    </w:div>
    <w:div w:id="193135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bloggers.com/fun-with-the-vasicek-interest-rate-mode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eb.math.ku.dk/~rolf/teaching/mfe04/MathFin.Vasicekestimation.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Jho18</b:Tag>
    <b:SourceType>Book</b:SourceType>
    <b:Guid>{46AE112F-CDFD-4B35-991B-DB194CC53D9B}</b:Guid>
    <b:Author>
      <b:Author>
        <b:NameList>
          <b:Person>
            <b:Last>Hull</b:Last>
            <b:First>Jhon</b:First>
            <b:Middle>C.</b:Middle>
          </b:Person>
        </b:NameList>
      </b:Author>
    </b:Author>
    <b:Title>Opzioni,futures e altri derivati</b:Title>
    <b:Year>2018</b:Year>
    <b:Publisher>Pearson</b:Publisher>
    <b:RefOrder>1</b:RefOrder>
  </b:Source>
</b:Sources>
</file>

<file path=customXml/itemProps1.xml><?xml version="1.0" encoding="utf-8"?>
<ds:datastoreItem xmlns:ds="http://schemas.openxmlformats.org/officeDocument/2006/customXml" ds:itemID="{E40144A7-A96D-46A7-934C-08645B14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22</Pages>
  <Words>4738</Words>
  <Characters>27013</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SABATO GARGIULO</dc:creator>
  <cp:keywords/>
  <dc:description/>
  <cp:lastModifiedBy>SABATO GARGIULO</cp:lastModifiedBy>
  <cp:revision>38</cp:revision>
  <cp:lastPrinted>2019-06-25T07:51:00Z</cp:lastPrinted>
  <dcterms:created xsi:type="dcterms:W3CDTF">2019-06-14T10:00:00Z</dcterms:created>
  <dcterms:modified xsi:type="dcterms:W3CDTF">2019-07-18T18:04:00Z</dcterms:modified>
</cp:coreProperties>
</file>