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F4DE" w14:textId="761F6568" w:rsidR="004246AF" w:rsidRDefault="006D379C">
      <w:r w:rsidRPr="006D379C">
        <w:t xml:space="preserve">Azure App Configuration and Azure Key </w:t>
      </w:r>
      <w:r>
        <w:t>Vault</w:t>
      </w:r>
    </w:p>
    <w:p w14:paraId="2D8243FD" w14:textId="01ABE8EC" w:rsidR="006D379C" w:rsidRDefault="006D379C" w:rsidP="006D379C">
      <w:pPr>
        <w:pStyle w:val="ListParagraph"/>
        <w:numPr>
          <w:ilvl w:val="0"/>
          <w:numId w:val="1"/>
        </w:numPr>
      </w:pPr>
      <w:r w:rsidRPr="006D379C">
        <w:t>Azure App Configuration</w:t>
      </w:r>
      <w:r>
        <w:t xml:space="preserve"> basics, key prefixes and labels</w:t>
      </w:r>
    </w:p>
    <w:p w14:paraId="3B134C9F" w14:textId="5D7A3C5F" w:rsidR="006D379C" w:rsidRDefault="006D379C" w:rsidP="006D379C">
      <w:pPr>
        <w:pStyle w:val="ListParagraph"/>
        <w:numPr>
          <w:ilvl w:val="0"/>
          <w:numId w:val="1"/>
        </w:numPr>
      </w:pPr>
      <w:r w:rsidRPr="006D379C">
        <w:t>Azure App Configuration</w:t>
      </w:r>
      <w:r>
        <w:t xml:space="preserve"> authentication / authorization</w:t>
      </w:r>
    </w:p>
    <w:p w14:paraId="356AFBC1" w14:textId="66CCF40D" w:rsidR="006D379C" w:rsidRDefault="00132CED" w:rsidP="006D379C">
      <w:pPr>
        <w:pStyle w:val="ListParagraph"/>
        <w:numPr>
          <w:ilvl w:val="1"/>
          <w:numId w:val="1"/>
        </w:numPr>
      </w:pPr>
      <w:r>
        <w:t xml:space="preserve">Access keys, </w:t>
      </w:r>
      <w:r>
        <w:t>Users, groups, Service Principals, Managed identity</w:t>
      </w:r>
    </w:p>
    <w:p w14:paraId="5C4F5D55" w14:textId="70DB34D7" w:rsidR="006D379C" w:rsidRDefault="006D379C" w:rsidP="006D379C">
      <w:pPr>
        <w:pStyle w:val="ListParagraph"/>
        <w:numPr>
          <w:ilvl w:val="0"/>
          <w:numId w:val="1"/>
        </w:numPr>
      </w:pPr>
      <w:r w:rsidRPr="006D379C">
        <w:t>Azure App Configuration</w:t>
      </w:r>
      <w:r>
        <w:t xml:space="preserve"> as .NET configuration provider</w:t>
      </w:r>
    </w:p>
    <w:p w14:paraId="24870455" w14:textId="3AADC9C7" w:rsidR="006D379C" w:rsidRDefault="006D379C" w:rsidP="006D379C">
      <w:pPr>
        <w:pStyle w:val="ListParagraph"/>
        <w:numPr>
          <w:ilvl w:val="1"/>
          <w:numId w:val="1"/>
        </w:numPr>
      </w:pPr>
      <w:r>
        <w:t>Detected changes</w:t>
      </w:r>
    </w:p>
    <w:p w14:paraId="382297A8" w14:textId="5A7AE3BB" w:rsidR="006D379C" w:rsidRDefault="006D379C" w:rsidP="006D379C">
      <w:pPr>
        <w:pStyle w:val="ListParagraph"/>
        <w:numPr>
          <w:ilvl w:val="1"/>
          <w:numId w:val="1"/>
        </w:numPr>
      </w:pPr>
      <w:r>
        <w:t>Filters</w:t>
      </w:r>
    </w:p>
    <w:p w14:paraId="377F5EDE" w14:textId="5BE01F41" w:rsidR="006D379C" w:rsidRDefault="006D379C" w:rsidP="006D379C">
      <w:pPr>
        <w:pStyle w:val="ListParagraph"/>
        <w:numPr>
          <w:ilvl w:val="0"/>
          <w:numId w:val="1"/>
        </w:numPr>
      </w:pPr>
      <w:r>
        <w:t>Features Flags</w:t>
      </w:r>
    </w:p>
    <w:p w14:paraId="7F0404CE" w14:textId="0935174B" w:rsidR="006D379C" w:rsidRDefault="006D379C" w:rsidP="006D379C">
      <w:pPr>
        <w:pStyle w:val="ListParagraph"/>
        <w:numPr>
          <w:ilvl w:val="0"/>
          <w:numId w:val="1"/>
        </w:numPr>
      </w:pPr>
      <w:r>
        <w:t>Integration in Azure DevOps pipelines</w:t>
      </w:r>
    </w:p>
    <w:p w14:paraId="54CB5816" w14:textId="312D684D" w:rsidR="00132CED" w:rsidRDefault="00132CED" w:rsidP="00132CED">
      <w:pPr>
        <w:pStyle w:val="ListParagraph"/>
        <w:numPr>
          <w:ilvl w:val="1"/>
          <w:numId w:val="1"/>
        </w:numPr>
      </w:pPr>
      <w:r>
        <w:t xml:space="preserve">Service connection and Az cli Import </w:t>
      </w:r>
    </w:p>
    <w:p w14:paraId="3DF28411" w14:textId="516FE0C8" w:rsidR="006D379C" w:rsidRDefault="006D379C" w:rsidP="006D379C"/>
    <w:p w14:paraId="330FC08A" w14:textId="01D20DFD" w:rsidR="00132CED" w:rsidRDefault="006D379C" w:rsidP="00132CED">
      <w:pPr>
        <w:pStyle w:val="ListParagraph"/>
        <w:numPr>
          <w:ilvl w:val="0"/>
          <w:numId w:val="1"/>
        </w:numPr>
      </w:pPr>
      <w:r>
        <w:t>Azure Key Vault</w:t>
      </w:r>
    </w:p>
    <w:p w14:paraId="366F12DE" w14:textId="207787F4" w:rsidR="006D379C" w:rsidRDefault="006D379C" w:rsidP="006D379C">
      <w:pPr>
        <w:pStyle w:val="ListParagraph"/>
        <w:numPr>
          <w:ilvl w:val="1"/>
          <w:numId w:val="1"/>
        </w:numPr>
      </w:pPr>
      <w:r>
        <w:t>Keys, Secrets and Certificates</w:t>
      </w:r>
    </w:p>
    <w:p w14:paraId="771A012F" w14:textId="77777777" w:rsidR="006D379C" w:rsidRDefault="006D379C" w:rsidP="006D379C">
      <w:pPr>
        <w:pStyle w:val="ListParagraph"/>
        <w:numPr>
          <w:ilvl w:val="0"/>
          <w:numId w:val="1"/>
        </w:numPr>
      </w:pPr>
      <w:r>
        <w:t>Azure Key Vault</w:t>
      </w:r>
      <w:r>
        <w:t xml:space="preserve"> </w:t>
      </w:r>
      <w:r>
        <w:t>authentication / authorization</w:t>
      </w:r>
    </w:p>
    <w:p w14:paraId="24A76EF6" w14:textId="2B651FA9" w:rsidR="006D379C" w:rsidRDefault="00132CED" w:rsidP="00132CED">
      <w:pPr>
        <w:pStyle w:val="ListParagraph"/>
        <w:numPr>
          <w:ilvl w:val="1"/>
          <w:numId w:val="1"/>
        </w:numPr>
      </w:pPr>
      <w:r>
        <w:t>Users, groups, Service Principals, Managed identity</w:t>
      </w:r>
    </w:p>
    <w:p w14:paraId="617C6179" w14:textId="5DEB3540" w:rsidR="00132CED" w:rsidRDefault="00132CED" w:rsidP="00132CED">
      <w:pPr>
        <w:pStyle w:val="ListParagraph"/>
        <w:numPr>
          <w:ilvl w:val="1"/>
          <w:numId w:val="1"/>
        </w:numPr>
      </w:pPr>
      <w:r>
        <w:t>RBAC, Access Policies</w:t>
      </w:r>
    </w:p>
    <w:p w14:paraId="4746E72C" w14:textId="5BACE31D" w:rsidR="00132CED" w:rsidRDefault="00132CED" w:rsidP="00132CED">
      <w:pPr>
        <w:pStyle w:val="ListParagraph"/>
        <w:numPr>
          <w:ilvl w:val="0"/>
          <w:numId w:val="1"/>
        </w:numPr>
      </w:pPr>
      <w:r>
        <w:t>Azure Key Vault</w:t>
      </w:r>
      <w:r>
        <w:t xml:space="preserve"> </w:t>
      </w:r>
      <w:r>
        <w:t>Keys</w:t>
      </w:r>
      <w:r>
        <w:t xml:space="preserve"> </w:t>
      </w:r>
    </w:p>
    <w:p w14:paraId="2366C5B9" w14:textId="72471D22" w:rsidR="00132CED" w:rsidRPr="00132CED" w:rsidRDefault="00132CED" w:rsidP="00132CED">
      <w:pPr>
        <w:pStyle w:val="ListParagraph"/>
        <w:numPr>
          <w:ilvl w:val="1"/>
          <w:numId w:val="1"/>
        </w:numPr>
      </w:pPr>
      <w:r>
        <w:t xml:space="preserve">Asymmetric and symmetric (only for </w:t>
      </w:r>
      <w:r>
        <w:rPr>
          <w:rFonts w:ascii="Segoe UI" w:hAnsi="Segoe UI" w:cs="Segoe UI"/>
          <w:color w:val="171717"/>
          <w:shd w:val="clear" w:color="auto" w:fill="FFFFFF"/>
        </w:rPr>
        <w:t>HSM</w:t>
      </w:r>
      <w:r>
        <w:rPr>
          <w:rFonts w:ascii="Segoe UI" w:hAnsi="Segoe UI" w:cs="Segoe UI"/>
          <w:color w:val="171717"/>
          <w:shd w:val="clear" w:color="auto" w:fill="FFFFFF"/>
        </w:rPr>
        <w:t>)</w:t>
      </w:r>
    </w:p>
    <w:p w14:paraId="775F5F75" w14:textId="5EF158AD" w:rsidR="00132CED" w:rsidRDefault="00132CED" w:rsidP="00132CED">
      <w:pPr>
        <w:pStyle w:val="ListParagraph"/>
        <w:numPr>
          <w:ilvl w:val="0"/>
          <w:numId w:val="1"/>
        </w:numPr>
      </w:pPr>
      <w:r>
        <w:t xml:space="preserve">Azure Key Vault </w:t>
      </w:r>
      <w:r>
        <w:t>Secrets</w:t>
      </w:r>
      <w:r>
        <w:t xml:space="preserve"> as .NET configuration provider</w:t>
      </w:r>
    </w:p>
    <w:p w14:paraId="6BE3CCFF" w14:textId="32F74A79" w:rsidR="00132CED" w:rsidRDefault="00132CED" w:rsidP="00132CED">
      <w:pPr>
        <w:pStyle w:val="ListParagraph"/>
        <w:numPr>
          <w:ilvl w:val="0"/>
          <w:numId w:val="1"/>
        </w:numPr>
      </w:pPr>
      <w:r>
        <w:t xml:space="preserve">Azure Key Vault Secrets </w:t>
      </w:r>
      <w:r>
        <w:t xml:space="preserve">references in Azure app configuration </w:t>
      </w:r>
      <w:r>
        <w:t>.NET configuration provider</w:t>
      </w:r>
    </w:p>
    <w:p w14:paraId="581B2811" w14:textId="77777777" w:rsidR="00132CED" w:rsidRDefault="00132CED" w:rsidP="00132CED">
      <w:pPr>
        <w:pStyle w:val="ListParagraph"/>
        <w:numPr>
          <w:ilvl w:val="0"/>
          <w:numId w:val="1"/>
        </w:numPr>
      </w:pPr>
      <w:r>
        <w:t>Integration in Azure DevOps pipelines</w:t>
      </w:r>
    </w:p>
    <w:p w14:paraId="24DD071E" w14:textId="5A24F363" w:rsidR="00132CED" w:rsidRDefault="00132CED" w:rsidP="00132CED">
      <w:pPr>
        <w:pStyle w:val="ListParagraph"/>
        <w:numPr>
          <w:ilvl w:val="1"/>
          <w:numId w:val="1"/>
        </w:numPr>
      </w:pPr>
      <w:r>
        <w:t xml:space="preserve">Service connection and Az cli </w:t>
      </w:r>
    </w:p>
    <w:p w14:paraId="5699F59B" w14:textId="63815499" w:rsidR="00132CED" w:rsidRDefault="00132CED" w:rsidP="00132CED">
      <w:pPr>
        <w:pStyle w:val="ListParagraph"/>
        <w:numPr>
          <w:ilvl w:val="1"/>
          <w:numId w:val="1"/>
        </w:numPr>
      </w:pPr>
      <w:r>
        <w:t>Secrets and Git</w:t>
      </w:r>
    </w:p>
    <w:p w14:paraId="53F0CDFC" w14:textId="77777777" w:rsidR="00132CED" w:rsidRDefault="00132CED" w:rsidP="00132CED">
      <w:pPr>
        <w:pStyle w:val="ListParagraph"/>
      </w:pPr>
    </w:p>
    <w:p w14:paraId="2D358E13" w14:textId="5E315C74" w:rsidR="00132CED" w:rsidRDefault="00132CED" w:rsidP="00132CED">
      <w:r>
        <w:t xml:space="preserve"> </w:t>
      </w:r>
    </w:p>
    <w:p w14:paraId="3BE593FD" w14:textId="77777777" w:rsidR="006D379C" w:rsidRPr="006D379C" w:rsidRDefault="006D379C"/>
    <w:sectPr w:rsidR="006D379C" w:rsidRPr="006D37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E2DF4" w14:textId="77777777" w:rsidR="0036254B" w:rsidRDefault="0036254B" w:rsidP="006D379C">
      <w:pPr>
        <w:spacing w:after="0" w:line="240" w:lineRule="auto"/>
      </w:pPr>
      <w:r>
        <w:separator/>
      </w:r>
    </w:p>
  </w:endnote>
  <w:endnote w:type="continuationSeparator" w:id="0">
    <w:p w14:paraId="6D13CDD7" w14:textId="77777777" w:rsidR="0036254B" w:rsidRDefault="0036254B" w:rsidP="006D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69DC4" w14:textId="58DFC4AE" w:rsidR="006D379C" w:rsidRDefault="006D37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F7576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2F653" w14:textId="0D30D6AD" w:rsidR="006D379C" w:rsidRPr="006D379C" w:rsidRDefault="006D379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D379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F757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fill o:detectmouseclick="t"/>
              <v:textbox style="mso-fit-shape-to-text:t" inset="15pt,0,0,0">
                <w:txbxContent>
                  <w:p w14:paraId="7A82F653" w14:textId="0D30D6AD" w:rsidR="006D379C" w:rsidRPr="006D379C" w:rsidRDefault="006D379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D379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1270F" w14:textId="46F26AEE" w:rsidR="006D379C" w:rsidRDefault="006D37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A85C8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69665A" w14:textId="3988849B" w:rsidR="006D379C" w:rsidRPr="006D379C" w:rsidRDefault="006D379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D379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A85C8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fill o:detectmouseclick="t"/>
              <v:textbox style="mso-fit-shape-to-text:t" inset="15pt,0,0,0">
                <w:txbxContent>
                  <w:p w14:paraId="6F69665A" w14:textId="3988849B" w:rsidR="006D379C" w:rsidRPr="006D379C" w:rsidRDefault="006D379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D379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0568" w14:textId="5E5773AB" w:rsidR="006D379C" w:rsidRDefault="006D37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B8385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5875" b="17145"/>
              <wp:wrapSquare wrapText="bothSides"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001C7" w14:textId="1270F1C2" w:rsidR="006D379C" w:rsidRPr="006D379C" w:rsidRDefault="006D379C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6D379C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B838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fill o:detectmouseclick="t"/>
              <v:textbox style="mso-fit-shape-to-text:t" inset="15pt,0,0,0">
                <w:txbxContent>
                  <w:p w14:paraId="21A001C7" w14:textId="1270F1C2" w:rsidR="006D379C" w:rsidRPr="006D379C" w:rsidRDefault="006D379C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6D379C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0A2BF" w14:textId="77777777" w:rsidR="0036254B" w:rsidRDefault="0036254B" w:rsidP="006D379C">
      <w:pPr>
        <w:spacing w:after="0" w:line="240" w:lineRule="auto"/>
      </w:pPr>
      <w:r>
        <w:separator/>
      </w:r>
    </w:p>
  </w:footnote>
  <w:footnote w:type="continuationSeparator" w:id="0">
    <w:p w14:paraId="182E9A4D" w14:textId="77777777" w:rsidR="0036254B" w:rsidRDefault="0036254B" w:rsidP="006D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A32B" w14:textId="77777777" w:rsidR="006D379C" w:rsidRDefault="006D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223A" w14:textId="77777777" w:rsidR="006D379C" w:rsidRDefault="006D37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CE84" w14:textId="77777777" w:rsidR="006D379C" w:rsidRDefault="006D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BF4"/>
    <w:multiLevelType w:val="hybridMultilevel"/>
    <w:tmpl w:val="0146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8"/>
    <w:rsid w:val="00132CED"/>
    <w:rsid w:val="0036254B"/>
    <w:rsid w:val="004246AF"/>
    <w:rsid w:val="006D379C"/>
    <w:rsid w:val="00AB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7A0E"/>
  <w15:chartTrackingRefBased/>
  <w15:docId w15:val="{C7127E8E-0632-4B75-978F-EE21B15C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79C"/>
  </w:style>
  <w:style w:type="paragraph" w:styleId="Footer">
    <w:name w:val="footer"/>
    <w:basedOn w:val="Normal"/>
    <w:link w:val="FooterChar"/>
    <w:uiPriority w:val="99"/>
    <w:unhideWhenUsed/>
    <w:rsid w:val="006D3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79C"/>
  </w:style>
  <w:style w:type="paragraph" w:styleId="ListParagraph">
    <w:name w:val="List Paragraph"/>
    <w:basedOn w:val="Normal"/>
    <w:uiPriority w:val="34"/>
    <w:qFormat/>
    <w:rsid w:val="006D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Sabbadin (MSC Technology Italia)</dc:creator>
  <cp:keywords/>
  <dc:description/>
  <cp:lastModifiedBy>Enrico Sabbadin (MSC Technology Italia)</cp:lastModifiedBy>
  <cp:revision>2</cp:revision>
  <dcterms:created xsi:type="dcterms:W3CDTF">2022-03-01T08:22:00Z</dcterms:created>
  <dcterms:modified xsi:type="dcterms:W3CDTF">2022-03-01T08:40:00Z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c24caf1-31f7-40c1-bde0-ca915f0156e3_Enabled">
    <vt:lpwstr>true</vt:lpwstr>
  </property>
  <property fmtid="{D5CDD505-2E9C-101B-9397-08002B2CF9AE}" pid="6" name="MSIP_Label_fc24caf1-31f7-40c1-bde0-ca915f0156e3_SetDate">
    <vt:lpwstr>2022-03-01T08:22:16Z</vt:lpwstr>
  </property>
  <property fmtid="{D5CDD505-2E9C-101B-9397-08002B2CF9AE}" pid="7" name="MSIP_Label_fc24caf1-31f7-40c1-bde0-ca915f0156e3_Method">
    <vt:lpwstr>Standard</vt:lpwstr>
  </property>
  <property fmtid="{D5CDD505-2E9C-101B-9397-08002B2CF9AE}" pid="8" name="MSIP_Label_fc24caf1-31f7-40c1-bde0-ca915f0156e3_Name">
    <vt:lpwstr>Internal</vt:lpwstr>
  </property>
  <property fmtid="{D5CDD505-2E9C-101B-9397-08002B2CF9AE}" pid="9" name="MSIP_Label_fc24caf1-31f7-40c1-bde0-ca915f0156e3_SiteId">
    <vt:lpwstr>088e9b00-ffd0-458e-bfa1-acf4c596d3cb</vt:lpwstr>
  </property>
  <property fmtid="{D5CDD505-2E9C-101B-9397-08002B2CF9AE}" pid="10" name="MSIP_Label_fc24caf1-31f7-40c1-bde0-ca915f0156e3_ActionId">
    <vt:lpwstr>8469680f-91de-4783-9a3c-5adee5b068be</vt:lpwstr>
  </property>
  <property fmtid="{D5CDD505-2E9C-101B-9397-08002B2CF9AE}" pid="11" name="MSIP_Label_fc24caf1-31f7-40c1-bde0-ca915f0156e3_ContentBits">
    <vt:lpwstr>2</vt:lpwstr>
  </property>
</Properties>
</file>