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0B314" w14:textId="77777777" w:rsidR="004604E6" w:rsidRPr="00BC772F" w:rsidRDefault="00651638" w:rsidP="00EC4FED">
      <w:pPr>
        <w:spacing w:line="480" w:lineRule="auto"/>
        <w:jc w:val="center"/>
        <w:rPr>
          <w:rFonts w:ascii="Times New Roman" w:hAnsi="Times New Roman" w:cs="Times New Roman"/>
          <w:sz w:val="28"/>
          <w:szCs w:val="28"/>
        </w:rPr>
      </w:pPr>
      <w:r w:rsidRPr="00BC772F">
        <w:rPr>
          <w:rFonts w:ascii="Times New Roman" w:hAnsi="Times New Roman" w:cs="Times New Roman"/>
          <w:b/>
          <w:sz w:val="28"/>
          <w:szCs w:val="28"/>
        </w:rPr>
        <w:t>Memorandum</w:t>
      </w:r>
    </w:p>
    <w:p w14:paraId="0B02B34D" w14:textId="77777777" w:rsidR="00651638" w:rsidRPr="00BC772F" w:rsidRDefault="00651638" w:rsidP="00EC4FED">
      <w:pPr>
        <w:spacing w:line="480" w:lineRule="auto"/>
        <w:rPr>
          <w:rFonts w:ascii="Times New Roman" w:hAnsi="Times New Roman" w:cs="Times New Roman"/>
          <w:sz w:val="24"/>
          <w:szCs w:val="24"/>
        </w:rPr>
      </w:pPr>
      <w:r w:rsidRPr="00BC772F">
        <w:rPr>
          <w:rFonts w:ascii="Times New Roman" w:hAnsi="Times New Roman" w:cs="Times New Roman"/>
          <w:b/>
          <w:sz w:val="28"/>
          <w:szCs w:val="28"/>
        </w:rPr>
        <w:t>To</w:t>
      </w:r>
      <w:r w:rsidRPr="00BC772F">
        <w:rPr>
          <w:rFonts w:ascii="Times New Roman" w:hAnsi="Times New Roman" w:cs="Times New Roman"/>
        </w:rPr>
        <w:t xml:space="preserve">: </w:t>
      </w:r>
      <w:r w:rsidR="00EB6AEC" w:rsidRPr="00BC772F">
        <w:rPr>
          <w:rFonts w:ascii="Times New Roman" w:hAnsi="Times New Roman" w:cs="Times New Roman"/>
          <w:sz w:val="24"/>
          <w:szCs w:val="24"/>
        </w:rPr>
        <w:t>Cecilia Malmstrom, European Commissioner for Trade</w:t>
      </w:r>
    </w:p>
    <w:p w14:paraId="01A54AD2" w14:textId="77777777" w:rsidR="004E3404" w:rsidRPr="003D38D4" w:rsidRDefault="004E3404" w:rsidP="00EC4FED">
      <w:pPr>
        <w:spacing w:line="480" w:lineRule="auto"/>
        <w:rPr>
          <w:rFonts w:ascii="Times New Roman" w:hAnsi="Times New Roman" w:cs="Times New Roman"/>
          <w:sz w:val="24"/>
          <w:szCs w:val="24"/>
        </w:rPr>
      </w:pPr>
      <w:r w:rsidRPr="00BC772F">
        <w:rPr>
          <w:rFonts w:ascii="Times New Roman" w:hAnsi="Times New Roman" w:cs="Times New Roman"/>
          <w:b/>
          <w:sz w:val="28"/>
          <w:szCs w:val="28"/>
        </w:rPr>
        <w:t>From</w:t>
      </w:r>
      <w:r w:rsidRPr="00BC772F">
        <w:rPr>
          <w:rFonts w:ascii="Times New Roman" w:hAnsi="Times New Roman" w:cs="Times New Roman"/>
        </w:rPr>
        <w:t xml:space="preserve">: </w:t>
      </w:r>
      <w:r w:rsidRPr="003D38D4">
        <w:rPr>
          <w:rFonts w:ascii="Times New Roman" w:hAnsi="Times New Roman" w:cs="Times New Roman"/>
          <w:sz w:val="24"/>
          <w:szCs w:val="24"/>
        </w:rPr>
        <w:t>Grant Oxer</w:t>
      </w:r>
    </w:p>
    <w:p w14:paraId="3D341675" w14:textId="4FEDC635" w:rsidR="004E3404" w:rsidRPr="00BC772F" w:rsidRDefault="004E3404" w:rsidP="00EC4FED">
      <w:pPr>
        <w:spacing w:line="480" w:lineRule="auto"/>
        <w:rPr>
          <w:rFonts w:ascii="Times New Roman" w:hAnsi="Times New Roman" w:cs="Times New Roman"/>
          <w:sz w:val="24"/>
          <w:szCs w:val="24"/>
        </w:rPr>
      </w:pPr>
      <w:r w:rsidRPr="00BC772F">
        <w:rPr>
          <w:rFonts w:ascii="Times New Roman" w:hAnsi="Times New Roman" w:cs="Times New Roman"/>
          <w:b/>
          <w:sz w:val="28"/>
          <w:szCs w:val="28"/>
        </w:rPr>
        <w:t>Subject</w:t>
      </w:r>
      <w:r w:rsidRPr="00BC772F">
        <w:rPr>
          <w:rFonts w:ascii="Times New Roman" w:hAnsi="Times New Roman" w:cs="Times New Roman"/>
        </w:rPr>
        <w:t xml:space="preserve">: </w:t>
      </w:r>
      <w:r w:rsidR="00014ED6" w:rsidRPr="00BC772F">
        <w:rPr>
          <w:rFonts w:ascii="Times New Roman" w:hAnsi="Times New Roman" w:cs="Times New Roman"/>
          <w:sz w:val="24"/>
          <w:szCs w:val="24"/>
        </w:rPr>
        <w:t>I</w:t>
      </w:r>
      <w:r w:rsidR="00E55C67" w:rsidRPr="00BC772F">
        <w:rPr>
          <w:rFonts w:ascii="Times New Roman" w:hAnsi="Times New Roman" w:cs="Times New Roman"/>
          <w:sz w:val="24"/>
          <w:szCs w:val="24"/>
        </w:rPr>
        <w:t>nvestor-State Dispute Settlements in the TTIP</w:t>
      </w:r>
    </w:p>
    <w:p w14:paraId="124E5AE1" w14:textId="77777777" w:rsidR="004E3404" w:rsidRPr="00BC772F" w:rsidRDefault="00D3515F" w:rsidP="00EC4FED">
      <w:pPr>
        <w:spacing w:line="480" w:lineRule="auto"/>
        <w:rPr>
          <w:rFonts w:ascii="Times New Roman" w:hAnsi="Times New Roman" w:cs="Times New Roman"/>
        </w:rPr>
      </w:pPr>
      <w:r w:rsidRPr="00BC772F">
        <w:rPr>
          <w:rFonts w:ascii="Times New Roman" w:hAnsi="Times New Roman" w:cs="Times New Roman"/>
          <w:b/>
          <w:sz w:val="28"/>
          <w:szCs w:val="28"/>
        </w:rPr>
        <w:t>Date</w:t>
      </w:r>
      <w:r w:rsidRPr="00BC772F">
        <w:rPr>
          <w:rFonts w:ascii="Times New Roman" w:hAnsi="Times New Roman" w:cs="Times New Roman"/>
        </w:rPr>
        <w:t xml:space="preserve">: </w:t>
      </w:r>
      <w:r w:rsidR="00E2592D" w:rsidRPr="00BC772F">
        <w:rPr>
          <w:rFonts w:ascii="Times New Roman" w:hAnsi="Times New Roman" w:cs="Times New Roman"/>
          <w:sz w:val="24"/>
          <w:szCs w:val="24"/>
        </w:rPr>
        <w:t>March 23, 2015</w:t>
      </w:r>
    </w:p>
    <w:p w14:paraId="6301168B" w14:textId="77777777" w:rsidR="00B2049F" w:rsidRPr="00BC772F" w:rsidRDefault="00B2049F" w:rsidP="00EC4FED">
      <w:pPr>
        <w:spacing w:line="480" w:lineRule="auto"/>
        <w:rPr>
          <w:rFonts w:ascii="Times New Roman" w:hAnsi="Times New Roman" w:cs="Times New Roman"/>
        </w:rPr>
      </w:pPr>
    </w:p>
    <w:p w14:paraId="3BCAC42A" w14:textId="77777777" w:rsidR="005C7D71" w:rsidRPr="00BC772F" w:rsidRDefault="005C7D71" w:rsidP="00EC4FED">
      <w:pPr>
        <w:spacing w:line="480" w:lineRule="auto"/>
        <w:jc w:val="center"/>
        <w:rPr>
          <w:rFonts w:ascii="Times New Roman" w:hAnsi="Times New Roman" w:cs="Times New Roman"/>
          <w:sz w:val="24"/>
          <w:szCs w:val="24"/>
        </w:rPr>
      </w:pPr>
      <w:r w:rsidRPr="00BC772F">
        <w:rPr>
          <w:rFonts w:ascii="Times New Roman" w:hAnsi="Times New Roman" w:cs="Times New Roman"/>
          <w:b/>
          <w:sz w:val="24"/>
          <w:szCs w:val="24"/>
          <w:u w:val="single"/>
        </w:rPr>
        <w:t>Summary</w:t>
      </w:r>
    </w:p>
    <w:p w14:paraId="6CD447C9" w14:textId="2C5D2036" w:rsidR="005C7D71" w:rsidRPr="00BC772F" w:rsidRDefault="00AA169E" w:rsidP="00EC4FED">
      <w:pPr>
        <w:spacing w:line="480" w:lineRule="auto"/>
        <w:rPr>
          <w:rFonts w:ascii="Times New Roman" w:hAnsi="Times New Roman" w:cs="Times New Roman"/>
        </w:rPr>
      </w:pPr>
      <w:r>
        <w:rPr>
          <w:rFonts w:ascii="Times New Roman" w:hAnsi="Times New Roman" w:cs="Times New Roman"/>
        </w:rPr>
        <w:tab/>
      </w:r>
      <w:r w:rsidR="0062283A">
        <w:rPr>
          <w:rFonts w:ascii="Times New Roman" w:hAnsi="Times New Roman" w:cs="Times New Roman"/>
        </w:rPr>
        <w:t xml:space="preserve">The United States of American and the European Union are currently </w:t>
      </w:r>
      <w:r w:rsidR="009E6A35">
        <w:rPr>
          <w:rFonts w:ascii="Times New Roman" w:hAnsi="Times New Roman" w:cs="Times New Roman"/>
        </w:rPr>
        <w:t>working on</w:t>
      </w:r>
      <w:r w:rsidR="0062283A">
        <w:rPr>
          <w:rFonts w:ascii="Times New Roman" w:hAnsi="Times New Roman" w:cs="Times New Roman"/>
        </w:rPr>
        <w:t xml:space="preserve"> the Transatlantic Trade and Investment Partnership (TTIP)</w:t>
      </w:r>
      <w:r w:rsidR="00876F77">
        <w:rPr>
          <w:rFonts w:ascii="Times New Roman" w:hAnsi="Times New Roman" w:cs="Times New Roman"/>
        </w:rPr>
        <w:t xml:space="preserve">, a major free-trade agreement that will reduce many trade barriers between two of the world’s largest economic forces. </w:t>
      </w:r>
      <w:r w:rsidR="00BC01BE">
        <w:rPr>
          <w:rFonts w:ascii="Times New Roman" w:hAnsi="Times New Roman" w:cs="Times New Roman"/>
        </w:rPr>
        <w:t xml:space="preserve">However, some clauses of the current drafts </w:t>
      </w:r>
      <w:r w:rsidR="004F197F">
        <w:rPr>
          <w:rFonts w:ascii="Times New Roman" w:hAnsi="Times New Roman" w:cs="Times New Roman"/>
        </w:rPr>
        <w:t xml:space="preserve">include language that may endanger </w:t>
      </w:r>
      <w:r w:rsidR="003D38D4">
        <w:rPr>
          <w:rFonts w:ascii="Times New Roman" w:hAnsi="Times New Roman" w:cs="Times New Roman"/>
        </w:rPr>
        <w:t xml:space="preserve">the legal sovereignty of the US and EU members, and </w:t>
      </w:r>
      <w:r w:rsidR="00444BB1">
        <w:rPr>
          <w:rFonts w:ascii="Times New Roman" w:hAnsi="Times New Roman" w:cs="Times New Roman"/>
        </w:rPr>
        <w:t>my lead to abuse by multinatio</w:t>
      </w:r>
      <w:r w:rsidR="004E054B">
        <w:rPr>
          <w:rFonts w:ascii="Times New Roman" w:hAnsi="Times New Roman" w:cs="Times New Roman"/>
        </w:rPr>
        <w:t xml:space="preserve">nal businesses </w:t>
      </w:r>
      <w:r w:rsidR="0034665D">
        <w:rPr>
          <w:rFonts w:ascii="Times New Roman" w:hAnsi="Times New Roman" w:cs="Times New Roman"/>
        </w:rPr>
        <w:t>against national governments</w:t>
      </w:r>
      <w:r w:rsidR="00E312EB">
        <w:rPr>
          <w:rFonts w:ascii="Times New Roman" w:hAnsi="Times New Roman" w:cs="Times New Roman"/>
        </w:rPr>
        <w:t xml:space="preserve">. I propose two possible ways </w:t>
      </w:r>
      <w:r w:rsidR="0000560C">
        <w:rPr>
          <w:rFonts w:ascii="Times New Roman" w:hAnsi="Times New Roman" w:cs="Times New Roman"/>
        </w:rPr>
        <w:t>to convince the United States negotiators that the Investor-State Dispute Settlements (ISDSes) w</w:t>
      </w:r>
      <w:r w:rsidR="00E01041">
        <w:rPr>
          <w:rFonts w:ascii="Times New Roman" w:hAnsi="Times New Roman" w:cs="Times New Roman"/>
        </w:rPr>
        <w:t>hich could cause these problems</w:t>
      </w:r>
      <w:r w:rsidR="004878AF">
        <w:rPr>
          <w:rFonts w:ascii="Times New Roman" w:hAnsi="Times New Roman" w:cs="Times New Roman"/>
        </w:rPr>
        <w:t xml:space="preserve"> to be removed from the final agreement.</w:t>
      </w:r>
      <w:r w:rsidR="00E312EB">
        <w:rPr>
          <w:rFonts w:ascii="Times New Roman" w:hAnsi="Times New Roman" w:cs="Times New Roman"/>
        </w:rPr>
        <w:t xml:space="preserve"> </w:t>
      </w:r>
      <w:r w:rsidR="003D38D4">
        <w:rPr>
          <w:rFonts w:ascii="Times New Roman" w:hAnsi="Times New Roman" w:cs="Times New Roman"/>
        </w:rPr>
        <w:t xml:space="preserve"> </w:t>
      </w:r>
    </w:p>
    <w:p w14:paraId="26D2E3A1" w14:textId="70BD4735" w:rsidR="003C2FEE" w:rsidRPr="00BC772F" w:rsidRDefault="003C2FEE" w:rsidP="00EC4FED">
      <w:pPr>
        <w:spacing w:line="480" w:lineRule="auto"/>
        <w:rPr>
          <w:rFonts w:ascii="Times New Roman" w:hAnsi="Times New Roman" w:cs="Times New Roman"/>
        </w:rPr>
      </w:pPr>
      <w:r w:rsidRPr="00BC772F">
        <w:rPr>
          <w:rFonts w:ascii="Times New Roman" w:hAnsi="Times New Roman" w:cs="Times New Roman"/>
        </w:rPr>
        <w:br w:type="page"/>
      </w:r>
    </w:p>
    <w:p w14:paraId="12218A9F" w14:textId="4DACCD3C" w:rsidR="00EB4044" w:rsidRPr="00492F3F" w:rsidRDefault="00E401B7" w:rsidP="00EC4FED">
      <w:pPr>
        <w:spacing w:line="480" w:lineRule="auto"/>
        <w:jc w:val="center"/>
        <w:rPr>
          <w:rFonts w:ascii="Times New Roman" w:hAnsi="Times New Roman" w:cs="Times New Roman"/>
          <w:sz w:val="28"/>
          <w:szCs w:val="28"/>
        </w:rPr>
      </w:pPr>
      <w:r w:rsidRPr="001D2560">
        <w:rPr>
          <w:rFonts w:ascii="Times New Roman" w:hAnsi="Times New Roman" w:cs="Times New Roman"/>
          <w:b/>
          <w:sz w:val="28"/>
          <w:szCs w:val="28"/>
          <w:u w:val="single"/>
        </w:rPr>
        <w:lastRenderedPageBreak/>
        <w:t>The Problem</w:t>
      </w:r>
    </w:p>
    <w:p w14:paraId="558F0F8A" w14:textId="21E6C553" w:rsidR="000C57D5" w:rsidRPr="00A2543B" w:rsidRDefault="0046636A" w:rsidP="000C57D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Background on the TTIP</w:t>
      </w:r>
    </w:p>
    <w:p w14:paraId="0392C7B6" w14:textId="347AC886" w:rsidR="00BC772F" w:rsidRPr="00BC772F" w:rsidRDefault="00BC772F" w:rsidP="00EC4FED">
      <w:pPr>
        <w:spacing w:line="480" w:lineRule="auto"/>
        <w:rPr>
          <w:rFonts w:ascii="Times New Roman" w:hAnsi="Times New Roman" w:cs="Times New Roman"/>
          <w:sz w:val="24"/>
          <w:szCs w:val="24"/>
        </w:rPr>
      </w:pPr>
      <w:r w:rsidRPr="00BC772F">
        <w:rPr>
          <w:rFonts w:ascii="Times New Roman" w:hAnsi="Times New Roman" w:cs="Times New Roman"/>
          <w:sz w:val="24"/>
          <w:szCs w:val="24"/>
        </w:rPr>
        <w:tab/>
        <w:t>The Transatlantic Trade and Investment Partnership (TTIP) is a potential trade deal between most nations of the European Union (EU) and the United States of America. While there have been trade agreements between these countries in the past, the negotiations on this particular partnership started in early 2013</w:t>
      </w:r>
      <w:r w:rsidR="00061FD1">
        <w:rPr>
          <w:rFonts w:ascii="Times New Roman" w:hAnsi="Times New Roman" w:cs="Times New Roman"/>
          <w:sz w:val="24"/>
          <w:szCs w:val="24"/>
        </w:rPr>
        <w:t>.</w:t>
      </w:r>
      <w:r w:rsidRPr="00BC772F">
        <w:rPr>
          <w:rFonts w:ascii="Times New Roman" w:hAnsi="Times New Roman" w:cs="Times New Roman"/>
          <w:sz w:val="24"/>
          <w:szCs w:val="24"/>
        </w:rPr>
        <w:t xml:space="preserve"> Then-European Commission President Jose Barroso said this deal “between the world’s two most important economic powers will be a game-changer”</w:t>
      </w:r>
      <w:r w:rsidR="00EC64B2">
        <w:rPr>
          <w:rFonts w:ascii="Times New Roman" w:hAnsi="Times New Roman" w:cs="Times New Roman"/>
          <w:sz w:val="24"/>
          <w:szCs w:val="24"/>
        </w:rPr>
        <w:t>.</w:t>
      </w:r>
      <w:r w:rsidR="00A25E0F">
        <w:rPr>
          <w:rStyle w:val="FootnoteReference"/>
          <w:rFonts w:ascii="Times New Roman" w:hAnsi="Times New Roman" w:cs="Times New Roman"/>
          <w:sz w:val="24"/>
          <w:szCs w:val="24"/>
        </w:rPr>
        <w:footnoteReference w:id="1"/>
      </w:r>
      <w:r w:rsidRPr="00BC772F">
        <w:rPr>
          <w:rFonts w:ascii="Times New Roman" w:hAnsi="Times New Roman" w:cs="Times New Roman"/>
          <w:sz w:val="24"/>
          <w:szCs w:val="24"/>
        </w:rPr>
        <w:t xml:space="preserve"> Broad goals of this deal include significantly reducing or eliminating many of the trade barriers between Europe and the United States. However, there is significant controversy about the implementation of these goals, the execution of the negotiations, and the importance of the European economy.</w:t>
      </w:r>
    </w:p>
    <w:p w14:paraId="31044A5D" w14:textId="04DAA9DE" w:rsidR="00BC772F" w:rsidRPr="00BC772F" w:rsidRDefault="00BC772F" w:rsidP="00EC4FED">
      <w:pPr>
        <w:spacing w:line="480" w:lineRule="auto"/>
        <w:rPr>
          <w:rFonts w:ascii="Times New Roman" w:hAnsi="Times New Roman" w:cs="Times New Roman"/>
          <w:sz w:val="24"/>
          <w:szCs w:val="24"/>
        </w:rPr>
      </w:pPr>
      <w:r w:rsidRPr="00BC772F">
        <w:rPr>
          <w:rFonts w:ascii="Times New Roman" w:hAnsi="Times New Roman" w:cs="Times New Roman"/>
          <w:sz w:val="24"/>
          <w:szCs w:val="24"/>
        </w:rPr>
        <w:tab/>
        <w:t xml:space="preserve">The economic benefits of a free-trade deal of this scale are staggering. The United Kingdom alone could see an additional 10 billion pounds ($15 billion) worth of </w:t>
      </w:r>
      <w:r w:rsidR="00D42FC5">
        <w:rPr>
          <w:rFonts w:ascii="Times New Roman" w:hAnsi="Times New Roman" w:cs="Times New Roman"/>
          <w:sz w:val="24"/>
          <w:szCs w:val="24"/>
        </w:rPr>
        <w:t>growth per year from this deal</w:t>
      </w:r>
      <w:r w:rsidRPr="00BC772F">
        <w:rPr>
          <w:rFonts w:ascii="Times New Roman" w:hAnsi="Times New Roman" w:cs="Times New Roman"/>
          <w:sz w:val="24"/>
          <w:szCs w:val="24"/>
        </w:rPr>
        <w:t>.</w:t>
      </w:r>
      <w:r w:rsidR="00D42FC5">
        <w:rPr>
          <w:rStyle w:val="FootnoteReference"/>
          <w:rFonts w:ascii="Times New Roman" w:hAnsi="Times New Roman" w:cs="Times New Roman"/>
          <w:sz w:val="24"/>
          <w:szCs w:val="24"/>
        </w:rPr>
        <w:footnoteReference w:id="2"/>
      </w:r>
      <w:r w:rsidRPr="00BC772F">
        <w:rPr>
          <w:rFonts w:ascii="Times New Roman" w:hAnsi="Times New Roman" w:cs="Times New Roman"/>
          <w:sz w:val="24"/>
          <w:szCs w:val="24"/>
        </w:rPr>
        <w:t xml:space="preserve"> In total, the trade deal would be worth 455 billion euros ($613 billion) per year.</w:t>
      </w:r>
      <w:r w:rsidR="00FC565C">
        <w:rPr>
          <w:rStyle w:val="FootnoteReference"/>
          <w:rFonts w:ascii="Times New Roman" w:hAnsi="Times New Roman" w:cs="Times New Roman"/>
          <w:sz w:val="24"/>
          <w:szCs w:val="24"/>
        </w:rPr>
        <w:footnoteReference w:id="3"/>
      </w:r>
      <w:r w:rsidRPr="00BC772F">
        <w:rPr>
          <w:rFonts w:ascii="Times New Roman" w:hAnsi="Times New Roman" w:cs="Times New Roman"/>
          <w:sz w:val="24"/>
          <w:szCs w:val="24"/>
        </w:rPr>
        <w:t xml:space="preserve"> There is incredible incentive for politicians to sign on to this deal, and for citizens of these nations to be on board. This deal would also significantly improve the European Union’s economic standing worldwide. With continued worry about possible exits by Greece or the UK, and the difficulty which some EU members have in paying their debts, a trade deal like this could help keep the continent competitive with Asian economic powerhouses China and Japan. </w:t>
      </w:r>
    </w:p>
    <w:p w14:paraId="0CA5A2F0" w14:textId="2E7D43CE" w:rsidR="00BC772F" w:rsidRDefault="00BC772F" w:rsidP="00EC4FED">
      <w:pPr>
        <w:spacing w:line="480" w:lineRule="auto"/>
        <w:rPr>
          <w:rFonts w:ascii="Times New Roman" w:hAnsi="Times New Roman" w:cs="Times New Roman"/>
          <w:sz w:val="24"/>
          <w:szCs w:val="24"/>
        </w:rPr>
      </w:pPr>
      <w:r w:rsidRPr="00BC772F">
        <w:rPr>
          <w:rFonts w:ascii="Times New Roman" w:hAnsi="Times New Roman" w:cs="Times New Roman"/>
          <w:sz w:val="24"/>
          <w:szCs w:val="24"/>
        </w:rPr>
        <w:lastRenderedPageBreak/>
        <w:tab/>
        <w:t>However, there are reservations on behalf of several politicians. European farmers are wary of giving up protections against American agriculture, and existing subsidies by the US and EU to airplane manufacturers Boeing and Airbus, respectively, could remain unaffected by the deal. Although, the European Union has expressed interest in having certain safety and protection standards be the same in both economies, allowing a product produced in one to be sent to the other without a second inspection.</w:t>
      </w:r>
      <w:r w:rsidR="00EE3D09">
        <w:rPr>
          <w:rStyle w:val="FootnoteReference"/>
          <w:rFonts w:ascii="Times New Roman" w:hAnsi="Times New Roman" w:cs="Times New Roman"/>
          <w:sz w:val="24"/>
          <w:szCs w:val="24"/>
        </w:rPr>
        <w:footnoteReference w:id="4"/>
      </w:r>
    </w:p>
    <w:p w14:paraId="14A47CEA" w14:textId="7C3C8C66" w:rsidR="00EC7B5E" w:rsidRPr="00EC7B5E" w:rsidRDefault="00EC7B5E" w:rsidP="00EC7B5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Issues with ISDSes</w:t>
      </w:r>
    </w:p>
    <w:p w14:paraId="147605C8" w14:textId="2FB07B7E" w:rsidR="00917418" w:rsidRDefault="00C210C2" w:rsidP="00EC4FED">
      <w:pPr>
        <w:spacing w:line="480" w:lineRule="auto"/>
        <w:rPr>
          <w:rFonts w:ascii="Times New Roman" w:hAnsi="Times New Roman" w:cs="Times New Roman"/>
          <w:sz w:val="24"/>
          <w:szCs w:val="24"/>
        </w:rPr>
      </w:pPr>
      <w:r>
        <w:rPr>
          <w:rFonts w:ascii="Times New Roman" w:hAnsi="Times New Roman" w:cs="Times New Roman"/>
          <w:sz w:val="24"/>
          <w:szCs w:val="24"/>
        </w:rPr>
        <w:tab/>
      </w:r>
      <w:r w:rsidR="00AE02F0">
        <w:rPr>
          <w:rFonts w:ascii="Times New Roman" w:hAnsi="Times New Roman" w:cs="Times New Roman"/>
          <w:sz w:val="24"/>
          <w:szCs w:val="24"/>
        </w:rPr>
        <w:t xml:space="preserve">A significant concern </w:t>
      </w:r>
      <w:r w:rsidR="003971FA">
        <w:rPr>
          <w:rFonts w:ascii="Times New Roman" w:hAnsi="Times New Roman" w:cs="Times New Roman"/>
          <w:sz w:val="24"/>
          <w:szCs w:val="24"/>
        </w:rPr>
        <w:t>for EU governments</w:t>
      </w:r>
      <w:r w:rsidR="001545FB" w:rsidRPr="001545FB">
        <w:rPr>
          <w:rFonts w:ascii="Times New Roman" w:hAnsi="Times New Roman" w:cs="Times New Roman"/>
          <w:sz w:val="24"/>
          <w:szCs w:val="24"/>
        </w:rPr>
        <w:t xml:space="preserve"> is with what American firms may attempt once the TTIP has been </w:t>
      </w:r>
      <w:r w:rsidR="00126EAA">
        <w:rPr>
          <w:rFonts w:ascii="Times New Roman" w:hAnsi="Times New Roman" w:cs="Times New Roman"/>
          <w:sz w:val="24"/>
          <w:szCs w:val="24"/>
        </w:rPr>
        <w:t>put into force across the continent</w:t>
      </w:r>
      <w:r w:rsidR="001545FB" w:rsidRPr="001545FB">
        <w:rPr>
          <w:rFonts w:ascii="Times New Roman" w:hAnsi="Times New Roman" w:cs="Times New Roman"/>
          <w:sz w:val="24"/>
          <w:szCs w:val="24"/>
        </w:rPr>
        <w:t xml:space="preserve">. Under this agreement, a foreign firm which thinks that a change in the law or regulatory rules of a member-state may cause them business harm can sue that state through an International Court of Arbitration. ISDSes have been established in other ratified free trade agreements, most notably the North America Free Trade Agreement (NAFTA). The United States Trade Representative has taken a stance in favor of having these courts of arbitration, </w:t>
      </w:r>
      <w:r w:rsidR="00EB6300">
        <w:rPr>
          <w:rFonts w:ascii="Times New Roman" w:hAnsi="Times New Roman" w:cs="Times New Roman"/>
          <w:sz w:val="24"/>
          <w:szCs w:val="24"/>
        </w:rPr>
        <w:t>hoping to “ensure that Americans investing abroad are provided the same…legal protections [as in] the United States</w:t>
      </w:r>
      <w:r w:rsidR="001545FB" w:rsidRPr="001545FB">
        <w:rPr>
          <w:rFonts w:ascii="Times New Roman" w:hAnsi="Times New Roman" w:cs="Times New Roman"/>
          <w:sz w:val="24"/>
          <w:szCs w:val="24"/>
        </w:rPr>
        <w:t>.</w:t>
      </w:r>
      <w:r w:rsidR="009244A5">
        <w:rPr>
          <w:rFonts w:ascii="Times New Roman" w:hAnsi="Times New Roman" w:cs="Times New Roman"/>
          <w:sz w:val="24"/>
          <w:szCs w:val="24"/>
        </w:rPr>
        <w:t>”</w:t>
      </w:r>
      <w:r w:rsidR="00873681">
        <w:rPr>
          <w:rStyle w:val="FootnoteReference"/>
          <w:rFonts w:ascii="Times New Roman" w:hAnsi="Times New Roman" w:cs="Times New Roman"/>
          <w:sz w:val="24"/>
          <w:szCs w:val="24"/>
        </w:rPr>
        <w:footnoteReference w:id="5"/>
      </w:r>
      <w:r w:rsidR="001545FB" w:rsidRPr="001545FB">
        <w:rPr>
          <w:rFonts w:ascii="Times New Roman" w:hAnsi="Times New Roman" w:cs="Times New Roman"/>
          <w:sz w:val="24"/>
          <w:szCs w:val="24"/>
        </w:rPr>
        <w:t xml:space="preserve"> While I commend their attempt to simultaneously encourage foreign investment in the U.S. as well as secure the government’s right to alter the law based on public opinion, I worry that their recommended text may be giving too much favor to multinational.</w:t>
      </w:r>
    </w:p>
    <w:p w14:paraId="252B2D61" w14:textId="757FD56F" w:rsidR="00900BB7" w:rsidRPr="00BC772F" w:rsidRDefault="00900BB7" w:rsidP="00EC4FED">
      <w:pPr>
        <w:spacing w:line="480" w:lineRule="auto"/>
        <w:rPr>
          <w:rFonts w:ascii="Times New Roman" w:hAnsi="Times New Roman" w:cs="Times New Roman"/>
          <w:sz w:val="24"/>
          <w:szCs w:val="24"/>
        </w:rPr>
      </w:pPr>
      <w:r>
        <w:rPr>
          <w:rFonts w:ascii="Times New Roman" w:hAnsi="Times New Roman" w:cs="Times New Roman"/>
          <w:sz w:val="24"/>
          <w:szCs w:val="24"/>
        </w:rPr>
        <w:tab/>
      </w:r>
      <w:r w:rsidR="00B06BFE" w:rsidRPr="00B06BFE">
        <w:rPr>
          <w:rFonts w:ascii="Times New Roman" w:hAnsi="Times New Roman" w:cs="Times New Roman"/>
          <w:sz w:val="24"/>
          <w:szCs w:val="24"/>
        </w:rPr>
        <w:t xml:space="preserve">We are seeing ISDSes used today to try and punish governments for changes in policy. After the Fukushima disaster of 2011, the German government enacted new laws shutting down its nuclear power industry. In response, a Swedish nuclear plant operator, Vattenfall, is currently </w:t>
      </w:r>
      <w:r w:rsidR="00B06BFE" w:rsidRPr="00B06BFE">
        <w:rPr>
          <w:rFonts w:ascii="Times New Roman" w:hAnsi="Times New Roman" w:cs="Times New Roman"/>
          <w:sz w:val="24"/>
          <w:szCs w:val="24"/>
        </w:rPr>
        <w:lastRenderedPageBreak/>
        <w:t>seeking arbitration against the German government</w:t>
      </w:r>
      <w:r w:rsidR="00304538">
        <w:rPr>
          <w:rFonts w:ascii="Times New Roman" w:hAnsi="Times New Roman" w:cs="Times New Roman"/>
          <w:sz w:val="24"/>
          <w:szCs w:val="24"/>
        </w:rPr>
        <w:t xml:space="preserve"> worth $4.7 billion</w:t>
      </w:r>
      <w:r w:rsidR="00B06BFE" w:rsidRPr="00B06BFE">
        <w:rPr>
          <w:rFonts w:ascii="Times New Roman" w:hAnsi="Times New Roman" w:cs="Times New Roman"/>
          <w:sz w:val="24"/>
          <w:szCs w:val="24"/>
        </w:rPr>
        <w:t>.</w:t>
      </w:r>
      <w:r w:rsidR="00B343C7">
        <w:rPr>
          <w:rStyle w:val="FootnoteReference"/>
          <w:rFonts w:ascii="Times New Roman" w:hAnsi="Times New Roman" w:cs="Times New Roman"/>
          <w:sz w:val="24"/>
          <w:szCs w:val="24"/>
        </w:rPr>
        <w:footnoteReference w:id="6"/>
      </w:r>
      <w:r w:rsidR="00B06BFE" w:rsidRPr="00B06BFE">
        <w:rPr>
          <w:rFonts w:ascii="Times New Roman" w:hAnsi="Times New Roman" w:cs="Times New Roman"/>
          <w:sz w:val="24"/>
          <w:szCs w:val="24"/>
        </w:rPr>
        <w:t xml:space="preserve"> Considering this lawsuit involves German law, it would stand to reason that this should be resolved in German courts. However, the Swedish firm is bypassing Germany’s legal system and is instead asking foreign judges to decide whether Germany caused undo harm to Vattenfall. This goes against the sovereignty of member-states, and could cause American firms to bypass European laws, especially in areas such as sustainability and workers’ rights, where principles differ significantly.</w:t>
      </w:r>
    </w:p>
    <w:p w14:paraId="2FD1B8C0" w14:textId="77777777" w:rsidR="00A35492" w:rsidRDefault="00BC772F" w:rsidP="00EC4FED">
      <w:pPr>
        <w:spacing w:line="480" w:lineRule="auto"/>
        <w:rPr>
          <w:rFonts w:ascii="Times New Roman" w:hAnsi="Times New Roman" w:cs="Times New Roman"/>
          <w:sz w:val="24"/>
          <w:szCs w:val="24"/>
        </w:rPr>
      </w:pPr>
      <w:r w:rsidRPr="00BC772F">
        <w:rPr>
          <w:rFonts w:ascii="Times New Roman" w:hAnsi="Times New Roman" w:cs="Times New Roman"/>
          <w:sz w:val="24"/>
          <w:szCs w:val="24"/>
        </w:rPr>
        <w:tab/>
        <w:t>There is also significant criticism of the deal from other sources as well. The most controversial portions of the proposed deal stem from its acceptance of Investor-State Dispute Settlement (ISDS). Essentially, the deal would allow multinational firms to seek arbitration if they felt a country within the TTIP had unfairly disadvantaged the firm. This could be on a wide range of issues, from new legislation to national court rulings. The ISDSes would be a three-panel court, whose decision would be final, and could not be appealed by either the firm or t</w:t>
      </w:r>
      <w:r w:rsidR="00C25EAD">
        <w:rPr>
          <w:rFonts w:ascii="Times New Roman" w:hAnsi="Times New Roman" w:cs="Times New Roman"/>
          <w:sz w:val="24"/>
          <w:szCs w:val="24"/>
        </w:rPr>
        <w:t>he state being sued</w:t>
      </w:r>
      <w:r w:rsidR="00E8487E">
        <w:rPr>
          <w:rFonts w:ascii="Times New Roman" w:hAnsi="Times New Roman" w:cs="Times New Roman"/>
          <w:sz w:val="24"/>
          <w:szCs w:val="24"/>
        </w:rPr>
        <w:t>.</w:t>
      </w:r>
      <w:r w:rsidR="00C25EAD">
        <w:rPr>
          <w:rStyle w:val="FootnoteReference"/>
          <w:rFonts w:ascii="Times New Roman" w:hAnsi="Times New Roman" w:cs="Times New Roman"/>
          <w:sz w:val="24"/>
          <w:szCs w:val="24"/>
        </w:rPr>
        <w:footnoteReference w:id="7"/>
      </w:r>
    </w:p>
    <w:p w14:paraId="071BD172" w14:textId="77777777" w:rsidR="00EE5A3E" w:rsidRDefault="00DB07FF" w:rsidP="00EC4FE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AA9B7F2" w14:textId="1EB92BD3" w:rsidR="002F3F1D" w:rsidRPr="00492F3F" w:rsidRDefault="002F3F1D" w:rsidP="00EC4FED">
      <w:pPr>
        <w:spacing w:line="480" w:lineRule="auto"/>
        <w:jc w:val="center"/>
        <w:rPr>
          <w:rFonts w:ascii="Times New Roman" w:hAnsi="Times New Roman" w:cs="Times New Roman"/>
          <w:sz w:val="28"/>
          <w:szCs w:val="28"/>
        </w:rPr>
      </w:pPr>
      <w:r w:rsidRPr="001D2560">
        <w:rPr>
          <w:rFonts w:ascii="Times New Roman" w:hAnsi="Times New Roman" w:cs="Times New Roman"/>
          <w:b/>
          <w:sz w:val="28"/>
          <w:szCs w:val="28"/>
          <w:u w:val="single"/>
        </w:rPr>
        <w:lastRenderedPageBreak/>
        <w:t xml:space="preserve">The </w:t>
      </w:r>
      <w:r>
        <w:rPr>
          <w:rFonts w:ascii="Times New Roman" w:hAnsi="Times New Roman" w:cs="Times New Roman"/>
          <w:b/>
          <w:sz w:val="28"/>
          <w:szCs w:val="28"/>
          <w:u w:val="single"/>
        </w:rPr>
        <w:t>Proposal</w:t>
      </w:r>
    </w:p>
    <w:p w14:paraId="5A33A097" w14:textId="62403C70" w:rsidR="00DC45CF" w:rsidRPr="00E92105" w:rsidRDefault="00A43DB4" w:rsidP="00DC45C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Alternatives to ISDSes</w:t>
      </w:r>
    </w:p>
    <w:p w14:paraId="6D0E666C" w14:textId="7811073B" w:rsidR="00EE5A3E" w:rsidRDefault="00AE660E" w:rsidP="00EC4F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combat the potential dangers of these ISDSes, there are several things </w:t>
      </w:r>
      <w:r w:rsidR="005239EA">
        <w:rPr>
          <w:rFonts w:ascii="Times New Roman" w:hAnsi="Times New Roman" w:cs="Times New Roman"/>
          <w:sz w:val="24"/>
          <w:szCs w:val="24"/>
        </w:rPr>
        <w:t>the European Commission</w:t>
      </w:r>
      <w:r w:rsidR="00A846F6">
        <w:rPr>
          <w:rFonts w:ascii="Times New Roman" w:hAnsi="Times New Roman" w:cs="Times New Roman"/>
          <w:sz w:val="24"/>
          <w:szCs w:val="24"/>
        </w:rPr>
        <w:t xml:space="preserve"> should undertake </w:t>
      </w:r>
      <w:r w:rsidR="00550B1E">
        <w:rPr>
          <w:rFonts w:ascii="Times New Roman" w:hAnsi="Times New Roman" w:cs="Times New Roman"/>
          <w:sz w:val="24"/>
          <w:szCs w:val="24"/>
        </w:rPr>
        <w:t>to remove ISDSes from the final version of the</w:t>
      </w:r>
      <w:r w:rsidR="00A846F6">
        <w:rPr>
          <w:rFonts w:ascii="Times New Roman" w:hAnsi="Times New Roman" w:cs="Times New Roman"/>
          <w:sz w:val="24"/>
          <w:szCs w:val="24"/>
        </w:rPr>
        <w:t xml:space="preserve"> TTIP.</w:t>
      </w:r>
      <w:r w:rsidR="000C156B">
        <w:rPr>
          <w:rFonts w:ascii="Times New Roman" w:hAnsi="Times New Roman" w:cs="Times New Roman"/>
          <w:sz w:val="24"/>
          <w:szCs w:val="24"/>
        </w:rPr>
        <w:t xml:space="preserve"> </w:t>
      </w:r>
      <w:r w:rsidR="00BF1E8B">
        <w:rPr>
          <w:rFonts w:ascii="Times New Roman" w:hAnsi="Times New Roman" w:cs="Times New Roman"/>
          <w:sz w:val="24"/>
          <w:szCs w:val="24"/>
        </w:rPr>
        <w:t xml:space="preserve">First, it should </w:t>
      </w:r>
      <w:r w:rsidR="00471C6C">
        <w:rPr>
          <w:rFonts w:ascii="Times New Roman" w:hAnsi="Times New Roman" w:cs="Times New Roman"/>
          <w:sz w:val="24"/>
          <w:szCs w:val="24"/>
        </w:rPr>
        <w:t>support</w:t>
      </w:r>
      <w:r w:rsidR="00BF1E8B">
        <w:rPr>
          <w:rFonts w:ascii="Times New Roman" w:hAnsi="Times New Roman" w:cs="Times New Roman"/>
          <w:sz w:val="24"/>
          <w:szCs w:val="24"/>
        </w:rPr>
        <w:t xml:space="preserve"> alternative methods for resolving disputes. </w:t>
      </w:r>
      <w:r w:rsidR="006A534D">
        <w:rPr>
          <w:rFonts w:ascii="Times New Roman" w:hAnsi="Times New Roman" w:cs="Times New Roman"/>
          <w:sz w:val="24"/>
          <w:szCs w:val="24"/>
        </w:rPr>
        <w:t xml:space="preserve">The United States and the European Union, both at </w:t>
      </w:r>
      <w:r w:rsidR="00D015F4">
        <w:rPr>
          <w:rFonts w:ascii="Times New Roman" w:hAnsi="Times New Roman" w:cs="Times New Roman"/>
          <w:sz w:val="24"/>
          <w:szCs w:val="24"/>
        </w:rPr>
        <w:t>multiple levels of government</w:t>
      </w:r>
      <w:r w:rsidR="00712C9A">
        <w:rPr>
          <w:rFonts w:ascii="Times New Roman" w:hAnsi="Times New Roman" w:cs="Times New Roman"/>
          <w:sz w:val="24"/>
          <w:szCs w:val="24"/>
        </w:rPr>
        <w:t xml:space="preserve">, </w:t>
      </w:r>
      <w:r w:rsidR="00C00D74">
        <w:rPr>
          <w:rFonts w:ascii="Times New Roman" w:hAnsi="Times New Roman" w:cs="Times New Roman"/>
          <w:sz w:val="24"/>
          <w:szCs w:val="24"/>
        </w:rPr>
        <w:t xml:space="preserve">have existing court systems that allow for </w:t>
      </w:r>
      <w:r w:rsidR="00B42FB2">
        <w:rPr>
          <w:rFonts w:ascii="Times New Roman" w:hAnsi="Times New Roman" w:cs="Times New Roman"/>
          <w:sz w:val="24"/>
          <w:szCs w:val="24"/>
        </w:rPr>
        <w:t>inv</w:t>
      </w:r>
      <w:r w:rsidR="00B40F7E">
        <w:rPr>
          <w:rFonts w:ascii="Times New Roman" w:hAnsi="Times New Roman" w:cs="Times New Roman"/>
          <w:sz w:val="24"/>
          <w:szCs w:val="24"/>
        </w:rPr>
        <w:t>estors to sue the government for mistreatment</w:t>
      </w:r>
      <w:r w:rsidR="0031270A">
        <w:rPr>
          <w:rFonts w:ascii="Times New Roman" w:hAnsi="Times New Roman" w:cs="Times New Roman"/>
          <w:sz w:val="24"/>
          <w:szCs w:val="24"/>
        </w:rPr>
        <w:t xml:space="preserve"> </w:t>
      </w:r>
      <w:r w:rsidR="00FC635C">
        <w:rPr>
          <w:rFonts w:ascii="Times New Roman" w:hAnsi="Times New Roman" w:cs="Times New Roman"/>
          <w:sz w:val="24"/>
          <w:szCs w:val="24"/>
        </w:rPr>
        <w:t>from</w:t>
      </w:r>
      <w:r w:rsidR="00E81C17">
        <w:rPr>
          <w:rFonts w:ascii="Times New Roman" w:hAnsi="Times New Roman" w:cs="Times New Roman"/>
          <w:sz w:val="24"/>
          <w:szCs w:val="24"/>
        </w:rPr>
        <w:t xml:space="preserve"> </w:t>
      </w:r>
      <w:r w:rsidR="003D3A6D">
        <w:rPr>
          <w:rFonts w:ascii="Times New Roman" w:hAnsi="Times New Roman" w:cs="Times New Roman"/>
          <w:sz w:val="24"/>
          <w:szCs w:val="24"/>
        </w:rPr>
        <w:t xml:space="preserve">improper </w:t>
      </w:r>
      <w:r w:rsidR="00C807D9">
        <w:rPr>
          <w:rFonts w:ascii="Times New Roman" w:hAnsi="Times New Roman" w:cs="Times New Roman"/>
          <w:sz w:val="24"/>
          <w:szCs w:val="24"/>
        </w:rPr>
        <w:t>regulation or violatio</w:t>
      </w:r>
      <w:r w:rsidR="00891FBE">
        <w:rPr>
          <w:rFonts w:ascii="Times New Roman" w:hAnsi="Times New Roman" w:cs="Times New Roman"/>
          <w:sz w:val="24"/>
          <w:szCs w:val="24"/>
        </w:rPr>
        <w:t>n of a corporate entity’s rights</w:t>
      </w:r>
      <w:r w:rsidR="00734A18">
        <w:rPr>
          <w:rFonts w:ascii="Times New Roman" w:hAnsi="Times New Roman" w:cs="Times New Roman"/>
          <w:sz w:val="24"/>
          <w:szCs w:val="24"/>
        </w:rPr>
        <w:t xml:space="preserve">. </w:t>
      </w:r>
      <w:r w:rsidR="00A62E81">
        <w:rPr>
          <w:rFonts w:ascii="Times New Roman" w:hAnsi="Times New Roman" w:cs="Times New Roman"/>
          <w:sz w:val="24"/>
          <w:szCs w:val="24"/>
        </w:rPr>
        <w:t xml:space="preserve">There are many cases on both sides of the Atlantic of the courts finding fault with the government’s handling of the law, and </w:t>
      </w:r>
      <w:r w:rsidR="006B702C">
        <w:rPr>
          <w:rFonts w:ascii="Times New Roman" w:hAnsi="Times New Roman" w:cs="Times New Roman"/>
          <w:sz w:val="24"/>
          <w:szCs w:val="24"/>
        </w:rPr>
        <w:t xml:space="preserve">these court systems will certainly </w:t>
      </w:r>
      <w:r w:rsidR="004A36F1">
        <w:rPr>
          <w:rFonts w:ascii="Times New Roman" w:hAnsi="Times New Roman" w:cs="Times New Roman"/>
          <w:sz w:val="24"/>
          <w:szCs w:val="24"/>
        </w:rPr>
        <w:t xml:space="preserve">punish their own government again if it </w:t>
      </w:r>
      <w:r w:rsidR="0050401F">
        <w:rPr>
          <w:rFonts w:ascii="Times New Roman" w:hAnsi="Times New Roman" w:cs="Times New Roman"/>
          <w:sz w:val="24"/>
          <w:szCs w:val="24"/>
        </w:rPr>
        <w:t>incorrectly enforces</w:t>
      </w:r>
      <w:r w:rsidR="00322D61">
        <w:rPr>
          <w:rFonts w:ascii="Times New Roman" w:hAnsi="Times New Roman" w:cs="Times New Roman"/>
          <w:sz w:val="24"/>
          <w:szCs w:val="24"/>
        </w:rPr>
        <w:t xml:space="preserve"> its own laws or agreements.</w:t>
      </w:r>
      <w:r w:rsidR="00FE5672">
        <w:rPr>
          <w:rFonts w:ascii="Times New Roman" w:hAnsi="Times New Roman" w:cs="Times New Roman"/>
          <w:sz w:val="24"/>
          <w:szCs w:val="24"/>
        </w:rPr>
        <w:t xml:space="preserve"> This trade deal is very large, and allowing it to exist within the existing legal framework will allow for faster acceptance, and will ensure that the EU and its members keep their sovereignty in matter of the law.</w:t>
      </w:r>
    </w:p>
    <w:p w14:paraId="7599CA4F" w14:textId="64A476D4" w:rsidR="0068413D" w:rsidRDefault="006A0C5D" w:rsidP="00EC4FED">
      <w:pPr>
        <w:spacing w:line="480" w:lineRule="auto"/>
        <w:rPr>
          <w:rFonts w:ascii="Times New Roman" w:hAnsi="Times New Roman" w:cs="Times New Roman"/>
          <w:sz w:val="24"/>
          <w:szCs w:val="24"/>
        </w:rPr>
      </w:pPr>
      <w:r>
        <w:rPr>
          <w:rFonts w:ascii="Times New Roman" w:hAnsi="Times New Roman" w:cs="Times New Roman"/>
          <w:sz w:val="24"/>
          <w:szCs w:val="24"/>
        </w:rPr>
        <w:tab/>
      </w:r>
      <w:r w:rsidR="00945B76">
        <w:rPr>
          <w:rFonts w:ascii="Times New Roman" w:hAnsi="Times New Roman" w:cs="Times New Roman"/>
          <w:sz w:val="24"/>
          <w:szCs w:val="24"/>
        </w:rPr>
        <w:t xml:space="preserve">A major criticism of this point is that </w:t>
      </w:r>
      <w:r w:rsidR="00CA735A">
        <w:rPr>
          <w:rFonts w:ascii="Times New Roman" w:hAnsi="Times New Roman" w:cs="Times New Roman"/>
          <w:sz w:val="24"/>
          <w:szCs w:val="24"/>
        </w:rPr>
        <w:t xml:space="preserve">ISDSes exist in many existing treaties involving either the US or EU. </w:t>
      </w:r>
      <w:r w:rsidR="00792F63">
        <w:rPr>
          <w:rFonts w:ascii="Times New Roman" w:hAnsi="Times New Roman" w:cs="Times New Roman"/>
          <w:sz w:val="24"/>
          <w:szCs w:val="24"/>
        </w:rPr>
        <w:t xml:space="preserve">This is certainly true, and there are many ongoing cases in the United States </w:t>
      </w:r>
      <w:r w:rsidR="00E06CFD">
        <w:rPr>
          <w:rFonts w:ascii="Times New Roman" w:hAnsi="Times New Roman" w:cs="Times New Roman"/>
          <w:sz w:val="24"/>
          <w:szCs w:val="24"/>
        </w:rPr>
        <w:t>in regards to NAFTA alone</w:t>
      </w:r>
      <w:r w:rsidR="00C74D96">
        <w:rPr>
          <w:rFonts w:ascii="Times New Roman" w:hAnsi="Times New Roman" w:cs="Times New Roman"/>
          <w:sz w:val="24"/>
          <w:szCs w:val="24"/>
        </w:rPr>
        <w:t xml:space="preserve"> tying up US resources in legal international trade. </w:t>
      </w:r>
      <w:r w:rsidR="00F21F74">
        <w:rPr>
          <w:rFonts w:ascii="Times New Roman" w:hAnsi="Times New Roman" w:cs="Times New Roman"/>
          <w:sz w:val="24"/>
          <w:szCs w:val="24"/>
        </w:rPr>
        <w:t xml:space="preserve">The U.S. Trade Representative sees these </w:t>
      </w:r>
      <w:r w:rsidR="00356033">
        <w:rPr>
          <w:rFonts w:ascii="Times New Roman" w:hAnsi="Times New Roman" w:cs="Times New Roman"/>
          <w:sz w:val="24"/>
          <w:szCs w:val="24"/>
        </w:rPr>
        <w:t xml:space="preserve">arbitration </w:t>
      </w:r>
      <w:r w:rsidR="00480883">
        <w:rPr>
          <w:rFonts w:ascii="Times New Roman" w:hAnsi="Times New Roman" w:cs="Times New Roman"/>
          <w:sz w:val="24"/>
          <w:szCs w:val="24"/>
        </w:rPr>
        <w:t xml:space="preserve">courts </w:t>
      </w:r>
      <w:r w:rsidR="008D04F1">
        <w:rPr>
          <w:rFonts w:ascii="Times New Roman" w:hAnsi="Times New Roman" w:cs="Times New Roman"/>
          <w:sz w:val="24"/>
          <w:szCs w:val="24"/>
        </w:rPr>
        <w:t>as a way of promoting the rule of law</w:t>
      </w:r>
      <w:r w:rsidR="00D5497E">
        <w:rPr>
          <w:rFonts w:ascii="Times New Roman" w:hAnsi="Times New Roman" w:cs="Times New Roman"/>
          <w:sz w:val="24"/>
          <w:szCs w:val="24"/>
        </w:rPr>
        <w:t xml:space="preserve">, and </w:t>
      </w:r>
      <w:r w:rsidR="002D316E">
        <w:rPr>
          <w:rFonts w:ascii="Times New Roman" w:hAnsi="Times New Roman" w:cs="Times New Roman"/>
          <w:sz w:val="24"/>
          <w:szCs w:val="24"/>
        </w:rPr>
        <w:t>“</w:t>
      </w:r>
      <w:r w:rsidR="00D5497E">
        <w:rPr>
          <w:rFonts w:ascii="Times New Roman" w:hAnsi="Times New Roman" w:cs="Times New Roman"/>
          <w:sz w:val="24"/>
          <w:szCs w:val="24"/>
        </w:rPr>
        <w:t>every [trade] bill presented in [Congress] includes an ISDS</w:t>
      </w:r>
      <w:r w:rsidR="002B75C8">
        <w:rPr>
          <w:rFonts w:ascii="Times New Roman" w:hAnsi="Times New Roman" w:cs="Times New Roman"/>
          <w:sz w:val="24"/>
          <w:szCs w:val="24"/>
        </w:rPr>
        <w:t>.”</w:t>
      </w:r>
      <w:r w:rsidR="00F33DB6">
        <w:rPr>
          <w:rStyle w:val="FootnoteReference"/>
          <w:rFonts w:ascii="Times New Roman" w:hAnsi="Times New Roman" w:cs="Times New Roman"/>
          <w:sz w:val="24"/>
          <w:szCs w:val="24"/>
        </w:rPr>
        <w:footnoteReference w:id="8"/>
      </w:r>
      <w:r w:rsidR="00E21D23">
        <w:rPr>
          <w:rFonts w:ascii="Times New Roman" w:hAnsi="Times New Roman" w:cs="Times New Roman"/>
          <w:sz w:val="24"/>
          <w:szCs w:val="24"/>
        </w:rPr>
        <w:t xml:space="preserve"> </w:t>
      </w:r>
      <w:r w:rsidR="007F639A">
        <w:rPr>
          <w:rFonts w:ascii="Times New Roman" w:hAnsi="Times New Roman" w:cs="Times New Roman"/>
          <w:sz w:val="24"/>
          <w:szCs w:val="24"/>
        </w:rPr>
        <w:t xml:space="preserve">However, these cases can be costly, and </w:t>
      </w:r>
      <w:r w:rsidR="00C803F1">
        <w:rPr>
          <w:rFonts w:ascii="Times New Roman" w:hAnsi="Times New Roman" w:cs="Times New Roman"/>
          <w:sz w:val="24"/>
          <w:szCs w:val="24"/>
        </w:rPr>
        <w:t xml:space="preserve">rarely </w:t>
      </w:r>
      <w:r w:rsidR="0002386B">
        <w:rPr>
          <w:rFonts w:ascii="Times New Roman" w:hAnsi="Times New Roman" w:cs="Times New Roman"/>
          <w:sz w:val="24"/>
          <w:szCs w:val="24"/>
        </w:rPr>
        <w:t>do the investors win</w:t>
      </w:r>
      <w:r w:rsidR="003B5858">
        <w:rPr>
          <w:rFonts w:ascii="Times New Roman" w:hAnsi="Times New Roman" w:cs="Times New Roman"/>
          <w:sz w:val="24"/>
          <w:szCs w:val="24"/>
        </w:rPr>
        <w:t xml:space="preserve">. According to Jeronim Capaldo of Tufts University, </w:t>
      </w:r>
      <w:r w:rsidR="0043511E">
        <w:rPr>
          <w:rFonts w:ascii="Times New Roman" w:hAnsi="Times New Roman" w:cs="Times New Roman"/>
          <w:sz w:val="24"/>
          <w:szCs w:val="24"/>
        </w:rPr>
        <w:t>“UN data shows that…investors prevailed in only one third of all cases.”</w:t>
      </w:r>
      <w:r w:rsidR="0043511E">
        <w:rPr>
          <w:rStyle w:val="FootnoteReference"/>
          <w:rFonts w:ascii="Times New Roman" w:hAnsi="Times New Roman" w:cs="Times New Roman"/>
          <w:sz w:val="24"/>
          <w:szCs w:val="24"/>
        </w:rPr>
        <w:footnoteReference w:id="9"/>
      </w:r>
      <w:r w:rsidR="0043511E">
        <w:rPr>
          <w:rFonts w:ascii="Times New Roman" w:hAnsi="Times New Roman" w:cs="Times New Roman"/>
          <w:sz w:val="24"/>
          <w:szCs w:val="24"/>
        </w:rPr>
        <w:t xml:space="preserve"> </w:t>
      </w:r>
      <w:r w:rsidR="001D40D0">
        <w:rPr>
          <w:rFonts w:ascii="Times New Roman" w:hAnsi="Times New Roman" w:cs="Times New Roman"/>
          <w:sz w:val="24"/>
          <w:szCs w:val="24"/>
        </w:rPr>
        <w:t xml:space="preserve">There is no reason to believe that these </w:t>
      </w:r>
      <w:r w:rsidR="00886BFE">
        <w:rPr>
          <w:rFonts w:ascii="Times New Roman" w:hAnsi="Times New Roman" w:cs="Times New Roman"/>
          <w:sz w:val="24"/>
          <w:szCs w:val="24"/>
        </w:rPr>
        <w:t xml:space="preserve">cases could not have been handled </w:t>
      </w:r>
      <w:r w:rsidR="003A57A1">
        <w:rPr>
          <w:rFonts w:ascii="Times New Roman" w:hAnsi="Times New Roman" w:cs="Times New Roman"/>
          <w:sz w:val="24"/>
          <w:szCs w:val="24"/>
        </w:rPr>
        <w:t>by existing courts</w:t>
      </w:r>
      <w:r w:rsidR="000B4AA3">
        <w:rPr>
          <w:rFonts w:ascii="Times New Roman" w:hAnsi="Times New Roman" w:cs="Times New Roman"/>
          <w:sz w:val="24"/>
          <w:szCs w:val="24"/>
        </w:rPr>
        <w:t>, and clearly states a</w:t>
      </w:r>
      <w:r w:rsidR="002A74F6">
        <w:rPr>
          <w:rFonts w:ascii="Times New Roman" w:hAnsi="Times New Roman" w:cs="Times New Roman"/>
          <w:sz w:val="24"/>
          <w:szCs w:val="24"/>
        </w:rPr>
        <w:t xml:space="preserve">re not frequently </w:t>
      </w:r>
      <w:r w:rsidR="002A74F6">
        <w:rPr>
          <w:rFonts w:ascii="Times New Roman" w:hAnsi="Times New Roman" w:cs="Times New Roman"/>
          <w:sz w:val="24"/>
          <w:szCs w:val="24"/>
        </w:rPr>
        <w:lastRenderedPageBreak/>
        <w:t xml:space="preserve">abusing their powers against </w:t>
      </w:r>
      <w:r w:rsidR="009049B8">
        <w:rPr>
          <w:rFonts w:ascii="Times New Roman" w:hAnsi="Times New Roman" w:cs="Times New Roman"/>
          <w:sz w:val="24"/>
          <w:szCs w:val="24"/>
        </w:rPr>
        <w:t xml:space="preserve">foreign corporations. That paper also found that </w:t>
      </w:r>
      <w:r w:rsidR="00B06B80">
        <w:rPr>
          <w:rFonts w:ascii="Times New Roman" w:hAnsi="Times New Roman" w:cs="Times New Roman"/>
          <w:sz w:val="24"/>
          <w:szCs w:val="24"/>
        </w:rPr>
        <w:t xml:space="preserve">a majority of ISDS cases worldwide were brought against </w:t>
      </w:r>
      <w:r w:rsidR="0044758F">
        <w:rPr>
          <w:rFonts w:ascii="Times New Roman" w:hAnsi="Times New Roman" w:cs="Times New Roman"/>
          <w:sz w:val="24"/>
          <w:szCs w:val="24"/>
        </w:rPr>
        <w:t xml:space="preserve">developing nations, so these </w:t>
      </w:r>
      <w:r w:rsidR="00384C1B">
        <w:rPr>
          <w:rFonts w:ascii="Times New Roman" w:hAnsi="Times New Roman" w:cs="Times New Roman"/>
          <w:sz w:val="24"/>
          <w:szCs w:val="24"/>
        </w:rPr>
        <w:t>independent courts would not even be settling disputes frequently, casting doubt on their existence in the first place.</w:t>
      </w:r>
    </w:p>
    <w:p w14:paraId="7E4B34E8" w14:textId="28B65CAC" w:rsidR="004A7AB0" w:rsidRPr="004A7AB0" w:rsidRDefault="00311D14" w:rsidP="004A7A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4A7AB0">
        <w:rPr>
          <w:rFonts w:ascii="Times New Roman" w:hAnsi="Times New Roman" w:cs="Times New Roman"/>
          <w:b/>
          <w:sz w:val="24"/>
          <w:szCs w:val="24"/>
        </w:rPr>
        <w:t xml:space="preserve">US </w:t>
      </w:r>
      <w:r>
        <w:rPr>
          <w:rFonts w:ascii="Times New Roman" w:hAnsi="Times New Roman" w:cs="Times New Roman"/>
          <w:b/>
          <w:sz w:val="24"/>
          <w:szCs w:val="24"/>
        </w:rPr>
        <w:t>Political</w:t>
      </w:r>
      <w:r w:rsidR="004A7AB0">
        <w:rPr>
          <w:rFonts w:ascii="Times New Roman" w:hAnsi="Times New Roman" w:cs="Times New Roman"/>
          <w:b/>
          <w:sz w:val="24"/>
          <w:szCs w:val="24"/>
        </w:rPr>
        <w:t xml:space="preserve"> Landscape</w:t>
      </w:r>
    </w:p>
    <w:p w14:paraId="1398B9D6" w14:textId="0DA112DC" w:rsidR="00D32802" w:rsidRDefault="003F0960" w:rsidP="00EC4FED">
      <w:pPr>
        <w:spacing w:line="480" w:lineRule="auto"/>
        <w:rPr>
          <w:rFonts w:ascii="Times New Roman" w:hAnsi="Times New Roman" w:cs="Times New Roman"/>
          <w:sz w:val="24"/>
          <w:szCs w:val="24"/>
        </w:rPr>
      </w:pPr>
      <w:r>
        <w:rPr>
          <w:rFonts w:ascii="Times New Roman" w:hAnsi="Times New Roman" w:cs="Times New Roman"/>
          <w:sz w:val="24"/>
          <w:szCs w:val="24"/>
        </w:rPr>
        <w:tab/>
      </w:r>
      <w:r w:rsidR="008076B7">
        <w:rPr>
          <w:rFonts w:ascii="Times New Roman" w:hAnsi="Times New Roman" w:cs="Times New Roman"/>
          <w:sz w:val="24"/>
          <w:szCs w:val="24"/>
        </w:rPr>
        <w:t xml:space="preserve">Another policy avenue for the European Union to take is to appeal to domestic US </w:t>
      </w:r>
      <w:r w:rsidR="002B6B5B">
        <w:rPr>
          <w:rFonts w:ascii="Times New Roman" w:hAnsi="Times New Roman" w:cs="Times New Roman"/>
          <w:sz w:val="24"/>
          <w:szCs w:val="24"/>
        </w:rPr>
        <w:t>influences against the bill. Many environmental groups oppose the TTIP in its current form.</w:t>
      </w:r>
      <w:r w:rsidR="00553B23">
        <w:rPr>
          <w:rFonts w:ascii="Times New Roman" w:hAnsi="Times New Roman" w:cs="Times New Roman"/>
          <w:sz w:val="24"/>
          <w:szCs w:val="24"/>
        </w:rPr>
        <w:t xml:space="preserve"> The Sierra Club</w:t>
      </w:r>
      <w:r w:rsidR="00D41A8D">
        <w:rPr>
          <w:rFonts w:ascii="Times New Roman" w:hAnsi="Times New Roman" w:cs="Times New Roman"/>
          <w:sz w:val="24"/>
          <w:szCs w:val="24"/>
        </w:rPr>
        <w:t xml:space="preserve"> is concerned that environmental protection policies could be construed as </w:t>
      </w:r>
      <w:r w:rsidR="00B24942">
        <w:rPr>
          <w:rFonts w:ascii="Times New Roman" w:hAnsi="Times New Roman" w:cs="Times New Roman"/>
          <w:sz w:val="24"/>
          <w:szCs w:val="24"/>
        </w:rPr>
        <w:t>non-tariff barriers to trade.</w:t>
      </w:r>
      <w:r w:rsidR="00B24942">
        <w:rPr>
          <w:rStyle w:val="FootnoteReference"/>
          <w:rFonts w:ascii="Times New Roman" w:hAnsi="Times New Roman" w:cs="Times New Roman"/>
          <w:sz w:val="24"/>
          <w:szCs w:val="24"/>
        </w:rPr>
        <w:footnoteReference w:id="10"/>
      </w:r>
      <w:r w:rsidR="00B24942">
        <w:rPr>
          <w:rFonts w:ascii="Times New Roman" w:hAnsi="Times New Roman" w:cs="Times New Roman"/>
          <w:sz w:val="24"/>
          <w:szCs w:val="24"/>
        </w:rPr>
        <w:t xml:space="preserve"> While the Sierra Club is not very active in Europe, </w:t>
      </w:r>
      <w:r w:rsidR="008B5E56">
        <w:rPr>
          <w:rFonts w:ascii="Times New Roman" w:hAnsi="Times New Roman" w:cs="Times New Roman"/>
          <w:sz w:val="24"/>
          <w:szCs w:val="24"/>
        </w:rPr>
        <w:t>it has many allied gro</w:t>
      </w:r>
      <w:r w:rsidR="00544B4C">
        <w:rPr>
          <w:rFonts w:ascii="Times New Roman" w:hAnsi="Times New Roman" w:cs="Times New Roman"/>
          <w:sz w:val="24"/>
          <w:szCs w:val="24"/>
        </w:rPr>
        <w:t xml:space="preserve">ups on the continent, </w:t>
      </w:r>
      <w:r w:rsidR="007062E0">
        <w:rPr>
          <w:rFonts w:ascii="Times New Roman" w:hAnsi="Times New Roman" w:cs="Times New Roman"/>
          <w:sz w:val="24"/>
          <w:szCs w:val="24"/>
        </w:rPr>
        <w:t xml:space="preserve">with supporters in </w:t>
      </w:r>
      <w:r w:rsidR="0090362B">
        <w:rPr>
          <w:rFonts w:ascii="Times New Roman" w:hAnsi="Times New Roman" w:cs="Times New Roman"/>
          <w:sz w:val="24"/>
          <w:szCs w:val="24"/>
        </w:rPr>
        <w:t xml:space="preserve">both </w:t>
      </w:r>
      <w:r w:rsidR="007062E0">
        <w:rPr>
          <w:rFonts w:ascii="Times New Roman" w:hAnsi="Times New Roman" w:cs="Times New Roman"/>
          <w:sz w:val="24"/>
          <w:szCs w:val="24"/>
        </w:rPr>
        <w:t>the European and national parliaments</w:t>
      </w:r>
      <w:r w:rsidR="00FB5D4A">
        <w:rPr>
          <w:rFonts w:ascii="Times New Roman" w:hAnsi="Times New Roman" w:cs="Times New Roman"/>
          <w:sz w:val="24"/>
          <w:szCs w:val="24"/>
        </w:rPr>
        <w:t xml:space="preserve">. </w:t>
      </w:r>
      <w:r w:rsidR="00B311F9">
        <w:rPr>
          <w:rFonts w:ascii="Times New Roman" w:hAnsi="Times New Roman" w:cs="Times New Roman"/>
          <w:sz w:val="24"/>
          <w:szCs w:val="24"/>
        </w:rPr>
        <w:t xml:space="preserve">These individuals and organizations can bring Americans’ attention to the environmental dangers of </w:t>
      </w:r>
      <w:r w:rsidR="000B6B13">
        <w:rPr>
          <w:rFonts w:ascii="Times New Roman" w:hAnsi="Times New Roman" w:cs="Times New Roman"/>
          <w:sz w:val="24"/>
          <w:szCs w:val="24"/>
        </w:rPr>
        <w:t>the TTIP in its current form.</w:t>
      </w:r>
      <w:r w:rsidR="00F26DEE">
        <w:rPr>
          <w:rFonts w:ascii="Times New Roman" w:hAnsi="Times New Roman" w:cs="Times New Roman"/>
          <w:sz w:val="24"/>
          <w:szCs w:val="24"/>
        </w:rPr>
        <w:t xml:space="preserve"> </w:t>
      </w:r>
    </w:p>
    <w:p w14:paraId="775D3DB6" w14:textId="12BAD1B5" w:rsidR="00327B1C" w:rsidRDefault="00327B1C" w:rsidP="00872A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are ultimately to influence the United States Senate to reject the TTIP. </w:t>
      </w:r>
      <w:r w:rsidR="00176D46">
        <w:rPr>
          <w:rFonts w:ascii="Times New Roman" w:hAnsi="Times New Roman" w:cs="Times New Roman"/>
          <w:sz w:val="24"/>
          <w:szCs w:val="24"/>
        </w:rPr>
        <w:t xml:space="preserve">While the treaty will be signed by the U.S. President, it ultimately needs to be ratified by </w:t>
      </w:r>
      <w:r w:rsidR="000F2B34">
        <w:rPr>
          <w:rFonts w:ascii="Times New Roman" w:hAnsi="Times New Roman" w:cs="Times New Roman"/>
          <w:sz w:val="24"/>
          <w:szCs w:val="24"/>
        </w:rPr>
        <w:t>two-thirds of the Senate</w:t>
      </w:r>
      <w:r w:rsidR="00176D46">
        <w:rPr>
          <w:rFonts w:ascii="Times New Roman" w:hAnsi="Times New Roman" w:cs="Times New Roman"/>
          <w:sz w:val="24"/>
          <w:szCs w:val="24"/>
        </w:rPr>
        <w:t xml:space="preserve"> in order to be ratified.</w:t>
      </w:r>
      <w:r w:rsidR="000F2B34">
        <w:rPr>
          <w:rFonts w:ascii="Times New Roman" w:hAnsi="Times New Roman" w:cs="Times New Roman"/>
          <w:sz w:val="24"/>
          <w:szCs w:val="24"/>
        </w:rPr>
        <w:t xml:space="preserve"> </w:t>
      </w:r>
      <w:r w:rsidR="00BA2523">
        <w:rPr>
          <w:rFonts w:ascii="Times New Roman" w:hAnsi="Times New Roman" w:cs="Times New Roman"/>
          <w:sz w:val="24"/>
          <w:szCs w:val="24"/>
        </w:rPr>
        <w:t xml:space="preserve">There is already opposition </w:t>
      </w:r>
      <w:r w:rsidR="00B82540">
        <w:rPr>
          <w:rFonts w:ascii="Times New Roman" w:hAnsi="Times New Roman" w:cs="Times New Roman"/>
          <w:sz w:val="24"/>
          <w:szCs w:val="24"/>
        </w:rPr>
        <w:t xml:space="preserve">within the upper chamber, and this could grow. </w:t>
      </w:r>
      <w:r w:rsidR="003755E8">
        <w:rPr>
          <w:rFonts w:ascii="Times New Roman" w:hAnsi="Times New Roman" w:cs="Times New Roman"/>
          <w:sz w:val="24"/>
          <w:szCs w:val="24"/>
        </w:rPr>
        <w:t>A growing star of the Democratic Party</w:t>
      </w:r>
      <w:r w:rsidR="00F71237">
        <w:rPr>
          <w:rFonts w:ascii="Times New Roman" w:hAnsi="Times New Roman" w:cs="Times New Roman"/>
          <w:sz w:val="24"/>
          <w:szCs w:val="24"/>
        </w:rPr>
        <w:t>, Elizabeth Warren of Massach</w:t>
      </w:r>
      <w:r w:rsidR="00BD3B91">
        <w:rPr>
          <w:rFonts w:ascii="Times New Roman" w:hAnsi="Times New Roman" w:cs="Times New Roman"/>
          <w:sz w:val="24"/>
          <w:szCs w:val="24"/>
        </w:rPr>
        <w:t xml:space="preserve">usetts, wrote an opinion piece about the dangers of ISDSes in the Trans-Pacific Partnership (TPP), an agreement similar to the TTIP being considered by Pacific Rim countries including </w:t>
      </w:r>
      <w:r w:rsidR="00276F75">
        <w:rPr>
          <w:rFonts w:ascii="Times New Roman" w:hAnsi="Times New Roman" w:cs="Times New Roman"/>
          <w:sz w:val="24"/>
          <w:szCs w:val="24"/>
        </w:rPr>
        <w:t xml:space="preserve">the United States. </w:t>
      </w:r>
      <w:r w:rsidR="00014F62">
        <w:rPr>
          <w:rFonts w:ascii="Times New Roman" w:hAnsi="Times New Roman" w:cs="Times New Roman"/>
          <w:sz w:val="24"/>
          <w:szCs w:val="24"/>
        </w:rPr>
        <w:t xml:space="preserve">Her </w:t>
      </w:r>
      <w:r w:rsidR="00A81F27">
        <w:rPr>
          <w:rFonts w:ascii="Times New Roman" w:hAnsi="Times New Roman" w:cs="Times New Roman"/>
          <w:sz w:val="24"/>
          <w:szCs w:val="24"/>
        </w:rPr>
        <w:t xml:space="preserve">scathing </w:t>
      </w:r>
      <w:r w:rsidR="00A84A4C">
        <w:rPr>
          <w:rFonts w:ascii="Times New Roman" w:hAnsi="Times New Roman" w:cs="Times New Roman"/>
          <w:sz w:val="24"/>
          <w:szCs w:val="24"/>
        </w:rPr>
        <w:t>look at the possibility of the ISDS is primarily focused on the dangers multinational corporations woul</w:t>
      </w:r>
      <w:r w:rsidR="00A320DD">
        <w:rPr>
          <w:rFonts w:ascii="Times New Roman" w:hAnsi="Times New Roman" w:cs="Times New Roman"/>
          <w:sz w:val="24"/>
          <w:szCs w:val="24"/>
        </w:rPr>
        <w:t xml:space="preserve">d pose to the U.S. legal system. </w:t>
      </w:r>
      <w:r w:rsidR="009908B4">
        <w:rPr>
          <w:rFonts w:ascii="Times New Roman" w:hAnsi="Times New Roman" w:cs="Times New Roman"/>
          <w:sz w:val="24"/>
          <w:szCs w:val="24"/>
        </w:rPr>
        <w:t>Her argument is gaining traction with other Senate Democrats. While the Republican Party controls the Senate, they do not have a two-thirds majority, necessitating</w:t>
      </w:r>
      <w:r w:rsidR="008F019D">
        <w:rPr>
          <w:rFonts w:ascii="Times New Roman" w:hAnsi="Times New Roman" w:cs="Times New Roman"/>
          <w:sz w:val="24"/>
          <w:szCs w:val="24"/>
        </w:rPr>
        <w:t xml:space="preserve"> Democratic support of the agreement. </w:t>
      </w:r>
      <w:r w:rsidR="00B5264B">
        <w:rPr>
          <w:rFonts w:ascii="Times New Roman" w:hAnsi="Times New Roman" w:cs="Times New Roman"/>
          <w:sz w:val="24"/>
          <w:szCs w:val="24"/>
        </w:rPr>
        <w:t xml:space="preserve">While Barack Obama is </w:t>
      </w:r>
      <w:r w:rsidR="00B5264B">
        <w:rPr>
          <w:rFonts w:ascii="Times New Roman" w:hAnsi="Times New Roman" w:cs="Times New Roman"/>
          <w:sz w:val="24"/>
          <w:szCs w:val="24"/>
        </w:rPr>
        <w:lastRenderedPageBreak/>
        <w:t xml:space="preserve">the de facto leader of the Democratic </w:t>
      </w:r>
      <w:r w:rsidR="00C71724">
        <w:rPr>
          <w:rFonts w:ascii="Times New Roman" w:hAnsi="Times New Roman" w:cs="Times New Roman"/>
          <w:sz w:val="24"/>
          <w:szCs w:val="24"/>
        </w:rPr>
        <w:t>Party</w:t>
      </w:r>
      <w:r w:rsidR="00B5264B">
        <w:rPr>
          <w:rFonts w:ascii="Times New Roman" w:hAnsi="Times New Roman" w:cs="Times New Roman"/>
          <w:sz w:val="24"/>
          <w:szCs w:val="24"/>
        </w:rPr>
        <w:t xml:space="preserve">, there has been considerable </w:t>
      </w:r>
      <w:r w:rsidR="00DC4E69">
        <w:rPr>
          <w:rFonts w:ascii="Times New Roman" w:hAnsi="Times New Roman" w:cs="Times New Roman"/>
          <w:sz w:val="24"/>
          <w:szCs w:val="24"/>
        </w:rPr>
        <w:t xml:space="preserve">disagreement between him and Democratic leaders in the past, and it is </w:t>
      </w:r>
      <w:r w:rsidR="001229C6">
        <w:rPr>
          <w:rFonts w:ascii="Times New Roman" w:hAnsi="Times New Roman" w:cs="Times New Roman"/>
          <w:sz w:val="24"/>
          <w:szCs w:val="24"/>
        </w:rPr>
        <w:t xml:space="preserve">likely that these </w:t>
      </w:r>
      <w:r w:rsidR="00D8151B">
        <w:rPr>
          <w:rFonts w:ascii="Times New Roman" w:hAnsi="Times New Roman" w:cs="Times New Roman"/>
          <w:sz w:val="24"/>
          <w:szCs w:val="24"/>
        </w:rPr>
        <w:t xml:space="preserve">disagreements will continue as Senators near elections and Obama leaves the White House. </w:t>
      </w:r>
      <w:r w:rsidR="00E33D9C">
        <w:rPr>
          <w:rFonts w:ascii="Times New Roman" w:hAnsi="Times New Roman" w:cs="Times New Roman"/>
          <w:sz w:val="24"/>
          <w:szCs w:val="24"/>
        </w:rPr>
        <w:t>As such</w:t>
      </w:r>
      <w:r w:rsidR="0081153B">
        <w:rPr>
          <w:rFonts w:ascii="Times New Roman" w:hAnsi="Times New Roman" w:cs="Times New Roman"/>
          <w:sz w:val="24"/>
          <w:szCs w:val="24"/>
        </w:rPr>
        <w:t>, reach</w:t>
      </w:r>
      <w:r w:rsidR="00BD6F34">
        <w:rPr>
          <w:rFonts w:ascii="Times New Roman" w:hAnsi="Times New Roman" w:cs="Times New Roman"/>
          <w:sz w:val="24"/>
          <w:szCs w:val="24"/>
        </w:rPr>
        <w:t>ing</w:t>
      </w:r>
      <w:r w:rsidR="0081153B">
        <w:rPr>
          <w:rFonts w:ascii="Times New Roman" w:hAnsi="Times New Roman" w:cs="Times New Roman"/>
          <w:sz w:val="24"/>
          <w:szCs w:val="24"/>
        </w:rPr>
        <w:t xml:space="preserve"> out directly</w:t>
      </w:r>
      <w:r w:rsidR="005353C6">
        <w:rPr>
          <w:rFonts w:ascii="Times New Roman" w:hAnsi="Times New Roman" w:cs="Times New Roman"/>
          <w:sz w:val="24"/>
          <w:szCs w:val="24"/>
        </w:rPr>
        <w:t xml:space="preserve"> to Senators, mostly Democrats</w:t>
      </w:r>
      <w:r w:rsidR="006303F4">
        <w:rPr>
          <w:rFonts w:ascii="Times New Roman" w:hAnsi="Times New Roman" w:cs="Times New Roman"/>
          <w:sz w:val="24"/>
          <w:szCs w:val="24"/>
        </w:rPr>
        <w:t>, and</w:t>
      </w:r>
      <w:r w:rsidR="006C4C62">
        <w:rPr>
          <w:rFonts w:ascii="Times New Roman" w:hAnsi="Times New Roman" w:cs="Times New Roman"/>
          <w:sz w:val="24"/>
          <w:szCs w:val="24"/>
        </w:rPr>
        <w:t xml:space="preserve"> encouraging them to oppose ISDSes will provide resistance to the President. </w:t>
      </w:r>
      <w:r w:rsidR="008242F2">
        <w:rPr>
          <w:rFonts w:ascii="Times New Roman" w:hAnsi="Times New Roman" w:cs="Times New Roman"/>
          <w:sz w:val="24"/>
          <w:szCs w:val="24"/>
        </w:rPr>
        <w:t xml:space="preserve">Obama will not sign an agreement unless he knows he has enough support in the Senate. </w:t>
      </w:r>
      <w:r w:rsidR="00685B33">
        <w:rPr>
          <w:rFonts w:ascii="Times New Roman" w:hAnsi="Times New Roman" w:cs="Times New Roman"/>
          <w:sz w:val="24"/>
          <w:szCs w:val="24"/>
        </w:rPr>
        <w:t>If enou</w:t>
      </w:r>
      <w:r w:rsidR="00D32BAA">
        <w:rPr>
          <w:rFonts w:ascii="Times New Roman" w:hAnsi="Times New Roman" w:cs="Times New Roman"/>
          <w:sz w:val="24"/>
          <w:szCs w:val="24"/>
        </w:rPr>
        <w:t xml:space="preserve">gh of the Senate opposes ISDSes, he will need to renegotiate the clause. </w:t>
      </w:r>
      <w:r w:rsidR="005042D1">
        <w:rPr>
          <w:rFonts w:ascii="Times New Roman" w:hAnsi="Times New Roman" w:cs="Times New Roman"/>
          <w:sz w:val="24"/>
          <w:szCs w:val="24"/>
        </w:rPr>
        <w:t>Critics may be concerned that this will be viewed as foiling in domestic politics</w:t>
      </w:r>
      <w:r w:rsidR="00DD022E">
        <w:rPr>
          <w:rFonts w:ascii="Times New Roman" w:hAnsi="Times New Roman" w:cs="Times New Roman"/>
          <w:sz w:val="24"/>
          <w:szCs w:val="24"/>
        </w:rPr>
        <w:t xml:space="preserve">, but this instead a dialog with the policymakers ultimately responsible for ratification of the agreement. </w:t>
      </w:r>
      <w:r w:rsidR="00577C8C">
        <w:rPr>
          <w:rFonts w:ascii="Times New Roman" w:hAnsi="Times New Roman" w:cs="Times New Roman"/>
          <w:sz w:val="24"/>
          <w:szCs w:val="24"/>
        </w:rPr>
        <w:t xml:space="preserve">It does the Commission no good either to have a </w:t>
      </w:r>
      <w:r w:rsidR="000A265A">
        <w:rPr>
          <w:rFonts w:ascii="Times New Roman" w:hAnsi="Times New Roman" w:cs="Times New Roman"/>
          <w:sz w:val="24"/>
          <w:szCs w:val="24"/>
        </w:rPr>
        <w:t>sig</w:t>
      </w:r>
      <w:r w:rsidR="00DD72A9">
        <w:rPr>
          <w:rFonts w:ascii="Times New Roman" w:hAnsi="Times New Roman" w:cs="Times New Roman"/>
          <w:sz w:val="24"/>
          <w:szCs w:val="24"/>
        </w:rPr>
        <w:t>nature without Senate approval.</w:t>
      </w:r>
    </w:p>
    <w:p w14:paraId="3D440F57" w14:textId="77777777" w:rsidR="00C47EDF" w:rsidRDefault="00EE5A3E" w:rsidP="00C47EDF">
      <w:pPr>
        <w:rPr>
          <w:rFonts w:ascii="Times New Roman" w:hAnsi="Times New Roman" w:cs="Times New Roman"/>
          <w:sz w:val="24"/>
          <w:szCs w:val="24"/>
        </w:rPr>
      </w:pPr>
      <w:r>
        <w:rPr>
          <w:rFonts w:ascii="Times New Roman" w:hAnsi="Times New Roman" w:cs="Times New Roman"/>
          <w:sz w:val="24"/>
          <w:szCs w:val="24"/>
        </w:rPr>
        <w:br w:type="page"/>
      </w:r>
    </w:p>
    <w:p w14:paraId="5538CAE8" w14:textId="52BA2449" w:rsidR="00C47EDF" w:rsidRPr="009759EB" w:rsidRDefault="009759EB" w:rsidP="009759EB">
      <w:pPr>
        <w:jc w:val="center"/>
        <w:rPr>
          <w:rFonts w:ascii="Times New Roman" w:hAnsi="Times New Roman" w:cs="Times New Roman"/>
          <w:b/>
          <w:sz w:val="28"/>
          <w:szCs w:val="28"/>
          <w:u w:val="single"/>
        </w:rPr>
      </w:pPr>
      <w:r w:rsidRPr="009759EB">
        <w:rPr>
          <w:rFonts w:ascii="Times New Roman" w:hAnsi="Times New Roman" w:cs="Times New Roman"/>
          <w:b/>
          <w:sz w:val="28"/>
          <w:szCs w:val="28"/>
          <w:u w:val="single"/>
        </w:rPr>
        <w:lastRenderedPageBreak/>
        <w:t>Summary</w:t>
      </w:r>
      <w:bookmarkStart w:id="0" w:name="_GoBack"/>
      <w:bookmarkEnd w:id="0"/>
    </w:p>
    <w:p w14:paraId="4A0EDBF6" w14:textId="1A85A816" w:rsidR="009759EB" w:rsidRDefault="005532C6" w:rsidP="002E5D89">
      <w:pPr>
        <w:spacing w:line="480" w:lineRule="auto"/>
        <w:rPr>
          <w:rFonts w:ascii="Times New Roman" w:hAnsi="Times New Roman" w:cs="Times New Roman"/>
          <w:sz w:val="24"/>
          <w:szCs w:val="24"/>
        </w:rPr>
      </w:pPr>
      <w:r>
        <w:rPr>
          <w:rFonts w:ascii="Times New Roman" w:hAnsi="Times New Roman" w:cs="Times New Roman"/>
          <w:sz w:val="24"/>
          <w:szCs w:val="24"/>
        </w:rPr>
        <w:tab/>
      </w:r>
      <w:r w:rsidR="00341A91">
        <w:rPr>
          <w:rFonts w:ascii="Times New Roman" w:hAnsi="Times New Roman" w:cs="Times New Roman"/>
          <w:sz w:val="24"/>
          <w:szCs w:val="24"/>
        </w:rPr>
        <w:t xml:space="preserve">The solutions in this letter focus on the </w:t>
      </w:r>
      <w:r w:rsidR="009E041F">
        <w:rPr>
          <w:rFonts w:ascii="Times New Roman" w:hAnsi="Times New Roman" w:cs="Times New Roman"/>
          <w:sz w:val="24"/>
          <w:szCs w:val="24"/>
        </w:rPr>
        <w:t xml:space="preserve">existing legal system and U.S. political landscape. </w:t>
      </w:r>
      <w:r w:rsidR="002E5D89">
        <w:rPr>
          <w:rFonts w:ascii="Times New Roman" w:hAnsi="Times New Roman" w:cs="Times New Roman"/>
          <w:sz w:val="24"/>
          <w:szCs w:val="24"/>
        </w:rPr>
        <w:t>While neither of these are directly controlled by the European Commission</w:t>
      </w:r>
      <w:r w:rsidR="00C66B84">
        <w:rPr>
          <w:rFonts w:ascii="Times New Roman" w:hAnsi="Times New Roman" w:cs="Times New Roman"/>
          <w:sz w:val="24"/>
          <w:szCs w:val="24"/>
        </w:rPr>
        <w:t xml:space="preserve">, it should certainly take them into </w:t>
      </w:r>
      <w:r w:rsidR="00610281">
        <w:rPr>
          <w:rFonts w:ascii="Times New Roman" w:hAnsi="Times New Roman" w:cs="Times New Roman"/>
          <w:sz w:val="24"/>
          <w:szCs w:val="24"/>
        </w:rPr>
        <w:t>consideration</w:t>
      </w:r>
      <w:r w:rsidR="00944302">
        <w:rPr>
          <w:rFonts w:ascii="Times New Roman" w:hAnsi="Times New Roman" w:cs="Times New Roman"/>
          <w:sz w:val="24"/>
          <w:szCs w:val="24"/>
        </w:rPr>
        <w:t xml:space="preserve"> and consider its ability to cooperate and influence them. </w:t>
      </w:r>
      <w:r w:rsidR="003447A8">
        <w:rPr>
          <w:rFonts w:ascii="Times New Roman" w:hAnsi="Times New Roman" w:cs="Times New Roman"/>
          <w:sz w:val="24"/>
          <w:szCs w:val="24"/>
        </w:rPr>
        <w:t xml:space="preserve">Ultimately, the United States needs an environment hostile to acceptance of ISDSes in the TTIP in order to </w:t>
      </w:r>
      <w:r w:rsidR="00B758F3">
        <w:rPr>
          <w:rFonts w:ascii="Times New Roman" w:hAnsi="Times New Roman" w:cs="Times New Roman"/>
          <w:sz w:val="24"/>
          <w:szCs w:val="24"/>
        </w:rPr>
        <w:t xml:space="preserve">remove these dangerous clauses. </w:t>
      </w:r>
      <w:r w:rsidR="00FC16C3">
        <w:rPr>
          <w:rFonts w:ascii="Times New Roman" w:hAnsi="Times New Roman" w:cs="Times New Roman"/>
          <w:sz w:val="24"/>
          <w:szCs w:val="24"/>
        </w:rPr>
        <w:t>It is in the best interest of European governments and citizens to oppose these arbitra</w:t>
      </w:r>
      <w:r w:rsidR="00A94E0E">
        <w:rPr>
          <w:rFonts w:ascii="Times New Roman" w:hAnsi="Times New Roman" w:cs="Times New Roman"/>
          <w:sz w:val="24"/>
          <w:szCs w:val="24"/>
        </w:rPr>
        <w:t>tion courts, and it will serve the Commission well to put pressure on the Trade Representative to oppose these policies.</w:t>
      </w:r>
    </w:p>
    <w:p w14:paraId="6BD7270C" w14:textId="770D5312" w:rsidR="00EE5A3E" w:rsidRDefault="00C47EDF" w:rsidP="00C47EDF">
      <w:pPr>
        <w:rPr>
          <w:rFonts w:ascii="Times New Roman" w:hAnsi="Times New Roman" w:cs="Times New Roman"/>
          <w:sz w:val="24"/>
          <w:szCs w:val="24"/>
        </w:rPr>
      </w:pPr>
      <w:r>
        <w:rPr>
          <w:rFonts w:ascii="Times New Roman" w:hAnsi="Times New Roman" w:cs="Times New Roman"/>
          <w:sz w:val="24"/>
          <w:szCs w:val="24"/>
        </w:rPr>
        <w:br w:type="page"/>
      </w:r>
    </w:p>
    <w:p w14:paraId="3616F58E" w14:textId="77777777" w:rsidR="00DB07FF" w:rsidRDefault="00DB07FF" w:rsidP="00EC4FED">
      <w:pPr>
        <w:spacing w:line="480" w:lineRule="auto"/>
        <w:rPr>
          <w:rFonts w:ascii="Times New Roman" w:hAnsi="Times New Roman" w:cs="Times New Roman"/>
          <w:sz w:val="24"/>
          <w:szCs w:val="24"/>
        </w:rPr>
      </w:pPr>
    </w:p>
    <w:p w14:paraId="2809DBB9" w14:textId="77777777" w:rsidR="00DB07FF" w:rsidRPr="00EB4044" w:rsidRDefault="00DB07FF" w:rsidP="00EC4FED">
      <w:pPr>
        <w:spacing w:line="480" w:lineRule="auto"/>
        <w:jc w:val="center"/>
        <w:rPr>
          <w:rFonts w:ascii="Times New Roman" w:hAnsi="Times New Roman" w:cs="Times New Roman"/>
          <w:b/>
          <w:sz w:val="28"/>
          <w:szCs w:val="28"/>
          <w:u w:val="single"/>
        </w:rPr>
      </w:pPr>
      <w:r w:rsidRPr="00EB4044">
        <w:rPr>
          <w:rFonts w:ascii="Times New Roman" w:hAnsi="Times New Roman" w:cs="Times New Roman"/>
          <w:b/>
          <w:sz w:val="28"/>
          <w:szCs w:val="28"/>
          <w:u w:val="single"/>
        </w:rPr>
        <w:t>Bibliography</w:t>
      </w:r>
    </w:p>
    <w:p w14:paraId="1D3F0FB1" w14:textId="77777777" w:rsidR="00DB07FF" w:rsidRDefault="00DB07FF" w:rsidP="00EC4FED">
      <w:pPr>
        <w:spacing w:after="0" w:line="480" w:lineRule="auto"/>
        <w:ind w:left="1000" w:hanging="1000"/>
      </w:pPr>
      <w:r>
        <w:rPr>
          <w:rFonts w:ascii="Times New Roman" w:hAnsi="Times New Roman" w:cs="Times New Roman"/>
          <w:sz w:val="24"/>
        </w:rPr>
        <w:t xml:space="preserve">BBC News. "EU and US Launch Free-trade Talks." </w:t>
      </w:r>
      <w:r>
        <w:rPr>
          <w:rFonts w:ascii="Times New Roman" w:hAnsi="Times New Roman" w:cs="Times New Roman"/>
          <w:i/>
          <w:sz w:val="24"/>
        </w:rPr>
        <w:t>Bbc.com</w:t>
      </w:r>
      <w:r>
        <w:rPr>
          <w:rFonts w:ascii="Times New Roman" w:hAnsi="Times New Roman" w:cs="Times New Roman"/>
          <w:sz w:val="24"/>
        </w:rPr>
        <w:t>. British Broadcasting Corporation, 13 Feb. 2013. Web. 09 Feb. 2015.</w:t>
      </w:r>
    </w:p>
    <w:p w14:paraId="1749B7B8" w14:textId="77777777" w:rsidR="00DB07FF" w:rsidRDefault="00DB07FF" w:rsidP="00EC4FED">
      <w:pPr>
        <w:spacing w:after="0" w:line="480" w:lineRule="auto"/>
        <w:ind w:left="1000" w:hanging="1000"/>
      </w:pPr>
      <w:r>
        <w:rPr>
          <w:rFonts w:ascii="Times New Roman" w:hAnsi="Times New Roman" w:cs="Times New Roman"/>
          <w:sz w:val="24"/>
        </w:rPr>
        <w:t xml:space="preserve">BBC News. "EU 'growth Boost from US Trade Deal'" </w:t>
      </w:r>
      <w:r>
        <w:rPr>
          <w:rFonts w:ascii="Times New Roman" w:hAnsi="Times New Roman" w:cs="Times New Roman"/>
          <w:i/>
          <w:sz w:val="24"/>
        </w:rPr>
        <w:t>Bbc.com</w:t>
      </w:r>
      <w:r>
        <w:rPr>
          <w:rFonts w:ascii="Times New Roman" w:hAnsi="Times New Roman" w:cs="Times New Roman"/>
          <w:sz w:val="24"/>
        </w:rPr>
        <w:t>. British Broadcasting Corporation, 3 Mar. 2013. Web. 09 Feb. 2015.</w:t>
      </w:r>
    </w:p>
    <w:p w14:paraId="356B37A3" w14:textId="477CBAD9" w:rsidR="0091600F" w:rsidRDefault="0091600F" w:rsidP="00D32825">
      <w:pPr>
        <w:spacing w:after="0" w:line="480" w:lineRule="auto"/>
        <w:ind w:left="1000" w:hanging="1000"/>
        <w:rPr>
          <w:rFonts w:ascii="Times New Roman" w:hAnsi="Times New Roman" w:cs="Times New Roman"/>
          <w:sz w:val="24"/>
        </w:rPr>
      </w:pPr>
      <w:r w:rsidRPr="0091600F">
        <w:rPr>
          <w:rFonts w:ascii="Times New Roman" w:hAnsi="Times New Roman" w:cs="Times New Roman"/>
          <w:sz w:val="24"/>
        </w:rPr>
        <w:t xml:space="preserve">Capaldo, Jeronim. "The Trans-Atlantic Trade and Investment Partnership." </w:t>
      </w:r>
      <w:r w:rsidRPr="0091600F">
        <w:rPr>
          <w:rFonts w:ascii="Times New Roman" w:hAnsi="Times New Roman" w:cs="Times New Roman"/>
          <w:i/>
          <w:sz w:val="24"/>
        </w:rPr>
        <w:t>Global Development and Environment Institute Working Paper No. 14-03</w:t>
      </w:r>
      <w:r w:rsidRPr="0091600F">
        <w:rPr>
          <w:rFonts w:ascii="Times New Roman" w:hAnsi="Times New Roman" w:cs="Times New Roman"/>
          <w:sz w:val="24"/>
        </w:rPr>
        <w:t xml:space="preserve"> (2014): n. pag. </w:t>
      </w:r>
      <w:r w:rsidRPr="0091600F">
        <w:rPr>
          <w:rFonts w:ascii="Times New Roman" w:hAnsi="Times New Roman" w:cs="Times New Roman"/>
          <w:i/>
          <w:sz w:val="24"/>
        </w:rPr>
        <w:t>Tufts.edu</w:t>
      </w:r>
      <w:r w:rsidRPr="0091600F">
        <w:rPr>
          <w:rFonts w:ascii="Times New Roman" w:hAnsi="Times New Roman" w:cs="Times New Roman"/>
          <w:sz w:val="24"/>
        </w:rPr>
        <w:t>. Tufts University. Web. 22 Mar. 2015.</w:t>
      </w:r>
    </w:p>
    <w:p w14:paraId="0219CD16" w14:textId="77777777" w:rsidR="00DB07FF" w:rsidRDefault="00DB07FF" w:rsidP="00EC4FED">
      <w:pPr>
        <w:spacing w:after="0" w:line="480" w:lineRule="auto"/>
        <w:ind w:left="1000" w:hanging="1000"/>
      </w:pPr>
      <w:r>
        <w:rPr>
          <w:rFonts w:ascii="Times New Roman" w:hAnsi="Times New Roman" w:cs="Times New Roman"/>
          <w:sz w:val="24"/>
        </w:rPr>
        <w:t xml:space="preserve">Clarke, Ken. "This EU-US Trade Deal Is No 'assault on Democracy'" </w:t>
      </w:r>
      <w:r>
        <w:rPr>
          <w:rFonts w:ascii="Times New Roman" w:hAnsi="Times New Roman" w:cs="Times New Roman"/>
          <w:i/>
          <w:sz w:val="24"/>
        </w:rPr>
        <w:t>Theguardian.com</w:t>
      </w:r>
      <w:r>
        <w:rPr>
          <w:rFonts w:ascii="Times New Roman" w:hAnsi="Times New Roman" w:cs="Times New Roman"/>
          <w:sz w:val="24"/>
        </w:rPr>
        <w:t>. The Guardian, 11 Nov. 2013. Web. 9 Feb. 2015.</w:t>
      </w:r>
    </w:p>
    <w:p w14:paraId="58CE26C9" w14:textId="3939AAD3" w:rsidR="0070739F" w:rsidRPr="0070739F" w:rsidRDefault="0070739F" w:rsidP="0070739F">
      <w:pPr>
        <w:spacing w:after="0" w:line="480" w:lineRule="auto"/>
        <w:ind w:left="1000" w:hanging="1000"/>
        <w:rPr>
          <w:rFonts w:ascii="Times New Roman" w:hAnsi="Times New Roman" w:cs="Times New Roman"/>
          <w:sz w:val="24"/>
        </w:rPr>
      </w:pPr>
      <w:r w:rsidRPr="0070739F">
        <w:rPr>
          <w:rFonts w:ascii="Times New Roman" w:hAnsi="Times New Roman" w:cs="Times New Roman"/>
          <w:sz w:val="24"/>
        </w:rPr>
        <w:t xml:space="preserve">Economist, The. "The Arbitration Game." Editorial. </w:t>
      </w:r>
      <w:r w:rsidRPr="0070739F">
        <w:rPr>
          <w:rFonts w:ascii="Times New Roman" w:hAnsi="Times New Roman" w:cs="Times New Roman"/>
          <w:i/>
          <w:sz w:val="24"/>
        </w:rPr>
        <w:t>The Economist</w:t>
      </w:r>
      <w:r w:rsidRPr="0070739F">
        <w:rPr>
          <w:rFonts w:ascii="Times New Roman" w:hAnsi="Times New Roman" w:cs="Times New Roman"/>
          <w:sz w:val="24"/>
        </w:rPr>
        <w:t xml:space="preserve"> [London, United Kingdom] 11 Oct. 2014: n. pag. </w:t>
      </w:r>
      <w:r>
        <w:rPr>
          <w:rFonts w:ascii="Times New Roman" w:hAnsi="Times New Roman" w:cs="Times New Roman"/>
          <w:i/>
          <w:sz w:val="24"/>
        </w:rPr>
        <w:t>w</w:t>
      </w:r>
      <w:r w:rsidRPr="0070739F">
        <w:rPr>
          <w:rFonts w:ascii="Times New Roman" w:hAnsi="Times New Roman" w:cs="Times New Roman"/>
          <w:i/>
          <w:sz w:val="24"/>
        </w:rPr>
        <w:t>ww.economist.com</w:t>
      </w:r>
      <w:r w:rsidRPr="0070739F">
        <w:rPr>
          <w:rFonts w:ascii="Times New Roman" w:hAnsi="Times New Roman" w:cs="Times New Roman"/>
          <w:sz w:val="24"/>
        </w:rPr>
        <w:t>. The Economist, 11 Oct. 2014. Web. 22 Mar. 2015.</w:t>
      </w:r>
    </w:p>
    <w:p w14:paraId="32DD8428" w14:textId="77777777" w:rsidR="00DB07FF" w:rsidRDefault="00DB07FF" w:rsidP="00EC4FED">
      <w:pPr>
        <w:spacing w:after="0" w:line="480" w:lineRule="auto"/>
        <w:ind w:left="1000" w:hanging="1000"/>
      </w:pPr>
      <w:r>
        <w:rPr>
          <w:rFonts w:ascii="Times New Roman" w:hAnsi="Times New Roman" w:cs="Times New Roman"/>
          <w:sz w:val="24"/>
        </w:rPr>
        <w:t xml:space="preserve">European Commission. "Questions and Answers (TTIP)." </w:t>
      </w:r>
      <w:r>
        <w:rPr>
          <w:rFonts w:ascii="Times New Roman" w:hAnsi="Times New Roman" w:cs="Times New Roman"/>
          <w:i/>
          <w:sz w:val="24"/>
        </w:rPr>
        <w:t>Ec.europa.eu</w:t>
      </w:r>
      <w:r>
        <w:rPr>
          <w:rFonts w:ascii="Times New Roman" w:hAnsi="Times New Roman" w:cs="Times New Roman"/>
          <w:sz w:val="24"/>
        </w:rPr>
        <w:t>. European Commission, 17 Dec. 2014. Web. 09 Feb. 2015.</w:t>
      </w:r>
    </w:p>
    <w:p w14:paraId="00BB578A" w14:textId="77777777" w:rsidR="00F26F43" w:rsidRPr="00F26F43" w:rsidRDefault="00F26F43" w:rsidP="00F26F43">
      <w:pPr>
        <w:spacing w:after="0" w:line="480" w:lineRule="auto"/>
        <w:ind w:left="1000" w:hanging="1000"/>
        <w:rPr>
          <w:rFonts w:ascii="Times New Roman" w:hAnsi="Times New Roman" w:cs="Times New Roman"/>
          <w:sz w:val="24"/>
        </w:rPr>
      </w:pPr>
      <w:r w:rsidRPr="00F26F43">
        <w:rPr>
          <w:rFonts w:ascii="Times New Roman" w:hAnsi="Times New Roman" w:cs="Times New Roman"/>
          <w:sz w:val="24"/>
        </w:rPr>
        <w:t xml:space="preserve">Office of the United States Trade Representative. "The Facts on Investor-State Dispute Settlement." </w:t>
      </w:r>
      <w:r w:rsidRPr="00F26F43">
        <w:rPr>
          <w:rFonts w:ascii="Times New Roman" w:hAnsi="Times New Roman" w:cs="Times New Roman"/>
          <w:i/>
          <w:sz w:val="24"/>
        </w:rPr>
        <w:t>Ustr.gov</w:t>
      </w:r>
      <w:r w:rsidRPr="00F26F43">
        <w:rPr>
          <w:rFonts w:ascii="Times New Roman" w:hAnsi="Times New Roman" w:cs="Times New Roman"/>
          <w:sz w:val="24"/>
        </w:rPr>
        <w:t>. Office of the United States Trade Representative, Mar. 2014. Web. 22 Mar. 2015.</w:t>
      </w:r>
    </w:p>
    <w:p w14:paraId="7723D117" w14:textId="77777777" w:rsidR="00DB07FF" w:rsidRDefault="00DB07FF" w:rsidP="00EC4FED">
      <w:pPr>
        <w:spacing w:after="0" w:line="480" w:lineRule="auto"/>
        <w:ind w:left="1000" w:hanging="1000"/>
      </w:pPr>
      <w:r>
        <w:rPr>
          <w:rFonts w:ascii="Times New Roman" w:hAnsi="Times New Roman" w:cs="Times New Roman"/>
          <w:sz w:val="24"/>
        </w:rPr>
        <w:t xml:space="preserve">Schiessl, Michaela. "Corporation Carte Blanche: Will US-EU Trade Become Too Free?" </w:t>
      </w:r>
      <w:r>
        <w:rPr>
          <w:rFonts w:ascii="Times New Roman" w:hAnsi="Times New Roman" w:cs="Times New Roman"/>
          <w:i/>
          <w:sz w:val="24"/>
        </w:rPr>
        <w:t>Spiegel.de</w:t>
      </w:r>
      <w:r>
        <w:rPr>
          <w:rFonts w:ascii="Times New Roman" w:hAnsi="Times New Roman" w:cs="Times New Roman"/>
          <w:sz w:val="24"/>
        </w:rPr>
        <w:t>. Spiegel Online, 23 Jan. 2014. Web. 09 Feb. 2015.</w:t>
      </w:r>
    </w:p>
    <w:p w14:paraId="6CFB2B8D" w14:textId="1DFC4DA9" w:rsidR="00E401B7" w:rsidRPr="00DB07FF" w:rsidRDefault="00F26F43" w:rsidP="00EC4FED">
      <w:pPr>
        <w:spacing w:line="480" w:lineRule="auto"/>
        <w:rPr>
          <w:rFonts w:ascii="Times New Roman" w:hAnsi="Times New Roman" w:cs="Times New Roman"/>
          <w:sz w:val="24"/>
          <w:szCs w:val="24"/>
        </w:rPr>
      </w:pPr>
      <w:r w:rsidRPr="00F26F43">
        <w:rPr>
          <w:rFonts w:ascii="Times New Roman" w:hAnsi="Times New Roman" w:cs="Times New Roman"/>
          <w:sz w:val="24"/>
          <w:szCs w:val="24"/>
        </w:rPr>
        <w:t xml:space="preserve">Sierra Club. </w:t>
      </w:r>
      <w:r w:rsidRPr="00F26F43">
        <w:rPr>
          <w:rFonts w:ascii="Times New Roman" w:hAnsi="Times New Roman" w:cs="Times New Roman"/>
          <w:i/>
          <w:sz w:val="24"/>
          <w:szCs w:val="24"/>
        </w:rPr>
        <w:t>The Transatlantic Free Trade Agreement: What's at Stake for Communities and the Environment</w:t>
      </w:r>
      <w:r w:rsidRPr="00F26F43">
        <w:rPr>
          <w:rFonts w:ascii="Times New Roman" w:hAnsi="Times New Roman" w:cs="Times New Roman"/>
          <w:sz w:val="24"/>
          <w:szCs w:val="24"/>
        </w:rPr>
        <w:t>. Rep. N.p.: Sierra Club, 2013. Sierra Club, June 2013. Web. 22 Mar. 2015.</w:t>
      </w:r>
    </w:p>
    <w:sectPr w:rsidR="00E401B7" w:rsidRPr="00DB07F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6E222" w14:textId="77777777" w:rsidR="00361A93" w:rsidRDefault="00361A93" w:rsidP="00297915">
      <w:pPr>
        <w:spacing w:after="0" w:line="240" w:lineRule="auto"/>
      </w:pPr>
      <w:r>
        <w:separator/>
      </w:r>
    </w:p>
  </w:endnote>
  <w:endnote w:type="continuationSeparator" w:id="0">
    <w:p w14:paraId="6F48818A" w14:textId="77777777" w:rsidR="00361A93" w:rsidRDefault="00361A93" w:rsidP="0029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DD3F" w14:textId="77777777" w:rsidR="003A375E" w:rsidRDefault="003A375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C489F">
      <w:rPr>
        <w:caps/>
        <w:noProof/>
        <w:color w:val="5B9BD5" w:themeColor="accent1"/>
      </w:rPr>
      <w:t>8</w:t>
    </w:r>
    <w:r>
      <w:rPr>
        <w:caps/>
        <w:noProof/>
        <w:color w:val="5B9BD5" w:themeColor="accent1"/>
      </w:rPr>
      <w:fldChar w:fldCharType="end"/>
    </w:r>
  </w:p>
  <w:p w14:paraId="027DB3F4" w14:textId="77777777" w:rsidR="003A375E" w:rsidRDefault="003A37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C58D3" w14:textId="77777777" w:rsidR="00361A93" w:rsidRDefault="00361A93" w:rsidP="00297915">
      <w:pPr>
        <w:spacing w:after="0" w:line="240" w:lineRule="auto"/>
      </w:pPr>
      <w:r>
        <w:separator/>
      </w:r>
    </w:p>
  </w:footnote>
  <w:footnote w:type="continuationSeparator" w:id="0">
    <w:p w14:paraId="633CF6A4" w14:textId="77777777" w:rsidR="00361A93" w:rsidRDefault="00361A93" w:rsidP="00297915">
      <w:pPr>
        <w:spacing w:after="0" w:line="240" w:lineRule="auto"/>
      </w:pPr>
      <w:r>
        <w:continuationSeparator/>
      </w:r>
    </w:p>
  </w:footnote>
  <w:footnote w:id="1">
    <w:p w14:paraId="3E89152D" w14:textId="74074DCA" w:rsidR="00A25E0F" w:rsidRDefault="00A25E0F">
      <w:pPr>
        <w:pStyle w:val="FootnoteText"/>
      </w:pPr>
      <w:r>
        <w:rPr>
          <w:rStyle w:val="FootnoteReference"/>
        </w:rPr>
        <w:footnoteRef/>
      </w:r>
      <w:r w:rsidR="001925B7">
        <w:t xml:space="preserve"> BBC, </w:t>
      </w:r>
      <w:r w:rsidR="00886766">
        <w:t>2013</w:t>
      </w:r>
    </w:p>
  </w:footnote>
  <w:footnote w:id="2">
    <w:p w14:paraId="06AFB59F" w14:textId="38497E27" w:rsidR="00D42FC5" w:rsidRDefault="00D42FC5">
      <w:pPr>
        <w:pStyle w:val="FootnoteText"/>
      </w:pPr>
      <w:r>
        <w:rPr>
          <w:rStyle w:val="FootnoteReference"/>
        </w:rPr>
        <w:footnoteRef/>
      </w:r>
      <w:r>
        <w:t xml:space="preserve"> Clarke</w:t>
      </w:r>
      <w:r w:rsidR="002157DE">
        <w:t>, 2013</w:t>
      </w:r>
    </w:p>
  </w:footnote>
  <w:footnote w:id="3">
    <w:p w14:paraId="51B1BA20" w14:textId="0B765BF5" w:rsidR="00FC565C" w:rsidRDefault="00FC565C">
      <w:pPr>
        <w:pStyle w:val="FootnoteText"/>
      </w:pPr>
      <w:r>
        <w:rPr>
          <w:rStyle w:val="FootnoteReference"/>
        </w:rPr>
        <w:footnoteRef/>
      </w:r>
      <w:r>
        <w:t xml:space="preserve"> </w:t>
      </w:r>
      <w:r w:rsidR="000C7567">
        <w:t>BBC, 2015</w:t>
      </w:r>
    </w:p>
  </w:footnote>
  <w:footnote w:id="4">
    <w:p w14:paraId="30B9AF9A" w14:textId="5F058021" w:rsidR="00EE3D09" w:rsidRDefault="00EE3D09">
      <w:pPr>
        <w:pStyle w:val="FootnoteText"/>
      </w:pPr>
      <w:r>
        <w:rPr>
          <w:rStyle w:val="FootnoteReference"/>
        </w:rPr>
        <w:footnoteRef/>
      </w:r>
      <w:r>
        <w:t xml:space="preserve"> European Commission</w:t>
      </w:r>
      <w:r w:rsidR="00EC1CB7">
        <w:t>, 2014</w:t>
      </w:r>
    </w:p>
  </w:footnote>
  <w:footnote w:id="5">
    <w:p w14:paraId="207E532A" w14:textId="7B565CFF" w:rsidR="00873681" w:rsidRDefault="00873681">
      <w:pPr>
        <w:pStyle w:val="FootnoteText"/>
      </w:pPr>
      <w:r>
        <w:rPr>
          <w:rStyle w:val="FootnoteReference"/>
        </w:rPr>
        <w:footnoteRef/>
      </w:r>
      <w:r>
        <w:t xml:space="preserve"> </w:t>
      </w:r>
      <w:r w:rsidR="00292B8D">
        <w:t>Office of the United States Trade Representative, 2014</w:t>
      </w:r>
    </w:p>
  </w:footnote>
  <w:footnote w:id="6">
    <w:p w14:paraId="442BF990" w14:textId="6AFDC15A" w:rsidR="00B343C7" w:rsidRDefault="00B343C7">
      <w:pPr>
        <w:pStyle w:val="FootnoteText"/>
      </w:pPr>
      <w:r>
        <w:rPr>
          <w:rStyle w:val="FootnoteReference"/>
        </w:rPr>
        <w:footnoteRef/>
      </w:r>
      <w:r>
        <w:t xml:space="preserve"> </w:t>
      </w:r>
      <w:r w:rsidR="000B169B">
        <w:t>The Economist, 2014</w:t>
      </w:r>
    </w:p>
  </w:footnote>
  <w:footnote w:id="7">
    <w:p w14:paraId="4BD6361A" w14:textId="2D0B36BF" w:rsidR="00C25EAD" w:rsidRDefault="00C25EAD">
      <w:pPr>
        <w:pStyle w:val="FootnoteText"/>
      </w:pPr>
      <w:r>
        <w:rPr>
          <w:rStyle w:val="FootnoteReference"/>
        </w:rPr>
        <w:footnoteRef/>
      </w:r>
      <w:r>
        <w:t xml:space="preserve"> Schiessl</w:t>
      </w:r>
      <w:r w:rsidR="00EA08AB">
        <w:t>, 2015</w:t>
      </w:r>
    </w:p>
  </w:footnote>
  <w:footnote w:id="8">
    <w:p w14:paraId="37E49C4D" w14:textId="09A9B31F" w:rsidR="00F33DB6" w:rsidRDefault="00F33DB6">
      <w:pPr>
        <w:pStyle w:val="FootnoteText"/>
      </w:pPr>
      <w:r>
        <w:rPr>
          <w:rStyle w:val="FootnoteReference"/>
        </w:rPr>
        <w:footnoteRef/>
      </w:r>
      <w:r>
        <w:t xml:space="preserve"> </w:t>
      </w:r>
      <w:r w:rsidR="00C76C77">
        <w:t>Capaldo, 2014</w:t>
      </w:r>
    </w:p>
  </w:footnote>
  <w:footnote w:id="9">
    <w:p w14:paraId="6F76871B" w14:textId="37293276" w:rsidR="0043511E" w:rsidRDefault="0043511E">
      <w:pPr>
        <w:pStyle w:val="FootnoteText"/>
      </w:pPr>
      <w:r>
        <w:rPr>
          <w:rStyle w:val="FootnoteReference"/>
        </w:rPr>
        <w:footnoteRef/>
      </w:r>
      <w:r>
        <w:t xml:space="preserve"> </w:t>
      </w:r>
      <w:r w:rsidR="00C76C77">
        <w:t>Capaldo, 2014</w:t>
      </w:r>
    </w:p>
  </w:footnote>
  <w:footnote w:id="10">
    <w:p w14:paraId="1C0283A9" w14:textId="2511F3AE" w:rsidR="00B24942" w:rsidRDefault="00B24942">
      <w:pPr>
        <w:pStyle w:val="FootnoteText"/>
      </w:pPr>
      <w:r>
        <w:rPr>
          <w:rStyle w:val="FootnoteReference"/>
        </w:rPr>
        <w:footnoteRef/>
      </w:r>
      <w:r>
        <w:t xml:space="preserve"> </w:t>
      </w:r>
      <w:r w:rsidR="007527A2">
        <w:t>Sierra Club,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3C7FC" w14:textId="6EDEC77D" w:rsidR="00297915" w:rsidRDefault="00D97CB3" w:rsidP="00297915">
    <w:pPr>
      <w:pStyle w:val="Header"/>
    </w:pPr>
    <w:r>
      <w:t>PLIR 1010: Sechser</w:t>
    </w:r>
    <w:r>
      <w:tab/>
    </w:r>
    <w:r>
      <w:tab/>
    </w:r>
    <w:r w:rsidR="00297915">
      <w:t>TA: Long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A4"/>
    <w:rsid w:val="0000560C"/>
    <w:rsid w:val="00014ED6"/>
    <w:rsid w:val="00014F62"/>
    <w:rsid w:val="0002386B"/>
    <w:rsid w:val="00035030"/>
    <w:rsid w:val="00047930"/>
    <w:rsid w:val="0005450F"/>
    <w:rsid w:val="00061FD1"/>
    <w:rsid w:val="00072B44"/>
    <w:rsid w:val="0009602F"/>
    <w:rsid w:val="000A265A"/>
    <w:rsid w:val="000B169B"/>
    <w:rsid w:val="000B4AA3"/>
    <w:rsid w:val="000B6B13"/>
    <w:rsid w:val="000C156B"/>
    <w:rsid w:val="000C489F"/>
    <w:rsid w:val="000C57D5"/>
    <w:rsid w:val="000C7567"/>
    <w:rsid w:val="000D0FAE"/>
    <w:rsid w:val="000E5193"/>
    <w:rsid w:val="000F2B34"/>
    <w:rsid w:val="000F3290"/>
    <w:rsid w:val="00103768"/>
    <w:rsid w:val="00110701"/>
    <w:rsid w:val="00110BE9"/>
    <w:rsid w:val="00120691"/>
    <w:rsid w:val="0012269E"/>
    <w:rsid w:val="001229C6"/>
    <w:rsid w:val="00126EAA"/>
    <w:rsid w:val="00140449"/>
    <w:rsid w:val="001545FB"/>
    <w:rsid w:val="001663DD"/>
    <w:rsid w:val="00176D46"/>
    <w:rsid w:val="001925B7"/>
    <w:rsid w:val="001A3272"/>
    <w:rsid w:val="001D2560"/>
    <w:rsid w:val="001D40D0"/>
    <w:rsid w:val="001E29C3"/>
    <w:rsid w:val="001F1EFD"/>
    <w:rsid w:val="001F6259"/>
    <w:rsid w:val="001F6734"/>
    <w:rsid w:val="00206251"/>
    <w:rsid w:val="00207E1B"/>
    <w:rsid w:val="002157DE"/>
    <w:rsid w:val="00235A0D"/>
    <w:rsid w:val="00276F75"/>
    <w:rsid w:val="00291791"/>
    <w:rsid w:val="00292B8D"/>
    <w:rsid w:val="00297915"/>
    <w:rsid w:val="002A4DF4"/>
    <w:rsid w:val="002A74F6"/>
    <w:rsid w:val="002B6B5B"/>
    <w:rsid w:val="002B75C8"/>
    <w:rsid w:val="002C1EC5"/>
    <w:rsid w:val="002D249A"/>
    <w:rsid w:val="002D316E"/>
    <w:rsid w:val="002D3978"/>
    <w:rsid w:val="002E5D89"/>
    <w:rsid w:val="002F3F1D"/>
    <w:rsid w:val="00302056"/>
    <w:rsid w:val="00304538"/>
    <w:rsid w:val="003119F5"/>
    <w:rsid w:val="00311D14"/>
    <w:rsid w:val="003121E1"/>
    <w:rsid w:val="0031270A"/>
    <w:rsid w:val="00322D61"/>
    <w:rsid w:val="00327B1C"/>
    <w:rsid w:val="00341A91"/>
    <w:rsid w:val="003447A8"/>
    <w:rsid w:val="0034665D"/>
    <w:rsid w:val="00356033"/>
    <w:rsid w:val="00361A93"/>
    <w:rsid w:val="00366577"/>
    <w:rsid w:val="0037372D"/>
    <w:rsid w:val="003755E8"/>
    <w:rsid w:val="0038471B"/>
    <w:rsid w:val="00384C1B"/>
    <w:rsid w:val="003971AE"/>
    <w:rsid w:val="003971FA"/>
    <w:rsid w:val="003A375E"/>
    <w:rsid w:val="003A57A1"/>
    <w:rsid w:val="003A5AEC"/>
    <w:rsid w:val="003B5858"/>
    <w:rsid w:val="003C2FEE"/>
    <w:rsid w:val="003D38D4"/>
    <w:rsid w:val="003D3A6D"/>
    <w:rsid w:val="003F0960"/>
    <w:rsid w:val="0043511E"/>
    <w:rsid w:val="004376E5"/>
    <w:rsid w:val="00444BB1"/>
    <w:rsid w:val="0044758F"/>
    <w:rsid w:val="00461593"/>
    <w:rsid w:val="0046636A"/>
    <w:rsid w:val="00470174"/>
    <w:rsid w:val="00471C6C"/>
    <w:rsid w:val="00480883"/>
    <w:rsid w:val="004856C7"/>
    <w:rsid w:val="004878AF"/>
    <w:rsid w:val="00492F3F"/>
    <w:rsid w:val="004A36F1"/>
    <w:rsid w:val="004A7AB0"/>
    <w:rsid w:val="004C0359"/>
    <w:rsid w:val="004C066A"/>
    <w:rsid w:val="004C19F0"/>
    <w:rsid w:val="004E054B"/>
    <w:rsid w:val="004E3404"/>
    <w:rsid w:val="004F197F"/>
    <w:rsid w:val="0050401F"/>
    <w:rsid w:val="005042D1"/>
    <w:rsid w:val="005239EA"/>
    <w:rsid w:val="00525919"/>
    <w:rsid w:val="005260B8"/>
    <w:rsid w:val="005327D6"/>
    <w:rsid w:val="00532A81"/>
    <w:rsid w:val="00533A70"/>
    <w:rsid w:val="005353C6"/>
    <w:rsid w:val="0053584E"/>
    <w:rsid w:val="005404B7"/>
    <w:rsid w:val="00544B4C"/>
    <w:rsid w:val="00544B91"/>
    <w:rsid w:val="00550B1E"/>
    <w:rsid w:val="005532C6"/>
    <w:rsid w:val="00553B23"/>
    <w:rsid w:val="00577C8C"/>
    <w:rsid w:val="00582860"/>
    <w:rsid w:val="005830DC"/>
    <w:rsid w:val="005B7F3D"/>
    <w:rsid w:val="005C7D71"/>
    <w:rsid w:val="005D4291"/>
    <w:rsid w:val="00604135"/>
    <w:rsid w:val="00610281"/>
    <w:rsid w:val="0062283A"/>
    <w:rsid w:val="006303F4"/>
    <w:rsid w:val="00631774"/>
    <w:rsid w:val="00634470"/>
    <w:rsid w:val="00651638"/>
    <w:rsid w:val="006549A1"/>
    <w:rsid w:val="006658C4"/>
    <w:rsid w:val="00667363"/>
    <w:rsid w:val="006732F3"/>
    <w:rsid w:val="0068413D"/>
    <w:rsid w:val="0068420E"/>
    <w:rsid w:val="00685B33"/>
    <w:rsid w:val="006A0C5D"/>
    <w:rsid w:val="006A534D"/>
    <w:rsid w:val="006B702C"/>
    <w:rsid w:val="006C4C62"/>
    <w:rsid w:val="007062E0"/>
    <w:rsid w:val="0070739F"/>
    <w:rsid w:val="00712C9A"/>
    <w:rsid w:val="00734A18"/>
    <w:rsid w:val="00735C24"/>
    <w:rsid w:val="007527A2"/>
    <w:rsid w:val="00762952"/>
    <w:rsid w:val="007805FD"/>
    <w:rsid w:val="00787E4E"/>
    <w:rsid w:val="00792F63"/>
    <w:rsid w:val="00795E91"/>
    <w:rsid w:val="007A6C5F"/>
    <w:rsid w:val="007C4502"/>
    <w:rsid w:val="007C4DC7"/>
    <w:rsid w:val="007C5356"/>
    <w:rsid w:val="007C74A4"/>
    <w:rsid w:val="007D525B"/>
    <w:rsid w:val="007F36CE"/>
    <w:rsid w:val="007F639A"/>
    <w:rsid w:val="008076B7"/>
    <w:rsid w:val="008110B1"/>
    <w:rsid w:val="0081153B"/>
    <w:rsid w:val="00811B28"/>
    <w:rsid w:val="008242F2"/>
    <w:rsid w:val="00826215"/>
    <w:rsid w:val="008364EB"/>
    <w:rsid w:val="00871898"/>
    <w:rsid w:val="00872A48"/>
    <w:rsid w:val="00873681"/>
    <w:rsid w:val="008741DB"/>
    <w:rsid w:val="00876F77"/>
    <w:rsid w:val="00886766"/>
    <w:rsid w:val="00886BFE"/>
    <w:rsid w:val="00891FBE"/>
    <w:rsid w:val="00895E08"/>
    <w:rsid w:val="008B5E56"/>
    <w:rsid w:val="008C0850"/>
    <w:rsid w:val="008D04F1"/>
    <w:rsid w:val="008D5DE5"/>
    <w:rsid w:val="008F019D"/>
    <w:rsid w:val="00900BB7"/>
    <w:rsid w:val="00902578"/>
    <w:rsid w:val="0090362B"/>
    <w:rsid w:val="009049B8"/>
    <w:rsid w:val="00915F17"/>
    <w:rsid w:val="0091600F"/>
    <w:rsid w:val="00917418"/>
    <w:rsid w:val="009244A5"/>
    <w:rsid w:val="009277D2"/>
    <w:rsid w:val="00944302"/>
    <w:rsid w:val="00945B76"/>
    <w:rsid w:val="0095037C"/>
    <w:rsid w:val="009759EB"/>
    <w:rsid w:val="0098440B"/>
    <w:rsid w:val="009908B4"/>
    <w:rsid w:val="00990B2C"/>
    <w:rsid w:val="00995F2F"/>
    <w:rsid w:val="009A198C"/>
    <w:rsid w:val="009B5E2E"/>
    <w:rsid w:val="009B64B9"/>
    <w:rsid w:val="009D3A77"/>
    <w:rsid w:val="009D58F9"/>
    <w:rsid w:val="009E041F"/>
    <w:rsid w:val="009E4749"/>
    <w:rsid w:val="009E6673"/>
    <w:rsid w:val="009E6A35"/>
    <w:rsid w:val="00A139F9"/>
    <w:rsid w:val="00A2543B"/>
    <w:rsid w:val="00A25E0F"/>
    <w:rsid w:val="00A3040B"/>
    <w:rsid w:val="00A320DD"/>
    <w:rsid w:val="00A35492"/>
    <w:rsid w:val="00A43DB4"/>
    <w:rsid w:val="00A618BF"/>
    <w:rsid w:val="00A62E81"/>
    <w:rsid w:val="00A81F27"/>
    <w:rsid w:val="00A846F6"/>
    <w:rsid w:val="00A84713"/>
    <w:rsid w:val="00A84A4C"/>
    <w:rsid w:val="00A94E0E"/>
    <w:rsid w:val="00AA169E"/>
    <w:rsid w:val="00AC6647"/>
    <w:rsid w:val="00AE02F0"/>
    <w:rsid w:val="00AE660E"/>
    <w:rsid w:val="00AE7ED5"/>
    <w:rsid w:val="00B06B80"/>
    <w:rsid w:val="00B06BFE"/>
    <w:rsid w:val="00B2049F"/>
    <w:rsid w:val="00B24942"/>
    <w:rsid w:val="00B311F9"/>
    <w:rsid w:val="00B343C7"/>
    <w:rsid w:val="00B40F7E"/>
    <w:rsid w:val="00B42FB2"/>
    <w:rsid w:val="00B5264B"/>
    <w:rsid w:val="00B758F3"/>
    <w:rsid w:val="00B76687"/>
    <w:rsid w:val="00B82540"/>
    <w:rsid w:val="00B83013"/>
    <w:rsid w:val="00B87706"/>
    <w:rsid w:val="00BA2523"/>
    <w:rsid w:val="00BC01BE"/>
    <w:rsid w:val="00BC772F"/>
    <w:rsid w:val="00BD3B91"/>
    <w:rsid w:val="00BD4054"/>
    <w:rsid w:val="00BD6F34"/>
    <w:rsid w:val="00BE1ECB"/>
    <w:rsid w:val="00BF1E8B"/>
    <w:rsid w:val="00BF5527"/>
    <w:rsid w:val="00C00D74"/>
    <w:rsid w:val="00C06035"/>
    <w:rsid w:val="00C120AD"/>
    <w:rsid w:val="00C120C3"/>
    <w:rsid w:val="00C210C2"/>
    <w:rsid w:val="00C25EAD"/>
    <w:rsid w:val="00C47EDF"/>
    <w:rsid w:val="00C66B84"/>
    <w:rsid w:val="00C71724"/>
    <w:rsid w:val="00C74D96"/>
    <w:rsid w:val="00C76C77"/>
    <w:rsid w:val="00C803F1"/>
    <w:rsid w:val="00C807D9"/>
    <w:rsid w:val="00CA10C5"/>
    <w:rsid w:val="00CA37A2"/>
    <w:rsid w:val="00CA4892"/>
    <w:rsid w:val="00CA735A"/>
    <w:rsid w:val="00CB18A4"/>
    <w:rsid w:val="00CD413B"/>
    <w:rsid w:val="00D015F4"/>
    <w:rsid w:val="00D32802"/>
    <w:rsid w:val="00D32825"/>
    <w:rsid w:val="00D32BAA"/>
    <w:rsid w:val="00D3515F"/>
    <w:rsid w:val="00D41A8D"/>
    <w:rsid w:val="00D42FC5"/>
    <w:rsid w:val="00D5497E"/>
    <w:rsid w:val="00D66683"/>
    <w:rsid w:val="00D77EE0"/>
    <w:rsid w:val="00D8151B"/>
    <w:rsid w:val="00D90899"/>
    <w:rsid w:val="00D91744"/>
    <w:rsid w:val="00D97CB3"/>
    <w:rsid w:val="00DA2A16"/>
    <w:rsid w:val="00DA6CEF"/>
    <w:rsid w:val="00DB07FF"/>
    <w:rsid w:val="00DC45CF"/>
    <w:rsid w:val="00DC4E69"/>
    <w:rsid w:val="00DC6203"/>
    <w:rsid w:val="00DD022E"/>
    <w:rsid w:val="00DD72A9"/>
    <w:rsid w:val="00E01041"/>
    <w:rsid w:val="00E04338"/>
    <w:rsid w:val="00E06CFD"/>
    <w:rsid w:val="00E21D23"/>
    <w:rsid w:val="00E2461E"/>
    <w:rsid w:val="00E2592D"/>
    <w:rsid w:val="00E312EB"/>
    <w:rsid w:val="00E32E4A"/>
    <w:rsid w:val="00E33D9C"/>
    <w:rsid w:val="00E401B7"/>
    <w:rsid w:val="00E423B0"/>
    <w:rsid w:val="00E4689A"/>
    <w:rsid w:val="00E544DF"/>
    <w:rsid w:val="00E55C67"/>
    <w:rsid w:val="00E65241"/>
    <w:rsid w:val="00E66671"/>
    <w:rsid w:val="00E81C17"/>
    <w:rsid w:val="00E8319B"/>
    <w:rsid w:val="00E83E0D"/>
    <w:rsid w:val="00E8487E"/>
    <w:rsid w:val="00E8796D"/>
    <w:rsid w:val="00E92105"/>
    <w:rsid w:val="00E96C41"/>
    <w:rsid w:val="00EA08AB"/>
    <w:rsid w:val="00EB4044"/>
    <w:rsid w:val="00EB6300"/>
    <w:rsid w:val="00EB6AEC"/>
    <w:rsid w:val="00EB7383"/>
    <w:rsid w:val="00EC1CB7"/>
    <w:rsid w:val="00EC4FED"/>
    <w:rsid w:val="00EC64B2"/>
    <w:rsid w:val="00EC7B5E"/>
    <w:rsid w:val="00EE3D09"/>
    <w:rsid w:val="00EE5A3E"/>
    <w:rsid w:val="00EF4B4A"/>
    <w:rsid w:val="00F03E65"/>
    <w:rsid w:val="00F07ADA"/>
    <w:rsid w:val="00F135FA"/>
    <w:rsid w:val="00F21F74"/>
    <w:rsid w:val="00F26DEE"/>
    <w:rsid w:val="00F26F43"/>
    <w:rsid w:val="00F33DB6"/>
    <w:rsid w:val="00F55D8B"/>
    <w:rsid w:val="00F66873"/>
    <w:rsid w:val="00F71237"/>
    <w:rsid w:val="00F73EEA"/>
    <w:rsid w:val="00F9077A"/>
    <w:rsid w:val="00FB25F4"/>
    <w:rsid w:val="00FB5D4A"/>
    <w:rsid w:val="00FC16C3"/>
    <w:rsid w:val="00FC565C"/>
    <w:rsid w:val="00FC635C"/>
    <w:rsid w:val="00FC79F7"/>
    <w:rsid w:val="00FD7AFE"/>
    <w:rsid w:val="00FE3AFB"/>
    <w:rsid w:val="00FE5672"/>
    <w:rsid w:val="00FE6984"/>
    <w:rsid w:val="00FF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337D"/>
  <w15:chartTrackingRefBased/>
  <w15:docId w15:val="{FC39B403-3BAA-47B7-829A-9CC4A101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9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915"/>
  </w:style>
  <w:style w:type="paragraph" w:styleId="Footer">
    <w:name w:val="footer"/>
    <w:basedOn w:val="Normal"/>
    <w:link w:val="FooterChar"/>
    <w:uiPriority w:val="99"/>
    <w:unhideWhenUsed/>
    <w:rsid w:val="00297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915"/>
  </w:style>
  <w:style w:type="character" w:styleId="CommentReference">
    <w:name w:val="annotation reference"/>
    <w:basedOn w:val="DefaultParagraphFont"/>
    <w:uiPriority w:val="99"/>
    <w:semiHidden/>
    <w:unhideWhenUsed/>
    <w:rsid w:val="00B76687"/>
    <w:rPr>
      <w:sz w:val="16"/>
      <w:szCs w:val="16"/>
    </w:rPr>
  </w:style>
  <w:style w:type="paragraph" w:styleId="CommentText">
    <w:name w:val="annotation text"/>
    <w:basedOn w:val="Normal"/>
    <w:link w:val="CommentTextChar"/>
    <w:uiPriority w:val="99"/>
    <w:semiHidden/>
    <w:unhideWhenUsed/>
    <w:rsid w:val="00B76687"/>
    <w:pPr>
      <w:spacing w:line="240" w:lineRule="auto"/>
    </w:pPr>
    <w:rPr>
      <w:sz w:val="20"/>
      <w:szCs w:val="20"/>
    </w:rPr>
  </w:style>
  <w:style w:type="character" w:customStyle="1" w:styleId="CommentTextChar">
    <w:name w:val="Comment Text Char"/>
    <w:basedOn w:val="DefaultParagraphFont"/>
    <w:link w:val="CommentText"/>
    <w:uiPriority w:val="99"/>
    <w:semiHidden/>
    <w:rsid w:val="00B76687"/>
    <w:rPr>
      <w:sz w:val="20"/>
      <w:szCs w:val="20"/>
    </w:rPr>
  </w:style>
  <w:style w:type="paragraph" w:styleId="CommentSubject">
    <w:name w:val="annotation subject"/>
    <w:basedOn w:val="CommentText"/>
    <w:next w:val="CommentText"/>
    <w:link w:val="CommentSubjectChar"/>
    <w:uiPriority w:val="99"/>
    <w:semiHidden/>
    <w:unhideWhenUsed/>
    <w:rsid w:val="00B76687"/>
    <w:rPr>
      <w:b/>
      <w:bCs/>
    </w:rPr>
  </w:style>
  <w:style w:type="character" w:customStyle="1" w:styleId="CommentSubjectChar">
    <w:name w:val="Comment Subject Char"/>
    <w:basedOn w:val="CommentTextChar"/>
    <w:link w:val="CommentSubject"/>
    <w:uiPriority w:val="99"/>
    <w:semiHidden/>
    <w:rsid w:val="00B76687"/>
    <w:rPr>
      <w:b/>
      <w:bCs/>
      <w:sz w:val="20"/>
      <w:szCs w:val="20"/>
    </w:rPr>
  </w:style>
  <w:style w:type="paragraph" w:styleId="BalloonText">
    <w:name w:val="Balloon Text"/>
    <w:basedOn w:val="Normal"/>
    <w:link w:val="BalloonTextChar"/>
    <w:uiPriority w:val="99"/>
    <w:semiHidden/>
    <w:unhideWhenUsed/>
    <w:rsid w:val="00B766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687"/>
    <w:rPr>
      <w:rFonts w:ascii="Segoe UI" w:hAnsi="Segoe UI" w:cs="Segoe UI"/>
      <w:sz w:val="18"/>
      <w:szCs w:val="18"/>
    </w:rPr>
  </w:style>
  <w:style w:type="paragraph" w:styleId="FootnoteText">
    <w:name w:val="footnote text"/>
    <w:basedOn w:val="Normal"/>
    <w:link w:val="FootnoteTextChar"/>
    <w:uiPriority w:val="99"/>
    <w:semiHidden/>
    <w:unhideWhenUsed/>
    <w:rsid w:val="00A25E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5E0F"/>
    <w:rPr>
      <w:sz w:val="20"/>
      <w:szCs w:val="20"/>
    </w:rPr>
  </w:style>
  <w:style w:type="character" w:styleId="FootnoteReference">
    <w:name w:val="footnote reference"/>
    <w:basedOn w:val="DefaultParagraphFont"/>
    <w:uiPriority w:val="99"/>
    <w:semiHidden/>
    <w:unhideWhenUsed/>
    <w:rsid w:val="00A25E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8E6F1-3EF5-4126-95C2-1937027C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9</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Oxer</dc:creator>
  <cp:keywords/>
  <dc:description/>
  <cp:lastModifiedBy>Grant Oxer</cp:lastModifiedBy>
  <cp:revision>366</cp:revision>
  <dcterms:created xsi:type="dcterms:W3CDTF">2015-03-22T19:04:00Z</dcterms:created>
  <dcterms:modified xsi:type="dcterms:W3CDTF">2015-03-23T04:03:00Z</dcterms:modified>
</cp:coreProperties>
</file>