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30 September,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Higher Studies &amp; Global Career Opportunities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seminar with </w:t>
      </w:r>
      <w:r w:rsidDel="00000000" w:rsidR="00000000" w:rsidRPr="00000000">
        <w:rPr>
          <w:b w:val="1"/>
          <w:bCs w:val="1"/>
          <w:rtl w:val="0"/>
        </w:rPr>
        <w:t xml:space="preserve">Md. Shafayet Siddique, CBO of ExploreEd Ventures Ltd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bCs w:val="1"/>
          <w:rtl w:val="0"/>
        </w:rPr>
        <w:t xml:space="preserve">higher education abroad and career pathways</w:t>
      </w:r>
      <w:r w:rsidDel="00000000" w:rsidR="00000000" w:rsidRPr="00000000">
        <w:rPr>
          <w:rtl w:val="0"/>
        </w:rPr>
        <w:t xml:space="preserve"> was successfully held on </w:t>
      </w:r>
      <w:r w:rsidDel="00000000" w:rsidR="00000000" w:rsidRPr="00000000">
        <w:rPr>
          <w:b w:val="1"/>
          <w:bCs w:val="1"/>
          <w:rtl w:val="0"/>
        </w:rPr>
        <w:t xml:space="preserve">30th September</w:t>
      </w:r>
      <w:r w:rsidDel="00000000" w:rsidR="00000000" w:rsidRPr="00000000">
        <w:rPr>
          <w:rtl w:val="0"/>
        </w:rPr>
        <w:t xml:space="preserve">. Participants gained valuable insights into study options, application strategies, and opportunities to build a successful international career.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encouraged active engagement, offering attendees the chance to win a special gift while taking a confident step toward their future.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Bb1IAoT9NPHaP/rV8hLQTCWbA==">CgMxLjA4AHIhMXRfSGx6NTd1WUZaeHpxTVpZZG9jVG84UXdla0c4R3V2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