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6CE4" w:rsidRPr="00CD0096" w:rsidRDefault="00956CE4" w:rsidP="00956CE4">
      <w:pPr>
        <w:pStyle w:val="NormalWeb"/>
        <w:spacing w:line="360" w:lineRule="auto"/>
        <w:rPr>
          <w:sz w:val="20"/>
          <w:szCs w:val="20"/>
        </w:rPr>
      </w:pPr>
      <w:r w:rsidRPr="00CD0096">
        <w:rPr>
          <w:sz w:val="20"/>
          <w:szCs w:val="20"/>
        </w:rPr>
        <w:t xml:space="preserve">Table A1. Class-wise Classification Performance and Mondrian Conformal Prediction (MCP) Coverage </w:t>
      </w:r>
      <w:proofErr w:type="gramStart"/>
      <w:r w:rsidR="00CD0096" w:rsidRPr="00CD0096">
        <w:rPr>
          <w:sz w:val="20"/>
          <w:szCs w:val="20"/>
        </w:rPr>
        <w:t>Across</w:t>
      </w:r>
      <w:proofErr w:type="gramEnd"/>
      <w:r w:rsidR="00CD0096" w:rsidRPr="00CD0096">
        <w:rPr>
          <w:sz w:val="20"/>
          <w:szCs w:val="20"/>
        </w:rPr>
        <w:t xml:space="preserve"> 185 Disease Classes</w:t>
      </w:r>
      <w:r w:rsidR="00CD0096" w:rsidRPr="00CD0096">
        <w:rPr>
          <w:sz w:val="20"/>
          <w:szCs w:val="20"/>
        </w:rPr>
        <w:t xml:space="preserve"> </w:t>
      </w:r>
      <w:r w:rsidRPr="00CD0096">
        <w:rPr>
          <w:sz w:val="20"/>
          <w:szCs w:val="20"/>
        </w:rPr>
        <w:t>on the Locked Test Set (</w:t>
      </w:r>
      <w:r w:rsidRPr="00CD0096">
        <w:rPr>
          <w:bCs/>
          <w:sz w:val="20"/>
          <w:szCs w:val="20"/>
        </w:rPr>
        <w:t>n</w:t>
      </w:r>
      <w:r w:rsidR="000A6A78">
        <w:rPr>
          <w:bCs/>
          <w:sz w:val="20"/>
          <w:szCs w:val="20"/>
        </w:rPr>
        <w:t xml:space="preserve"> </w:t>
      </w:r>
      <w:r w:rsidRPr="00CD0096">
        <w:rPr>
          <w:bCs/>
          <w:sz w:val="20"/>
          <w:szCs w:val="20"/>
        </w:rPr>
        <w:t>=</w:t>
      </w:r>
      <w:r w:rsidR="000A6A78">
        <w:rPr>
          <w:bCs/>
          <w:sz w:val="20"/>
          <w:szCs w:val="20"/>
        </w:rPr>
        <w:t xml:space="preserve"> </w:t>
      </w:r>
      <w:bookmarkStart w:id="0" w:name="_GoBack"/>
      <w:bookmarkEnd w:id="0"/>
      <w:r w:rsidRPr="00CD0096">
        <w:rPr>
          <w:bCs/>
          <w:sz w:val="20"/>
          <w:szCs w:val="20"/>
        </w:rPr>
        <w:t>9,435)</w:t>
      </w:r>
    </w:p>
    <w:tbl>
      <w:tblPr>
        <w:tblW w:w="8820" w:type="dxa"/>
        <w:tblInd w:w="3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70"/>
        <w:gridCol w:w="810"/>
        <w:gridCol w:w="1210"/>
        <w:gridCol w:w="900"/>
        <w:gridCol w:w="680"/>
        <w:gridCol w:w="1120"/>
        <w:gridCol w:w="1000"/>
        <w:gridCol w:w="1030"/>
      </w:tblGrid>
      <w:tr w:rsidR="00956CE4" w:rsidRPr="00F20627" w:rsidTr="00B75512">
        <w:trPr>
          <w:cantSplit/>
          <w:tblHeader/>
        </w:trPr>
        <w:tc>
          <w:tcPr>
            <w:tcW w:w="207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              Disease</w:t>
            </w:r>
          </w:p>
        </w:tc>
        <w:tc>
          <w:tcPr>
            <w:tcW w:w="8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Support (n)</w:t>
            </w:r>
          </w:p>
        </w:tc>
        <w:tc>
          <w:tcPr>
            <w:tcW w:w="27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Classification Performance</w:t>
            </w:r>
          </w:p>
        </w:tc>
        <w:tc>
          <w:tcPr>
            <w:tcW w:w="315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MCP (α = 0.10)</w:t>
            </w:r>
          </w:p>
        </w:tc>
      </w:tr>
      <w:tr w:rsidR="00956CE4" w:rsidRPr="00F20627" w:rsidTr="00B75512">
        <w:trPr>
          <w:cantSplit/>
          <w:trHeight w:val="564"/>
          <w:tblHeader/>
        </w:trPr>
        <w:tc>
          <w:tcPr>
            <w:tcW w:w="207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</w:p>
        </w:tc>
        <w:tc>
          <w:tcPr>
            <w:tcW w:w="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Precision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Recall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F1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Covered (n)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MCP Coverage (%)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95% CI (%)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Actinic Keratosis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0.8537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0.6863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0.7609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84.31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71.41–92.98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Acute Bronchiolitis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0.9362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0.8627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0.8980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Acute Bronchitis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0.9286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0.5098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0.6582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34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66.67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52.08–79.24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Acute Bronchospasm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0.7358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0.7647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0.7500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Acute Kidney Injury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Acute Otitis Media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0.7500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0.8348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Acute Pancreatitis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0.8393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0.8785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Acute Sinusitis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0.8837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0.7451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0.8085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86.27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73.74–94.30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Acute Stress Reaction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0.9375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0.8824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0.9091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86.27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73.74–94.30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Alcohol Withdrawal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Allergy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0.9592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Angina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0.9245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0.9423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100.00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93.02–100.00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Ankylosing</w:t>
            </w:r>
            <w:proofErr w:type="spellEnd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Spondylitis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0.9074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0.9333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Anxiety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0.9703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Appendicitis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0.8958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0.8431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0.8687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Arthritis Of The Hip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0.9020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0.9485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Asthma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0.7667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0.9020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0.8288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100.00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93.02–100.00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Bell Palsy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Benign Prostatic Hyperplasia (BPH)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Benign Vaginal Discharge (</w:t>
            </w: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Leukorrhea</w:t>
            </w:r>
            <w:proofErr w:type="spellEnd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0.9556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0.8431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0.8958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Bipolar Disorder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0.5467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0.8039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0.6508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80.39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66.88–90.18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Blepharitis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0.7288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0.8431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0.7818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84.31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71.41–92.98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Brachial Neuritis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0.9307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Bursitis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Carpal Tunnel Syndrome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0.9444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0.9714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Cataract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0.7206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0.8235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Chalazion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Cholecystitis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0.7255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0.8409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37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72.55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58.26–84.11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Chronic Back Pain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0.9091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0.9434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Chronic Constipation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0.9020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0.9020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0.9020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84.31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71.41–92.98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Chronic Glaucoma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0.7321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0.8039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0.7664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30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58.82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44.17–72.42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Chronic Obstructive Pulmonary Disease (COPD)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0.6133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0.9020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0.7302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Chronic Otitis Media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0.8889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0.9143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70.59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56.17–82.51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Chronic Pain Disorder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0.8868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0.9038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Chronic Sinusitis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0.7869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0.8571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Common Cold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0.8393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0.8785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88.24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76.13–95.56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Complex Regional Pain Syndrome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0.8889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0.9143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Concussion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0.9901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Conduct Disorder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0.9057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0.9231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Conductive Hearing Loss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0.8980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0.8627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86.27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73.74–94.30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Conjunctivitis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0.9048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0.7451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0.8172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78.43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64.68–88.71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Conjunctivitis Due To Allergy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0.9231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0.9320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Conjunctivitis Due To Virus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0.7077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0.9020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0.7931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82.35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69.13–91.60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Contact Dermatitis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0.7759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0.8824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0.8257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Cornea Infection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0.9250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0.7255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0.8132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Corneal Disorder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0.5000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0.7255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0.5920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100.00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93.02–100.00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Croup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0.7778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0.8596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Cystitis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0.9512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0.7647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0.8478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Degenerative Disc Disease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0.6393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0.7647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0.6964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88.24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76.13–95.56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Delirium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0.9901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Dental Caries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0.8235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0.9032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Depression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0.6471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0.7857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86.27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73.74–94.30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Developmental Disability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0.9796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Deviated Nasal Septum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0.9796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Diabetic Ketoacidosis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0.9444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0.9714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Diaper Rash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78.43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64.68–88.71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Diverticulitis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0.8571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0.8235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Diverticulosis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0.8421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0.8889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80.39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66.88–90.18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Drug Abuse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0.9583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0.9020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0.9293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86.27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73.74–94.30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Drug Abuse (Opioids)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0.7031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0.8824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0.7826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Drug Reaction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0.9901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84.31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71.41–92.98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Dry Eye Of Unknown Cause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0.7600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0.3725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0.5000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Ear Drum Damage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0.9307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Ear Wax Impaction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Eczema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0.8837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0.7451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0.8085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Erectile Dysfunction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Esophagitis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100.00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93.02–100.00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Eustachian Tube Dysfunction (Ear Disorder)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Fibromyalgia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0.6721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0.8039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0.7321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Flu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0.9167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0.8627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0.8889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82.35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69.13–91.60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Fracture Of The Arm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Fracture Of The Leg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0.9703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88.24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76.13–95.56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Fracture Of The Rib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Fungal Infection Of The Hair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0.9677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0.5882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0.7317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Fungal Infection Of The Skin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0.6522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0.8824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0.7500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Gallstone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0.6842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0.7647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0.7222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27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52.94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38.46–67.07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Ganglion Cyst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0.9901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86.27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73.74–94.30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Gastritis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0.7903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0.8673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Gastroduodenal</w:t>
            </w:r>
            <w:proofErr w:type="spellEnd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Ulcer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0.8167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0.8829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Gastrointestinal Hemorrhage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0.9020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0.9109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100.00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93.02–100.00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Gout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0.9505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Gum Disease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0.9756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0.7843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0.8696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Heart Attack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Heart Block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0.7869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0.8571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Heart Failure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0.9783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0.8824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0.9278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82.35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69.13–91.60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Hemangioma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0.8627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0.8713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Hemorrhoids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0.9388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0.9020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Herniated Disk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0.8269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0.8431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0.8350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Hiatal Hernia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0.9703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Hyperemesis </w:t>
            </w: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Gravidarum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0.9583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0.9020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0.9293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78.43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64.68–88.71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Hyperkalemia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Hypertensive Heart Disease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0.9388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0.9020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Hypoglycemia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0.9703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88.24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76.13–95.56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Hypokalemia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Idiopathic Excessive Menstruation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0.8627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0.8713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80.39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66.88–90.18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Idiopathic Irregular Menstrual Cycle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0.8750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0.9159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88.24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76.13–95.56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Idiopathic Painful Menstruation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0.9302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0.7843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0.8511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78.43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64.68–88.71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Impetigo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0.9792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0.9495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Infectious Gastroenteritis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0.6400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0.6275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0.6337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38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74.51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60.37–85.67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Ingrown Toe Nail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Inguinal Hernia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Injury To The Arm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100.00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93.02–100.00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Injury To The Leg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0.9505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Injury To The Trunk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0.9792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0.9495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86.27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73.74–94.30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Insect Bite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0.9259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0.9524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Intracerebral</w:t>
            </w:r>
            <w:proofErr w:type="spellEnd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Hemorrhage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0.9703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Iron Deficiency Anemia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82.35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69.13–91.60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Ischemic Heart Disease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0.9615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0.9709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Kidney Stone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0.7021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0.6471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0.6735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Labyrinthitis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Laryngitis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0.8846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0.9020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0.8932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88.24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76.13–95.56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Lipoma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0.9903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Liver Disease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Macular Degeneration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0.9167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0.6471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0.7586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Marijuana Abuse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0.7059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0.7912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37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72.55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58.26–84.11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Mononeuritis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0.9388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0.9020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Multiple Sclerosis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0.9231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0.9320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Muscle Spasm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0.8214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0.9020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0.8598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37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72.55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58.26–84.11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Neuralgia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0.6081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0.8824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0.7200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88.24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76.13–95.56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Neurosis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0.8627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0.9263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Noninfectious Gastroenteritis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0.6304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0.5686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0.5979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Nose Disorder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0.8980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0.8627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86.27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73.74–94.30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Obstructive Sleep Apnea (OSA)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Oppositional Disorder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0.9505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Oral Mucosal Lesion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Oral Thrush (Yeast Infection)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0.9703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Osteoarthritis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0.9515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86.27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73.74–94.30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Otitis </w:t>
            </w: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Externa</w:t>
            </w:r>
            <w:proofErr w:type="spellEnd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(Swimmer's Ear)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0.9783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0.8824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0.9278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Otitis Media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0.9535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0.8039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0.8723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80.39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66.88–90.18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Pain After An Operation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0.8431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0.9149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78.43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64.68–88.71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Panic Disorder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0.8793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0.9358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86.27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73.74–94.30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Paroxysmal Ventricular Tachycardia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0.9111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0.8039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0.8542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Pelvic Inflammatory Disease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0.8596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0.9074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Peripheral Nerve Disorder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0.8431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0.9149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84.31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71.41–92.98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Personality Disorder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0.6216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0.4510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0.5227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39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76.47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62.51–87.21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Pleural Effusion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Pneumonia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0.8750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0.6863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0.7692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88.24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76.13–95.56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Post-traumatic Stress Disorder (PTSD)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0.4886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0.8431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0.6187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82.35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69.13–91.60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Problem During Pregnancy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0.9074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0.9333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86.27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73.74–94.30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Prostatitis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0.8793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0.9358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100.00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93.02–100.00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Psoriasis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0.7241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0.8235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0.7706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Psychotic Disorder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0.8235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0.2745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0.4118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Pulmonary Embolism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0.9796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82.35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69.13–91.60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Pyelonephritis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0.6406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0.8039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0.7130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96.08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86.54–99.52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Pyogenic Skin Infection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0.9697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88.24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76.13–95.56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Rectal Disorder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Rheumatoid Arthritis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0.9615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0.9709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88.24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76.13–95.56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Rosacea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0.7414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0.8431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0.7890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86.27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73.74–94.30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Schizophrenia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0.4478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0.5882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0.5085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37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72.55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58.26–84.11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Sciatica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0.9307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Seasonal Allergies (Hay Fever)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0.9574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0.8824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0.9184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Sebaceous Cyst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0.9792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0.9495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Seborrheic</w:t>
            </w:r>
            <w:proofErr w:type="spellEnd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Dermatitis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0.7255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0.8409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70.59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56.17–82.51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Seborrheic</w:t>
            </w:r>
            <w:proofErr w:type="spellEnd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Keratosis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0.5676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0.4118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0.4773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Sensorineural</w:t>
            </w:r>
            <w:proofErr w:type="spellEnd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Hearing Loss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0.9216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Sepsis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0.9556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0.8431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0.8958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84.31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71.41–92.98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Sickle Cell Crisis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0.8627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0.9263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39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76.47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62.51–87.21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Sinus Bradycardia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0.8571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0.8235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Skin Cancer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0.6154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0.7843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0.6897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Skin Disorder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0.4111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0.7255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0.5248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88.24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76.13–95.56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Skin Pigmentation Disorder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0.3971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0.5294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0.4538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lastRenderedPageBreak/>
              <w:t>Skin Polyp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0.7059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0.2353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0.3529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84.31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71.41–92.98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Smoking Or Tobacco Addiction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0.9901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100.00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93.02–100.00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Spinal Stenosis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0.8235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0.5490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0.6588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37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72.55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58.26–84.11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Spondylolisthesis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0.8936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0.8235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0.8571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47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92.16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81.12–97.82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Spondylosis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0.8409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0.7255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0.7789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Spontaneous Abortion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0.7885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0.8039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0.7961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98.04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89.55–99.95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Sprain Or Strain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0.9778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0.8627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0.9167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82.35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69.13–91.60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Strep Throat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0.9697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Stroke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0.9423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0.9515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100.00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93.02–100.00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Stye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0.8824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0.9375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38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74.51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60.37–85.67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Temporary Or Benign Blood In Urine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0.7778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0.8235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0.8000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Tendinitis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0.8750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0.9159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42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82.35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69.13–91.60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Threatened Pregnancy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0.7377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0.8824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0.8036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88.24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76.13–95.56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Tooth Abscess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0.7969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0.8870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Tooth Disorder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0.8421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0.8889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45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88.24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76.13–95.56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Transient Ischemic Attack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0.9615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0.9709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43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84.31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71.41–92.98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Urinary Tract Infection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0.7778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0.6863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0.7292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100.00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93.02–100.00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Urinary Tract Obstruction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0.9245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0.9608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0.9423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100.00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93.02–100.00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Vaginal Cyst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0.8780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0.7059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0.7826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40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78.43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64.68–88.71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Vaginal Yeast Infection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0.8475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0.9804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0.9091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Vaginitis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0.9565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0.8627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0.9072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36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70.59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56.17–82.51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Varicocele</w:t>
            </w:r>
            <w:proofErr w:type="spellEnd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Of The Testicles</w:t>
            </w:r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46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90.20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78.59–96.74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Viral </w:t>
            </w: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Exanthem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0.9412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44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86.27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73.74–94.30</w:t>
            </w:r>
          </w:p>
        </w:tc>
      </w:tr>
      <w:tr w:rsidR="00956CE4" w:rsidRPr="00F20627" w:rsidTr="00B75512">
        <w:trPr>
          <w:cantSplit/>
        </w:trPr>
        <w:tc>
          <w:tcPr>
            <w:tcW w:w="20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rPr>
                <w:sz w:val="16"/>
                <w:szCs w:val="16"/>
              </w:rPr>
            </w:pPr>
            <w:proofErr w:type="spellStart"/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Vulvodynia</w:t>
            </w:r>
            <w:proofErr w:type="spellEnd"/>
          </w:p>
        </w:tc>
        <w:tc>
          <w:tcPr>
            <w:tcW w:w="8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51</w:t>
            </w:r>
          </w:p>
        </w:tc>
        <w:tc>
          <w:tcPr>
            <w:tcW w:w="1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1.0000</w:t>
            </w:r>
          </w:p>
        </w:tc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0.8824</w:t>
            </w:r>
          </w:p>
        </w:tc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0.9375</w:t>
            </w:r>
          </w:p>
        </w:tc>
        <w:tc>
          <w:tcPr>
            <w:tcW w:w="1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48</w:t>
            </w:r>
          </w:p>
        </w:tc>
        <w:tc>
          <w:tcPr>
            <w:tcW w:w="1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94.12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956CE4" w:rsidRPr="00F20627" w:rsidRDefault="00956CE4" w:rsidP="00B75512">
            <w:pPr>
              <w:jc w:val="center"/>
              <w:rPr>
                <w:sz w:val="16"/>
                <w:szCs w:val="16"/>
              </w:rPr>
            </w:pPr>
            <w:r w:rsidRPr="00F20627">
              <w:rPr>
                <w:rFonts w:ascii="Times New Roman" w:eastAsia="Times New Roman" w:hAnsi="Times New Roman" w:cs="Times New Roman"/>
                <w:sz w:val="16"/>
                <w:szCs w:val="16"/>
              </w:rPr>
              <w:t>83.76–98.77</w:t>
            </w:r>
          </w:p>
        </w:tc>
      </w:tr>
    </w:tbl>
    <w:p w:rsidR="00956CE4" w:rsidRPr="00F20627" w:rsidRDefault="00956CE4" w:rsidP="00956CE4">
      <w:pPr>
        <w:rPr>
          <w:sz w:val="16"/>
          <w:szCs w:val="16"/>
        </w:rPr>
      </w:pPr>
    </w:p>
    <w:p w:rsidR="002618E4" w:rsidRDefault="000A6A78"/>
    <w:sectPr w:rsidR="002618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6F22E53"/>
    <w:multiLevelType w:val="hybridMultilevel"/>
    <w:tmpl w:val="E61EC0E4"/>
    <w:lvl w:ilvl="0" w:tplc="9FB46188">
      <w:start w:val="1"/>
      <w:numFmt w:val="bullet"/>
      <w:lvlText w:val="●"/>
      <w:lvlJc w:val="left"/>
      <w:pPr>
        <w:ind w:left="720" w:hanging="360"/>
      </w:pPr>
    </w:lvl>
    <w:lvl w:ilvl="1" w:tplc="18B41800">
      <w:start w:val="1"/>
      <w:numFmt w:val="bullet"/>
      <w:lvlText w:val="○"/>
      <w:lvlJc w:val="left"/>
      <w:pPr>
        <w:ind w:left="1440" w:hanging="360"/>
      </w:pPr>
    </w:lvl>
    <w:lvl w:ilvl="2" w:tplc="18F270DA">
      <w:start w:val="1"/>
      <w:numFmt w:val="bullet"/>
      <w:lvlText w:val="■"/>
      <w:lvlJc w:val="left"/>
      <w:pPr>
        <w:ind w:left="2160" w:hanging="360"/>
      </w:pPr>
    </w:lvl>
    <w:lvl w:ilvl="3" w:tplc="D1CE7D2A">
      <w:start w:val="1"/>
      <w:numFmt w:val="bullet"/>
      <w:lvlText w:val="●"/>
      <w:lvlJc w:val="left"/>
      <w:pPr>
        <w:ind w:left="2880" w:hanging="360"/>
      </w:pPr>
    </w:lvl>
    <w:lvl w:ilvl="4" w:tplc="3AB6DF3C">
      <w:start w:val="1"/>
      <w:numFmt w:val="bullet"/>
      <w:lvlText w:val="○"/>
      <w:lvlJc w:val="left"/>
      <w:pPr>
        <w:ind w:left="3600" w:hanging="360"/>
      </w:pPr>
    </w:lvl>
    <w:lvl w:ilvl="5" w:tplc="A47C94F0">
      <w:start w:val="1"/>
      <w:numFmt w:val="bullet"/>
      <w:lvlText w:val="■"/>
      <w:lvlJc w:val="left"/>
      <w:pPr>
        <w:ind w:left="4320" w:hanging="360"/>
      </w:pPr>
    </w:lvl>
    <w:lvl w:ilvl="6" w:tplc="46F6CAF2">
      <w:start w:val="1"/>
      <w:numFmt w:val="bullet"/>
      <w:lvlText w:val="●"/>
      <w:lvlJc w:val="left"/>
      <w:pPr>
        <w:ind w:left="5040" w:hanging="360"/>
      </w:pPr>
    </w:lvl>
    <w:lvl w:ilvl="7" w:tplc="2E20CD30">
      <w:start w:val="1"/>
      <w:numFmt w:val="bullet"/>
      <w:lvlText w:val="●"/>
      <w:lvlJc w:val="left"/>
      <w:pPr>
        <w:ind w:left="5760" w:hanging="360"/>
      </w:pPr>
    </w:lvl>
    <w:lvl w:ilvl="8" w:tplc="30A6C01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6CE4"/>
    <w:rsid w:val="000A6A78"/>
    <w:rsid w:val="00145048"/>
    <w:rsid w:val="00956CE4"/>
    <w:rsid w:val="00B26FE2"/>
    <w:rsid w:val="00B775F7"/>
    <w:rsid w:val="00CD00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DA8884-BE7D-4FB7-8AA2-18B3FA203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56CE4"/>
  </w:style>
  <w:style w:type="paragraph" w:styleId="Heading1">
    <w:name w:val="heading 1"/>
    <w:basedOn w:val="Normal"/>
    <w:link w:val="Heading1Char"/>
    <w:qFormat/>
    <w:rsid w:val="00956CE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nhideWhenUsed/>
    <w:qFormat/>
    <w:rsid w:val="00956CE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nhideWhenUsed/>
    <w:qFormat/>
    <w:rsid w:val="00956C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link w:val="Heading4Char"/>
    <w:qFormat/>
    <w:rsid w:val="00956CE4"/>
    <w:pPr>
      <w:spacing w:after="0" w:line="240" w:lineRule="auto"/>
      <w:outlineLvl w:val="3"/>
    </w:pPr>
    <w:rPr>
      <w:rFonts w:ascii="Times New Roman" w:eastAsia="Times New Roman" w:hAnsi="Times New Roman" w:cs="Times New Roman"/>
      <w:i/>
      <w:iCs/>
      <w:color w:val="2E74B5"/>
      <w:sz w:val="20"/>
      <w:szCs w:val="20"/>
    </w:rPr>
  </w:style>
  <w:style w:type="paragraph" w:styleId="Heading5">
    <w:name w:val="heading 5"/>
    <w:link w:val="Heading5Char"/>
    <w:qFormat/>
    <w:rsid w:val="00956CE4"/>
    <w:pPr>
      <w:spacing w:after="0" w:line="240" w:lineRule="auto"/>
      <w:outlineLvl w:val="4"/>
    </w:pPr>
    <w:rPr>
      <w:rFonts w:ascii="Times New Roman" w:eastAsia="Times New Roman" w:hAnsi="Times New Roman" w:cs="Times New Roman"/>
      <w:color w:val="2E74B5"/>
      <w:sz w:val="20"/>
      <w:szCs w:val="20"/>
    </w:rPr>
  </w:style>
  <w:style w:type="paragraph" w:styleId="Heading6">
    <w:name w:val="heading 6"/>
    <w:link w:val="Heading6Char"/>
    <w:qFormat/>
    <w:rsid w:val="00956CE4"/>
    <w:pPr>
      <w:spacing w:after="0" w:line="240" w:lineRule="auto"/>
      <w:outlineLvl w:val="5"/>
    </w:pPr>
    <w:rPr>
      <w:rFonts w:ascii="Times New Roman" w:eastAsia="Times New Roman" w:hAnsi="Times New Roman" w:cs="Times New Roman"/>
      <w:color w:val="1F4D78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56CE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rsid w:val="00956CE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rsid w:val="00956CE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rsid w:val="00956CE4"/>
    <w:rPr>
      <w:rFonts w:ascii="Times New Roman" w:eastAsia="Times New Roman" w:hAnsi="Times New Roman" w:cs="Times New Roman"/>
      <w:i/>
      <w:iCs/>
      <w:color w:val="2E74B5"/>
      <w:sz w:val="20"/>
      <w:szCs w:val="20"/>
    </w:rPr>
  </w:style>
  <w:style w:type="character" w:customStyle="1" w:styleId="Heading5Char">
    <w:name w:val="Heading 5 Char"/>
    <w:basedOn w:val="DefaultParagraphFont"/>
    <w:link w:val="Heading5"/>
    <w:rsid w:val="00956CE4"/>
    <w:rPr>
      <w:rFonts w:ascii="Times New Roman" w:eastAsia="Times New Roman" w:hAnsi="Times New Roman" w:cs="Times New Roman"/>
      <w:color w:val="2E74B5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956CE4"/>
    <w:rPr>
      <w:rFonts w:ascii="Times New Roman" w:eastAsia="Times New Roman" w:hAnsi="Times New Roman" w:cs="Times New Roman"/>
      <w:color w:val="1F4D78"/>
      <w:sz w:val="20"/>
      <w:szCs w:val="20"/>
    </w:rPr>
  </w:style>
  <w:style w:type="character" w:styleId="Strong">
    <w:name w:val="Strong"/>
    <w:basedOn w:val="DefaultParagraphFont"/>
    <w:uiPriority w:val="22"/>
    <w:qFormat/>
    <w:rsid w:val="00956CE4"/>
    <w:rPr>
      <w:b/>
      <w:bCs/>
    </w:rPr>
  </w:style>
  <w:style w:type="character" w:customStyle="1" w:styleId="ng-star-inserted">
    <w:name w:val="ng-star-inserted"/>
    <w:basedOn w:val="DefaultParagraphFont"/>
    <w:rsid w:val="00956CE4"/>
  </w:style>
  <w:style w:type="paragraph" w:styleId="NormalWeb">
    <w:name w:val="Normal (Web)"/>
    <w:basedOn w:val="Normal"/>
    <w:uiPriority w:val="99"/>
    <w:unhideWhenUsed/>
    <w:rsid w:val="00956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956CE4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56C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56CE4"/>
    <w:rPr>
      <w:rFonts w:ascii="Courier New" w:eastAsia="Times New Roman" w:hAnsi="Courier New" w:cs="Courier New"/>
      <w:sz w:val="20"/>
      <w:szCs w:val="20"/>
    </w:rPr>
  </w:style>
  <w:style w:type="paragraph" w:styleId="Title">
    <w:name w:val="Title"/>
    <w:link w:val="TitleChar"/>
    <w:qFormat/>
    <w:rsid w:val="00956CE4"/>
    <w:pPr>
      <w:spacing w:after="0" w:line="240" w:lineRule="auto"/>
    </w:pPr>
    <w:rPr>
      <w:rFonts w:ascii="Calibri" w:eastAsia="Calibri" w:hAnsi="Calibri" w:cs="Calibri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956CE4"/>
    <w:rPr>
      <w:rFonts w:ascii="Calibri" w:eastAsia="Calibri" w:hAnsi="Calibri" w:cs="Calibri"/>
      <w:sz w:val="56"/>
      <w:szCs w:val="56"/>
    </w:rPr>
  </w:style>
  <w:style w:type="table" w:styleId="TableGrid">
    <w:name w:val="Table Grid"/>
    <w:basedOn w:val="TableNormal"/>
    <w:uiPriority w:val="39"/>
    <w:rsid w:val="00956CE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956CE4"/>
    <w:rPr>
      <w:i/>
      <w:iCs/>
    </w:rPr>
  </w:style>
  <w:style w:type="character" w:customStyle="1" w:styleId="mord">
    <w:name w:val="mord"/>
    <w:basedOn w:val="DefaultParagraphFont"/>
    <w:rsid w:val="00956CE4"/>
  </w:style>
  <w:style w:type="character" w:customStyle="1" w:styleId="mbin">
    <w:name w:val="mbin"/>
    <w:basedOn w:val="DefaultParagraphFont"/>
    <w:rsid w:val="00956CE4"/>
  </w:style>
  <w:style w:type="character" w:customStyle="1" w:styleId="mrel">
    <w:name w:val="mrel"/>
    <w:basedOn w:val="DefaultParagraphFont"/>
    <w:rsid w:val="00956CE4"/>
  </w:style>
  <w:style w:type="character" w:customStyle="1" w:styleId="mopen">
    <w:name w:val="mopen"/>
    <w:basedOn w:val="DefaultParagraphFont"/>
    <w:rsid w:val="00956CE4"/>
  </w:style>
  <w:style w:type="character" w:customStyle="1" w:styleId="mclose">
    <w:name w:val="mclose"/>
    <w:basedOn w:val="DefaultParagraphFont"/>
    <w:rsid w:val="00956CE4"/>
  </w:style>
  <w:style w:type="character" w:customStyle="1" w:styleId="mop">
    <w:name w:val="mop"/>
    <w:basedOn w:val="DefaultParagraphFont"/>
    <w:rsid w:val="00956CE4"/>
  </w:style>
  <w:style w:type="character" w:customStyle="1" w:styleId="katex-mathml">
    <w:name w:val="katex-mathml"/>
    <w:basedOn w:val="DefaultParagraphFont"/>
    <w:rsid w:val="00956CE4"/>
  </w:style>
  <w:style w:type="character" w:customStyle="1" w:styleId="text-token-text-primary">
    <w:name w:val="text-token-text-primary"/>
    <w:basedOn w:val="DefaultParagraphFont"/>
    <w:rsid w:val="00956CE4"/>
  </w:style>
  <w:style w:type="paragraph" w:customStyle="1" w:styleId="pdq2pgselectionanchorcontainer">
    <w:name w:val="pdq2pg_selectionanchorcontainer"/>
    <w:basedOn w:val="Normal"/>
    <w:rsid w:val="00956C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">
    <w:name w:val="katex"/>
    <w:basedOn w:val="DefaultParagraphFont"/>
    <w:rsid w:val="00956CE4"/>
  </w:style>
  <w:style w:type="paragraph" w:styleId="Header">
    <w:name w:val="header"/>
    <w:basedOn w:val="Normal"/>
    <w:link w:val="HeaderChar"/>
    <w:uiPriority w:val="99"/>
    <w:unhideWhenUsed/>
    <w:rsid w:val="00956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6CE4"/>
  </w:style>
  <w:style w:type="paragraph" w:styleId="Footer">
    <w:name w:val="footer"/>
    <w:basedOn w:val="Normal"/>
    <w:link w:val="FooterChar"/>
    <w:uiPriority w:val="99"/>
    <w:unhideWhenUsed/>
    <w:rsid w:val="00956C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6CE4"/>
  </w:style>
  <w:style w:type="character" w:styleId="PlaceholderText">
    <w:name w:val="Placeholder Text"/>
    <w:basedOn w:val="DefaultParagraphFont"/>
    <w:uiPriority w:val="99"/>
    <w:semiHidden/>
    <w:rsid w:val="00956CE4"/>
    <w:rPr>
      <w:color w:val="808080"/>
    </w:rPr>
  </w:style>
  <w:style w:type="character" w:customStyle="1" w:styleId="vlist-s">
    <w:name w:val="vlist-s"/>
    <w:basedOn w:val="DefaultParagraphFont"/>
    <w:rsid w:val="00956CE4"/>
  </w:style>
  <w:style w:type="character" w:customStyle="1" w:styleId="mpunct">
    <w:name w:val="mpunct"/>
    <w:basedOn w:val="DefaultParagraphFont"/>
    <w:rsid w:val="00956CE4"/>
  </w:style>
  <w:style w:type="paragraph" w:customStyle="1" w:styleId="Strong1">
    <w:name w:val="Strong1"/>
    <w:qFormat/>
    <w:rsid w:val="00956CE4"/>
    <w:pPr>
      <w:spacing w:after="0" w:line="240" w:lineRule="auto"/>
    </w:pPr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ListParagraph">
    <w:name w:val="List Paragraph"/>
    <w:qFormat/>
    <w:rsid w:val="00956C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styleId="Hyperlink">
    <w:name w:val="Hyperlink"/>
    <w:uiPriority w:val="99"/>
    <w:unhideWhenUsed/>
    <w:rsid w:val="00956CE4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956CE4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956C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56CE4"/>
    <w:rPr>
      <w:rFonts w:ascii="Times New Roman" w:eastAsia="Times New Roman" w:hAnsi="Times New Roman" w:cs="Times New Roman"/>
      <w:sz w:val="20"/>
      <w:szCs w:val="20"/>
    </w:rPr>
  </w:style>
  <w:style w:type="character" w:styleId="EndnoteReference">
    <w:name w:val="endnote reference"/>
    <w:uiPriority w:val="99"/>
    <w:semiHidden/>
    <w:unhideWhenUsed/>
    <w:rsid w:val="00956CE4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956CE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956CE4"/>
    <w:rPr>
      <w:rFonts w:ascii="Times New Roman" w:eastAsia="Times New Roman" w:hAnsi="Times New Roman" w:cs="Times New Roman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56CE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1820</Words>
  <Characters>10374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TAHAMINA</dc:creator>
  <cp:keywords/>
  <dc:description/>
  <cp:lastModifiedBy>TAHAMINA</cp:lastModifiedBy>
  <cp:revision>4</cp:revision>
  <dcterms:created xsi:type="dcterms:W3CDTF">2026-10-09T11:41:00Z</dcterms:created>
  <dcterms:modified xsi:type="dcterms:W3CDTF">2026-10-09T11:46:00Z</dcterms:modified>
</cp:coreProperties>
</file>