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91" w:rsidRDefault="003F5E91" w:rsidP="003F5E91">
      <w:r>
        <w:t>**</w:t>
      </w:r>
      <w:r>
        <w:t xml:space="preserve"> </w:t>
      </w:r>
      <w:r>
        <w:t>Project Objectives:</w:t>
      </w:r>
      <w:r>
        <w:t xml:space="preserve"> </w:t>
      </w:r>
      <w:r>
        <w:t>**</w:t>
      </w:r>
    </w:p>
    <w:p w:rsidR="003F5E91" w:rsidRDefault="003F5E91" w:rsidP="003F5E91">
      <w:r>
        <w:t>1. Drive revenue growth by analyzing trends and optimizing high-performing sectors.</w:t>
      </w:r>
    </w:p>
    <w:p w:rsidR="003F5E91" w:rsidRDefault="003F5E91" w:rsidP="003F5E91">
      <w:r>
        <w:t>2. Increase total transaction volume and customer count through data-driven strategies.</w:t>
      </w:r>
    </w:p>
    <w:p w:rsidR="003F5E91" w:rsidRDefault="003F5E91" w:rsidP="003F5E91">
      <w:r>
        <w:t>3. Enhance male and female customer contributions by targeting their specific needs.</w:t>
      </w:r>
    </w:p>
    <w:p w:rsidR="003F5E91" w:rsidRDefault="003F5E91" w:rsidP="003F5E91">
      <w:r>
        <w:t>4. Focus on promoting Blue and Silver credit cards to maximize transaction share.</w:t>
      </w:r>
    </w:p>
    <w:p w:rsidR="003F5E91" w:rsidRDefault="003F5E91" w:rsidP="003F5E91">
      <w:r>
        <w:t>5. Strengthen contributions from to</w:t>
      </w:r>
      <w:r>
        <w:t>p-performing states</w:t>
      </w:r>
      <w:bookmarkStart w:id="0" w:name="_GoBack"/>
      <w:bookmarkEnd w:id="0"/>
      <w:r>
        <w:t xml:space="preserve"> to sustain overall revenue growth.</w:t>
      </w:r>
    </w:p>
    <w:p w:rsidR="006E7C74" w:rsidRDefault="003F5E91">
      <w:r>
        <w:t>6. Improve overall activation rate while reducing the delinquency ra</w:t>
      </w:r>
      <w:r>
        <w:t>te through focused initiatives.</w:t>
      </w:r>
    </w:p>
    <w:sectPr w:rsidR="006E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12"/>
    <w:rsid w:val="003F5E91"/>
    <w:rsid w:val="006E7C74"/>
    <w:rsid w:val="00E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5429A-6514-42E8-ABA0-85241B61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2024-12-13T18:24:00Z</dcterms:created>
  <dcterms:modified xsi:type="dcterms:W3CDTF">2024-12-13T18:25:00Z</dcterms:modified>
</cp:coreProperties>
</file>