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68A7" w14:textId="0E9B6D66" w:rsidR="00F42879" w:rsidRPr="00F42879" w:rsidRDefault="00F42879" w:rsidP="003841FB">
      <w:pPr>
        <w:pStyle w:val="Heading2"/>
        <w:spacing w:after="240" w:afterAutospacing="0"/>
        <w:jc w:val="both"/>
        <w:rPr>
          <w:sz w:val="24"/>
          <w:szCs w:val="24"/>
          <w:u w:val="single"/>
        </w:rPr>
      </w:pPr>
      <w:r w:rsidRPr="00F42879">
        <w:rPr>
          <w:sz w:val="24"/>
          <w:szCs w:val="24"/>
          <w:u w:val="single"/>
        </w:rPr>
        <w:t>Introduction </w:t>
      </w:r>
    </w:p>
    <w:p w14:paraId="51AD89EF" w14:textId="0D7DE306" w:rsidR="00F42879" w:rsidRDefault="00F42879" w:rsidP="003841FB">
      <w:pPr>
        <w:pStyle w:val="NormalWeb"/>
        <w:spacing w:before="0" w:beforeAutospacing="0" w:after="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r>
        <w:rPr>
          <w:color w:val="000000"/>
        </w:rPr>
        <w:t xml:space="preserve">Since type 2 diabetes (T2D) is responsible for 90-95% of all diabetes </w:t>
      </w:r>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 In this way, T2D is considered a much more pressing public-health concern than type 1. 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insulin resistance. The onset of insulin resistance has been proposed to be the instigator of pancreatic beta cell failure and, hence, decreased insulin secretion by placing beta cells under 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7"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8" w:history="1">
        <w:r>
          <w:rPr>
            <w:rStyle w:val="Hyperlink"/>
            <w:color w:val="1155CC"/>
          </w:rPr>
          <w:t>https://pubmed.ncbi.nlm.nih.gov/20660050/</w:t>
        </w:r>
      </w:hyperlink>
      <w:r>
        <w:rPr>
          <w:color w:val="000000"/>
        </w:rPr>
        <w:t>). Despite the exact degree to which insulin resistance plays a role in the development of T2D not being entirely understood, it is certainly an important accelerating factor in T2D development. Hence, great efforts are being made in order to investigate factors influencing insulin sensitivity. For instance, the 2nd phase of the National Institutes of Health’s 10 year long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9"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77777777" w:rsidR="00F42879" w:rsidRDefault="00F42879" w:rsidP="003841FB">
      <w:pPr>
        <w:pStyle w:val="NormalWeb"/>
        <w:spacing w:before="0" w:beforeAutospacing="0" w:after="0" w:afterAutospacing="0" w:line="360" w:lineRule="auto"/>
        <w:jc w:val="both"/>
      </w:pPr>
      <w:r>
        <w:rPr>
          <w:color w:val="000000"/>
        </w:rPr>
        <w:t>The inability of peripheral tissues to correctly respond to insulin results in a large array of metabolic consequences such as dyslipidemia and unrestrained gluconeogenesis (</w:t>
      </w:r>
      <w:hyperlink r:id="rId10" w:anchor="sec1" w:history="1">
        <w:r>
          <w:rPr>
            <w:rStyle w:val="Hyperlink"/>
            <w:color w:val="1155CC"/>
          </w:rPr>
          <w:t>https://www-sciencedirect-com.ezproxy.ub.unimaas.nl/science/article/pii/S0025712510002051#sec1</w:t>
        </w:r>
      </w:hyperlink>
      <w:r>
        <w:rPr>
          <w:color w:val="000000"/>
        </w:rPr>
        <w:t>). In this way, the metabolome of IR individuals can be expected to be quite different from IS individuals. For example, hypertriglyceridemia is commonly associated with insulin resistance (</w:t>
      </w:r>
      <w:hyperlink r:id="rId11" w:history="1">
        <w:r>
          <w:rPr>
            <w:rStyle w:val="Hyperlink"/>
            <w:color w:val="1155CC"/>
          </w:rPr>
          <w:t>https://www-sciencedirect-com.ezproxy.ub.unimaas.nl/science/article/pii/S0002914999002118</w:t>
        </w:r>
      </w:hyperlink>
      <w:r>
        <w:rPr>
          <w:color w:val="000000"/>
        </w:rPr>
        <w:t xml:space="preserve">). This is most likely due </w:t>
      </w:r>
      <w:r>
        <w:rPr>
          <w:color w:val="000000"/>
        </w:rPr>
        <w:lastRenderedPageBreak/>
        <w:t>to the inability of insulin resistant adipose tissue to receive the insulin signals necessary to suppress lipolysis, hence, resulting in the release of more and uptake of less free fatty acids (FFAs) by adipocytes. The subsequent increase in plasma FFAs causes the liver to increase its production and secretion of VLDL, eventually resulting in hypertriglyceridemia (</w:t>
      </w:r>
      <w:hyperlink r:id="rId12" w:history="1">
        <w:r>
          <w:rPr>
            <w:rStyle w:val="Hyperlink"/>
            <w:color w:val="1155CC"/>
          </w:rPr>
          <w:t>https://www.jci.org/articles/view/10762</w:t>
        </w:r>
      </w:hyperlink>
      <w:r>
        <w:rPr>
          <w:color w:val="000000"/>
        </w:rPr>
        <w:t>). </w:t>
      </w:r>
    </w:p>
    <w:p w14:paraId="3B6B031D" w14:textId="2A41CB88" w:rsidR="00F42879" w:rsidRPr="00F42879" w:rsidRDefault="00F42879" w:rsidP="003841FB">
      <w:pPr>
        <w:pStyle w:val="NormalWeb"/>
        <w:spacing w:before="0" w:beforeAutospacing="0" w:after="0" w:afterAutospacing="0" w:line="360" w:lineRule="auto"/>
        <w:jc w:val="both"/>
        <w:rPr>
          <w:rStyle w:val="Heading2Char"/>
          <w:b w:val="0"/>
          <w:bCs w:val="0"/>
          <w:sz w:val="24"/>
          <w:szCs w:val="24"/>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3" w:history="1">
        <w:r>
          <w:rPr>
            <w:rStyle w:val="Hyperlink"/>
            <w:color w:val="1155CC"/>
          </w:rPr>
          <w:t>https://link.springer.com/article/10.1007/s00726-011-1088-7</w:t>
        </w:r>
      </w:hyperlink>
      <w:r>
        <w:rPr>
          <w:color w:val="000000"/>
        </w:rPr>
        <w:t>) and which have been shown to be increased insulin-resistant pre-diabetics (</w:t>
      </w:r>
      <w:r>
        <w:rPr>
          <w:color w:val="1155CC"/>
        </w:rPr>
        <w:t>Metabolomics and Type 2 Diabetes: Translating Basic Research into Clinical Application Matthias S. Klein, Metabolic profiling of the human response to a glucose challenge reveals distinct axes of insulin sensitivity Oded Shaham</w:t>
      </w:r>
      <w:r>
        <w:rPr>
          <w:color w:val="000000"/>
        </w:rPr>
        <w:t>). One way that insulin signaling is able to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genes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4"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The proteomic signature of insulin-resistant human skeletal muscle reveals increased glycolytic and decreased mitochondrial enzymes J. Giebelstein</w:t>
      </w:r>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5"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omics of type 2 diabetic individuals remain debatable, especially in the time-period prior to </w:t>
      </w:r>
      <w:r>
        <w:rPr>
          <w:color w:val="000000"/>
        </w:rPr>
        <w:lastRenderedPageBreak/>
        <w:t>diabetes onset. For this reason, this study aims to investigate the differences in the microbiome, host proteome and host metabolome between insulin resistant and insulin sensitive pre diabetics. The majority of analyses quantifying these differences will be done using R. Additional analyses to understand the biological implications will use pathway analysis, network analysis and taxon enrichment set analysis. From the aforementioned research identifying alterations in the omics resulting from insulin resistance,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3841FB">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76AEE6F1" w14:textId="77777777"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78F2E85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16"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Subject data consisted of steady-state plasma glucose (SSPG) measurements, race, age, gender, classification as either IR or IS and BMI. Subjects were classified as either IR or IS based on their SSPG measurement: a SSPG &lt; 150 mg/dl was deemed insulin-sensitive and a SSPG ≥ 150 mg/dl, insulin resistant. Samples were taken every 3 months but this frequency was increased during periods of environmental/medical stress. At each visit blood, urine and fecal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 (Figure 1). </w:t>
      </w:r>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17"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Want EJ. LC-MS Untargeted Analysis. InMetabolic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(reference).</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hyperlink r:id="rId18"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19"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2D78D36B"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0F53818C" w14:textId="3FF231D1" w:rsidR="00AB7B0F" w:rsidRPr="00AB7B0F" w:rsidRDefault="00AB7B0F" w:rsidP="003841FB">
      <w:pPr>
        <w:spacing w:after="0" w:line="360" w:lineRule="auto"/>
        <w:ind w:left="720"/>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0E4A1D46" wp14:editId="183C94A8">
            <wp:extent cx="4216400" cy="421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6400" cy="4216400"/>
                    </a:xfrm>
                    <a:prstGeom prst="rect">
                      <a:avLst/>
                    </a:prstGeom>
                    <a:noFill/>
                    <a:ln>
                      <a:noFill/>
                    </a:ln>
                  </pic:spPr>
                </pic:pic>
              </a:graphicData>
            </a:graphic>
          </wp:inline>
        </w:drawing>
      </w:r>
    </w:p>
    <w:p w14:paraId="65015CCC" w14:textId="040DD89D" w:rsidR="00AB7B0F" w:rsidRDefault="00AB7B0F" w:rsidP="003841FB">
      <w:pPr>
        <w:spacing w:after="0"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of the iHMP’s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223BA6AD" w14:textId="77777777" w:rsidR="0007661B" w:rsidRDefault="0007661B" w:rsidP="003841FB">
      <w:pPr>
        <w:spacing w:after="0" w:line="360" w:lineRule="auto"/>
        <w:jc w:val="both"/>
        <w:rPr>
          <w:rFonts w:ascii="Times New Roman" w:eastAsia="Times New Roman" w:hAnsi="Times New Roman" w:cs="Times New Roman"/>
          <w:sz w:val="24"/>
          <w:szCs w:val="24"/>
          <w:lang w:eastAsia="en-GB"/>
        </w:rPr>
      </w:pPr>
    </w:p>
    <w:p w14:paraId="2E076890" w14:textId="46088314" w:rsidR="00AB7B0F" w:rsidRPr="00AB7B0F" w:rsidRDefault="00AB7B0F" w:rsidP="003841FB">
      <w:pPr>
        <w:pStyle w:val="Heading3"/>
        <w:spacing w:before="0"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3841FB">
      <w:pPr>
        <w:pStyle w:val="Heading4"/>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1BA989E9" w14:textId="4257A5F3"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this 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Furthermore, the resulting sample population was further filtered to only include subjects that were present in all 3 omics datasets downloaded from the HMP website. </w:t>
      </w:r>
    </w:p>
    <w:p w14:paraId="36978A2F" w14:textId="638B47C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Proteomic and metabolomic data</w:t>
      </w:r>
    </w:p>
    <w:p w14:paraId="6E9D02B7"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classified subjects. These samples from each subject were then averaged together per compound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33EA48CE" w14:textId="6113B9BF"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The metabolomic data was further filtered to only contain metabolites for whom an HMDB </w:t>
      </w:r>
      <w:r w:rsidR="00293C82">
        <w:rPr>
          <w:rFonts w:ascii="Times New Roman" w:eastAsia="Times New Roman" w:hAnsi="Times New Roman" w:cs="Times New Roman"/>
          <w:color w:val="000000"/>
          <w:sz w:val="24"/>
          <w:szCs w:val="24"/>
          <w:lang w:eastAsia="en-GB"/>
        </w:rPr>
        <w:t>(</w:t>
      </w:r>
      <w:hyperlink r:id="rId21"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was specified </w:t>
      </w:r>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these identifiers are needed in the follow-up analysis. The resulting dataset was normalized by variance stabilization using the MetaboDiff package </w:t>
      </w:r>
      <w:r w:rsidR="00B07C14">
        <w:rPr>
          <w:rFonts w:ascii="Times New Roman" w:eastAsia="Times New Roman" w:hAnsi="Times New Roman" w:cs="Times New Roman"/>
          <w:color w:val="000000"/>
          <w:sz w:val="24"/>
          <w:szCs w:val="24"/>
          <w:lang w:eastAsia="en-GB"/>
        </w:rPr>
        <w:t>(</w:t>
      </w:r>
      <w:hyperlink r:id="rId22"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86892E0" w14:textId="3DF7CE18"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5EA1D72F" w14:textId="2B2E1E85"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phyloseq-class 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Stansfield J, Dozmorov M (2019). </w:t>
      </w:r>
      <w:r w:rsidR="003E7977">
        <w:rPr>
          <w:rStyle w:val="Emphasis"/>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3"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phyloseq object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3AA8D2CD" w14:textId="7777777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3841FB">
      <w:pPr>
        <w:spacing w:after="0" w:line="360" w:lineRule="auto"/>
        <w:jc w:val="both"/>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r w:rsidR="00206229">
        <w:rPr>
          <w:rFonts w:ascii="Times New Roman" w:eastAsia="Times New Roman" w:hAnsi="Times New Roman" w:cs="Times New Roman"/>
          <w:color w:val="000000"/>
          <w:sz w:val="24"/>
          <w:szCs w:val="24"/>
          <w:lang w:eastAsia="en-GB"/>
        </w:rPr>
        <w:t xml:space="preserve">phyloseq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metagenomic phyloseq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p>
    <w:p w14:paraId="5BD2C938" w14:textId="53B0C602" w:rsidR="00AB7B0F" w:rsidRPr="00AB7B0F" w:rsidRDefault="002C47BA" w:rsidP="003841FB">
      <w:pPr>
        <w:spacing w:after="0" w:line="360" w:lineRule="auto"/>
        <w:jc w:val="both"/>
        <w:rPr>
          <w:rFonts w:ascii="Times New Roman" w:eastAsia="Times New Roman" w:hAnsi="Times New Roman" w:cs="Times New Roman"/>
          <w:sz w:val="24"/>
          <w:szCs w:val="24"/>
          <w:lang w:eastAsia="en-GB"/>
        </w:rPr>
      </w:pPr>
      <w:r w:rsidRPr="002C47BA">
        <w:rPr>
          <w:rFonts w:ascii="Times New Roman" w:hAnsi="Times New Roman" w:cs="Times New Roman"/>
          <w:color w:val="FF0000"/>
          <w:sz w:val="24"/>
          <w:szCs w:val="24"/>
        </w:rPr>
        <w:t xml:space="preserve">Additional samples were excluded based on </w:t>
      </w:r>
      <w:r w:rsidR="00A50920">
        <w:rPr>
          <w:rFonts w:ascii="Times New Roman" w:hAnsi="Times New Roman" w:cs="Times New Roman"/>
          <w:color w:val="FF0000"/>
          <w:sz w:val="24"/>
          <w:szCs w:val="24"/>
        </w:rPr>
        <w:t>a</w:t>
      </w:r>
      <w:r w:rsidRPr="002C47BA">
        <w:rPr>
          <w:rFonts w:ascii="Times New Roman" w:hAnsi="Times New Roman" w:cs="Times New Roman"/>
          <w:color w:val="FF0000"/>
          <w:sz w:val="24"/>
          <w:szCs w:val="24"/>
        </w:rPr>
        <w:t xml:space="preserve"> </w:t>
      </w:r>
      <w:r w:rsidR="00A50920">
        <w:rPr>
          <w:rFonts w:ascii="Times New Roman" w:hAnsi="Times New Roman" w:cs="Times New Roman"/>
          <w:color w:val="FF0000"/>
          <w:sz w:val="24"/>
          <w:szCs w:val="24"/>
        </w:rPr>
        <w:t>depiction</w:t>
      </w:r>
      <w:r w:rsidRPr="002C47BA">
        <w:rPr>
          <w:rFonts w:ascii="Times New Roman" w:hAnsi="Times New Roman" w:cs="Times New Roman"/>
          <w:color w:val="FF0000"/>
          <w:sz w:val="24"/>
          <w:szCs w:val="24"/>
        </w:rPr>
        <w:t xml:space="preserve"> of an integrative </w:t>
      </w:r>
      <w:r w:rsidR="0080345C">
        <w:rPr>
          <w:rFonts w:ascii="Times New Roman" w:hAnsi="Times New Roman" w:cs="Times New Roman"/>
          <w:color w:val="FF0000"/>
          <w:sz w:val="24"/>
          <w:szCs w:val="24"/>
        </w:rPr>
        <w:t xml:space="preserve">metagenomic and metabolomic </w:t>
      </w:r>
      <w:r w:rsidRPr="002C47BA">
        <w:rPr>
          <w:rFonts w:ascii="Times New Roman" w:hAnsi="Times New Roman" w:cs="Times New Roman"/>
          <w:color w:val="FF0000"/>
          <w:sz w:val="24"/>
          <w:szCs w:val="24"/>
        </w:rPr>
        <w:t>analysis using a Principal Component Analysis (PCA) plot</w:t>
      </w:r>
      <w:r w:rsidRPr="00AB7B0F">
        <w:rPr>
          <w:rFonts w:ascii="Times New Roman" w:eastAsia="Times New Roman" w:hAnsi="Times New Roman" w:cs="Times New Roman"/>
          <w:color w:val="000000"/>
          <w:sz w:val="24"/>
          <w:szCs w:val="24"/>
          <w:lang w:eastAsia="en-GB"/>
        </w:rPr>
        <w:t xml:space="preserve">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to be </w:t>
      </w:r>
      <w:r w:rsidR="00AB7B0F" w:rsidRPr="00AB7B0F">
        <w:rPr>
          <w:rFonts w:ascii="Times New Roman" w:eastAsia="Times New Roman" w:hAnsi="Times New Roman" w:cs="Times New Roman"/>
          <w:color w:val="000000"/>
          <w:sz w:val="24"/>
          <w:szCs w:val="24"/>
          <w:lang w:eastAsia="en-GB"/>
        </w:rPr>
        <w:t xml:space="preserve">separated from the main cluster of samples, with the majority </w:t>
      </w:r>
      <w:r w:rsidR="00AB7B0F" w:rsidRPr="00AB7B0F">
        <w:rPr>
          <w:rFonts w:ascii="Times New Roman" w:eastAsia="Times New Roman" w:hAnsi="Times New Roman" w:cs="Times New Roman"/>
          <w:color w:val="000000"/>
          <w:sz w:val="24"/>
          <w:szCs w:val="24"/>
          <w:lang w:eastAsia="en-GB"/>
        </w:rPr>
        <w:lastRenderedPageBreak/>
        <w:t>possessing an Axis1 value of less than -2.8. Hence, only samples with an Axis1 value of more than -2.8 were included in the metabolomic and metagenomic data. </w:t>
      </w:r>
    </w:p>
    <w:p w14:paraId="407E443B" w14:textId="43AFD55B"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phyloseq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were then used to prune the taxa of the entire phyloseq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This final phyloseq was then processed so that any abundance value greater than 50 was reduced to a value of 50. </w:t>
      </w:r>
    </w:p>
    <w:p w14:paraId="470C71EF" w14:textId="012FCF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metabolomic data used for the integrative analysis of the metagenomic and metabolomic data was also further preprocessed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7F0AA65A"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6B2755CD" w:rsidR="00AB7B0F" w:rsidRPr="00001DCC" w:rsidRDefault="00AB7B0F" w:rsidP="003841FB">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phyloseq R package </w:t>
      </w:r>
      <w:r w:rsidR="00F41BF8">
        <w:rPr>
          <w:rFonts w:ascii="Times New Roman" w:hAnsi="Times New Roman" w:cs="Times New Roman"/>
          <w:color w:val="000000"/>
          <w:sz w:val="24"/>
          <w:szCs w:val="24"/>
        </w:rPr>
        <w:t>(</w:t>
      </w:r>
      <w:hyperlink r:id="rId24"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was used to perform a Principal Coordinate Analysis (PCoA) with the Bray-Curtis dissimilarity on the log(1+x) transformed metagenomic data. A multivariate ANOVA with permutations (PERMANOVA) was then carried out on the phyloseq relative abundances to investigate whether the differences suggested by the PCoA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Finally, a multivariate homogeneity check of the group dispersions was performed to determine whether the variance of the 2 groups could be an explanation for any separation seen in the PCoA</w:t>
      </w:r>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r w:rsidR="00001DCC" w:rsidRPr="00001DCC">
        <w:rPr>
          <w:rFonts w:ascii="Times New Roman" w:hAnsi="Times New Roman" w:cs="Times New Roman"/>
          <w:sz w:val="24"/>
          <w:szCs w:val="24"/>
          <w:bdr w:val="none" w:sz="0" w:space="0" w:color="auto" w:frame="1"/>
        </w:rPr>
        <w:t>Jari Oksanen, F. Guillaume Blanchet, Michael Friendly, Roeland Kindt, Pierre Legendre, Dan McGlinn, Peter R. Minchin,R. B. O'Hara, Gavin L. Simpson, Peter Solymos, M. Henry H. Stevens, Eduard Szoecs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vegan:Community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254E29DF" w14:textId="292100A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From this, an investigation into the phylum abundances per sample in each group was executed using barplots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 xml:space="preserve">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BA23C6">
        <w:rPr>
          <w:rFonts w:ascii="Times New Roman" w:eastAsia="Times New Roman" w:hAnsi="Times New Roman" w:cs="Times New Roman"/>
          <w:color w:val="000000"/>
          <w:sz w:val="24"/>
          <w:szCs w:val="24"/>
          <w:lang w:eastAsia="en-GB"/>
        </w:rPr>
        <w:t xml:space="preserve"> Any phyla </w:t>
      </w:r>
      <w:r w:rsidR="00146B61">
        <w:rPr>
          <w:rFonts w:ascii="Times New Roman" w:eastAsia="Times New Roman" w:hAnsi="Times New Roman" w:cs="Times New Roman"/>
          <w:color w:val="000000"/>
          <w:sz w:val="24"/>
          <w:szCs w:val="24"/>
          <w:lang w:eastAsia="en-GB"/>
        </w:rPr>
        <w:t>that were observed to have sufficiently different abundances between the 2 groups were then investigated further using</w:t>
      </w:r>
      <w:r w:rsidRPr="00AB7B0F">
        <w:rPr>
          <w:rFonts w:ascii="Times New Roman" w:eastAsia="Times New Roman" w:hAnsi="Times New Roman" w:cs="Times New Roman"/>
          <w:color w:val="000000"/>
          <w:sz w:val="24"/>
          <w:szCs w:val="24"/>
          <w:lang w:eastAsia="en-GB"/>
        </w:rPr>
        <w:t xml:space="preserve"> </w:t>
      </w:r>
      <w:r w:rsidR="00146B61">
        <w:rPr>
          <w:rFonts w:ascii="Times New Roman" w:eastAsia="Times New Roman" w:hAnsi="Times New Roman" w:cs="Times New Roman"/>
          <w:color w:val="000000"/>
          <w:sz w:val="24"/>
          <w:szCs w:val="24"/>
          <w:lang w:eastAsia="en-GB"/>
        </w:rPr>
        <w:t>a</w:t>
      </w:r>
      <w:r w:rsidR="006D2F1D">
        <w:rPr>
          <w:rFonts w:ascii="Times New Roman" w:eastAsia="Times New Roman" w:hAnsi="Times New Roman" w:cs="Times New Roman"/>
          <w:color w:val="000000"/>
          <w:sz w:val="24"/>
          <w:szCs w:val="24"/>
          <w:lang w:eastAsia="en-GB"/>
        </w:rPr>
        <w:t>dditional box plots</w:t>
      </w:r>
      <w:r w:rsidR="004348DB">
        <w:rPr>
          <w:rFonts w:ascii="Times New Roman" w:eastAsia="Times New Roman" w:hAnsi="Times New Roman" w:cs="Times New Roman"/>
          <w:color w:val="000000"/>
          <w:sz w:val="24"/>
          <w:szCs w:val="24"/>
          <w:lang w:eastAsia="en-GB"/>
        </w:rPr>
        <w:t xml:space="preserve"> of the corresponding genera mean abundances.</w:t>
      </w:r>
      <w:r w:rsidR="006B4BCF">
        <w:rPr>
          <w:rFonts w:ascii="Times New Roman" w:eastAsia="Times New Roman" w:hAnsi="Times New Roman" w:cs="Times New Roman"/>
          <w:color w:val="000000"/>
          <w:sz w:val="24"/>
          <w:szCs w:val="24"/>
          <w:lang w:eastAsia="en-GB"/>
        </w:rPr>
        <w:t xml:space="preserve"> All</w:t>
      </w:r>
      <w:r w:rsidR="009A2F06">
        <w:rPr>
          <w:rFonts w:ascii="Times New Roman" w:eastAsia="Times New Roman" w:hAnsi="Times New Roman" w:cs="Times New Roman"/>
          <w:color w:val="000000"/>
          <w:sz w:val="24"/>
          <w:szCs w:val="24"/>
          <w:lang w:eastAsia="en-GB"/>
        </w:rPr>
        <w:t xml:space="preserve"> </w:t>
      </w:r>
      <w:r w:rsidR="006B4BCF">
        <w:rPr>
          <w:rFonts w:ascii="Times New Roman" w:eastAsia="Times New Roman" w:hAnsi="Times New Roman" w:cs="Times New Roman"/>
          <w:color w:val="000000"/>
          <w:sz w:val="24"/>
          <w:szCs w:val="24"/>
          <w:lang w:eastAsia="en-GB"/>
        </w:rPr>
        <w:t xml:space="preserve">these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6ADA8E5A" w14:textId="29D3681C"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(github link).</w:t>
      </w:r>
    </w:p>
    <w:p w14:paraId="2E4DC45A"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5D9410A6"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21E1A244" w14:textId="5D9D320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4C67A89C" w14:textId="1BFF07F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omic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3841FB">
      <w:pPr>
        <w:pStyle w:val="HTMLPreformatted"/>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limma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Ritchie, M.E., Phipson, B., Wu, D., Hu, Y., Law, C.W., Shi, W., and Smyth, G.K.(2015). limma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while the metabolomic data was analyzed using the MetaboDiff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Andreas Mock (2020). MetaboDiff: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72EC1F7F" w14:textId="42AE2699" w:rsidR="00AB7B0F" w:rsidRPr="003841FB" w:rsidRDefault="00565B36" w:rsidP="003841FB">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14197EFB" w14:textId="4F8315E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2EEF4BC9" w14:textId="2C242CF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25"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MetaboAnalyst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26"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143F7610" w14:textId="00718AD1"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 HMDB identifiers in the aforementioned metabolite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not able to be recognized by PathVisio. These identifiers were then changed to HMDB identifiers that could be recognized by PathViso</w:t>
      </w:r>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24975C4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27"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sidR="00BB7D65">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1D44A460" w14:textId="17DD816C"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Analysis using PathVisio was done using the combined DA results. An expression criterion of p-value &lt; 0.05 was specified and pathways were sourced from the WikiPathways database of human pathways (</w:t>
      </w:r>
      <w:hyperlink r:id="rId28"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An additional joint pathway analysis using MetaboAnalyst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29"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487C90EE" w14:textId="44FC2660" w:rsid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This is especially true since MetaboAnalyst is more adept concerning metabolites but focuses more on enzymes, compared to PathVisio.  </w:t>
      </w:r>
    </w:p>
    <w:p w14:paraId="5C8B4245" w14:textId="4D015DE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Network Analysis</w:t>
      </w:r>
    </w:p>
    <w:p w14:paraId="657A3F49" w14:textId="78055C68" w:rsidR="00AB7B0F" w:rsidRP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Cytoscape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0"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This was done by first creating a network of protein-protein interactions using stringApp (</w:t>
      </w:r>
      <w:hyperlink r:id="rId31"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a confidence score of 0.4. The resulting network was then extended to include the corresponding altered biological pathways by applying the WikiPathways link set using CyTargetLinker (</w:t>
      </w:r>
      <w:hyperlink r:id="rId32"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3841FB">
      <w:pPr>
        <w:spacing w:after="0" w:line="360" w:lineRule="auto"/>
        <w:jc w:val="both"/>
        <w:rPr>
          <w:rFonts w:ascii="Times New Roman" w:eastAsia="Times New Roman" w:hAnsi="Times New Roman" w:cs="Times New Roman"/>
          <w:sz w:val="24"/>
          <w:szCs w:val="24"/>
          <w:lang w:eastAsia="en-GB"/>
        </w:rPr>
      </w:pPr>
    </w:p>
    <w:p w14:paraId="0162894A" w14:textId="3ED2A4E6"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5AFA6E3A" w14:textId="056B2FB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054F2458" w14:textId="1E486940"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5329C28D" w14:textId="2C0A63C2" w:rsidR="00AB7B0F" w:rsidRPr="003841FB" w:rsidRDefault="00AB7B0F" w:rsidP="003841FB">
      <w:pPr>
        <w:pStyle w:val="HTMLPreformatted"/>
        <w:shd w:val="clear" w:color="auto" w:fill="FFFFFF"/>
        <w:wordWrap w:val="0"/>
        <w:spacing w:after="240"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The filtered phyloseq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Daniela Witten and Rob Tibshirani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(github link).</w:t>
      </w:r>
    </w:p>
    <w:p w14:paraId="045C384C" w14:textId="0963C283"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Taxon set enrichment analysis </w:t>
      </w:r>
    </w:p>
    <w:p w14:paraId="60E8651E" w14:textId="1DF6CB6A" w:rsidR="00AB7B0F" w:rsidRDefault="00AB7B0F" w:rsidP="003841FB">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A Taxon Set Enrichment analysis (TSEA) was applied to both the most and least abundant taxa in the IR condition generated by the PERMANOVA. This was done using MicrobiomeAnalyst (</w:t>
      </w:r>
      <w:hyperlink r:id="rId33" w:history="1">
        <w:r w:rsidR="00C95602" w:rsidRPr="003841FB">
          <w:rPr>
            <w:rStyle w:val="Hyperlink"/>
          </w:rPr>
          <w:t>https://www.nature.com/articles/s41596-019-0264-1</w:t>
        </w:r>
      </w:hyperlink>
      <w:r w:rsidRPr="003841FB">
        <w:rPr>
          <w:rFonts w:ascii="Times New Roman" w:eastAsia="Times New Roman" w:hAnsi="Times New Roman" w:cs="Times New Roman"/>
          <w:color w:val="000000"/>
          <w:sz w:val="24"/>
          <w:szCs w:val="24"/>
          <w:lang w:eastAsia="en-GB"/>
        </w:rPr>
        <w:t xml:space="preserve">) and allowed for associated host intrinsic factors for each group of taxa to </w:t>
      </w:r>
      <w:r w:rsidRPr="00AB7B0F">
        <w:rPr>
          <w:rFonts w:ascii="Times New Roman" w:eastAsia="Times New Roman" w:hAnsi="Times New Roman" w:cs="Times New Roman"/>
          <w:color w:val="000000"/>
          <w:sz w:val="24"/>
          <w:szCs w:val="24"/>
          <w:lang w:eastAsia="en-GB"/>
        </w:rPr>
        <w:t>be determined. </w:t>
      </w:r>
    </w:p>
    <w:p w14:paraId="1FE65DAD"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2ACB2434" w14:textId="77777777" w:rsidR="003841FB" w:rsidRPr="00C36B3D" w:rsidRDefault="003841FB" w:rsidP="003841FB">
      <w:pPr>
        <w:pStyle w:val="Heading2"/>
        <w:spacing w:before="0" w:beforeAutospacing="0" w:after="160" w:afterAutospacing="0"/>
        <w:jc w:val="both"/>
        <w:rPr>
          <w:b w:val="0"/>
          <w:bCs w:val="0"/>
          <w:sz w:val="24"/>
          <w:szCs w:val="24"/>
        </w:rPr>
      </w:pPr>
      <w:r w:rsidRPr="0082561A">
        <w:rPr>
          <w:sz w:val="24"/>
          <w:szCs w:val="24"/>
          <w:u w:val="single"/>
        </w:rPr>
        <w:t>Results</w:t>
      </w:r>
      <w:r w:rsidRPr="00C36B3D">
        <w:rPr>
          <w:b w:val="0"/>
          <w:bCs w:val="0"/>
          <w:sz w:val="24"/>
          <w:szCs w:val="24"/>
        </w:rPr>
        <w:t xml:space="preserve"> (</w:t>
      </w:r>
      <w:r>
        <w:rPr>
          <w:b w:val="0"/>
          <w:bCs w:val="0"/>
          <w:sz w:val="24"/>
          <w:szCs w:val="24"/>
        </w:rPr>
        <w:t>1343 words without figures/tables + their descriptions</w:t>
      </w:r>
      <w:r w:rsidRPr="00C36B3D">
        <w:rPr>
          <w:b w:val="0"/>
          <w:bCs w:val="0"/>
          <w:sz w:val="24"/>
          <w:szCs w:val="24"/>
        </w:rPr>
        <w:t>)</w:t>
      </w:r>
    </w:p>
    <w:p w14:paraId="4E38A42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6DFD332B"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After making the metagenomic and metabolomic datafiles consistent in order to run the integrative analysis,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phyloseq object containing 362 taxa. </w:t>
      </w:r>
    </w:p>
    <w:p w14:paraId="25A0E6C5"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
    <w:p w14:paraId="28C1C7A5"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D14C1A3"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PCoA. This PCoA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0.932). Nevertheless, there did exist a large variation in the absolute microbial abundances and absolute phyla abundances across both the IR and IS samples (Figure 3).</w:t>
      </w:r>
    </w:p>
    <w:p w14:paraId="105542A4"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59744C09" wp14:editId="5D95D3C1">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31EA3870" w14:textId="77777777" w:rsidR="003841FB"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(PCoA) based on Bray-Curtis dissimilarity illustrating the separation in the microbial composition of the insulin resistant (IR) and insulin sensitive (IS) samples. Variation explained by the corresponding principal coordinates are given in %. </w:t>
      </w:r>
    </w:p>
    <w:p w14:paraId="0183F6A2"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p>
    <w:p w14:paraId="3E996571"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57E96ED3" wp14:editId="314D7B15">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1DD5698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1F3F592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C4C34F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Actinobacteria (Figure 4.A) and Firmicutes (Figure 4.C) both being slightly more abundant and the Proteobacteria (Figure 4.D) slightly less abundant in the IR condition. However, only the differences in the Firmicutes and Proteobacteria phyla were significant (p = 0.009 and p &lt; 0.0001, respectively). </w:t>
      </w:r>
    </w:p>
    <w:p w14:paraId="7297BA1E"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More notable differences were seen for the remaining phyla. The Bacteroidetes were less abundant in the IR samples compared to the IS samples (Figure 4.B) while the Verrucomicrobia were more abundant in the IR samples (Figure 4.E). However, only the difference in Bacteroidetes was significant (p &lt; 0.0001).</w:t>
      </w:r>
    </w:p>
    <w:p w14:paraId="41CC166C"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047793B9" wp14:editId="7A6AD16F">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4D84FB16"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01A14A45" w14:textId="367F6FB1"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To further investigate the taxa separating the groups, the top 20 taxa generated by the PERMANOVA were identified in order to try recognise the microbes contributing the most to the metagenomic differences between the 2 groups. The majority (70%) of these microbes belonged to the Firmicutes phylum. Consistent with the mean phyla abundance boxplots (Figure 4), the microbe most abundant in the IR condition compared to the IS condition was of the Bacteroidetes phylum while the microbe least abundant in the IR condition was of the Firmicutes phylum. 3 of the 10 microbes more abundant in IR and none of those less abundant in IR were Ruminoccocus. On the other hand, 2 out of the 10 microbes less abundant in IR and none of those more abundant in IR were Lachnospira. (Figure 5)</w:t>
      </w:r>
    </w:p>
    <w:p w14:paraId="23AAF34A" w14:textId="77777777" w:rsidR="003841FB" w:rsidRPr="00C36B3D" w:rsidRDefault="003841FB" w:rsidP="003841FB">
      <w:pPr>
        <w:spacing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6EF17620" wp14:editId="404D8B8E">
            <wp:extent cx="573151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70441687" w14:textId="46EB631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7F212A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366EE0D3"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6B3DE7C" w14:textId="6EE63708"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limma, 23 proteins were deemed to be significantly altered in the IR condition compared to the IS condition based on p-value. 13 of these proteins were more abundant in the IR subjects (logFC &gt; 0) and 10, less abundant (logFC &lt; 0) </w:t>
      </w:r>
      <w:r w:rsidRPr="00C36B3D">
        <w:rPr>
          <w:rFonts w:ascii="Times New Roman" w:eastAsia="Times New Roman" w:hAnsi="Times New Roman" w:cs="Times New Roman"/>
          <w:color w:val="000000"/>
          <w:sz w:val="24"/>
          <w:szCs w:val="24"/>
          <w:shd w:val="clear" w:color="auto" w:fill="FFFF00"/>
          <w:lang w:eastAsia="en-GB"/>
        </w:rPr>
        <w:t>(Appendix 4)</w:t>
      </w:r>
      <w:r w:rsidRPr="00C36B3D">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0308D3">
        <w:rPr>
          <w:rFonts w:ascii="Times New Roman" w:eastAsia="Times New Roman" w:hAnsi="Times New Roman" w:cs="Times New Roman"/>
          <w:color w:val="000000"/>
          <w:sz w:val="24"/>
          <w:szCs w:val="24"/>
          <w:lang w:eastAsia="en-GB"/>
        </w:rPr>
        <w:t>remained</w:t>
      </w:r>
      <w:r w:rsidRPr="00C36B3D">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 possessed a significant adjusted p-value.</w:t>
      </w:r>
    </w:p>
    <w:p w14:paraId="4D6B2119" w14:textId="165EF18A"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On the other hand, the DA using MetaboDiff generated 40 metabolites whose abundances were significantly altered (p &lt; 0.05) in the IR group compared to the IS group: 21 were less abundant (logFC &lt; 0) and 19 more abundant in the IR condition (logFC &gt; 0) </w:t>
      </w:r>
      <w:r w:rsidRPr="00C36B3D">
        <w:rPr>
          <w:rFonts w:ascii="Times New Roman" w:eastAsia="Times New Roman" w:hAnsi="Times New Roman" w:cs="Times New Roman"/>
          <w:color w:val="000000"/>
          <w:sz w:val="24"/>
          <w:szCs w:val="24"/>
          <w:shd w:val="clear" w:color="auto" w:fill="FFFF00"/>
          <w:lang w:eastAsia="en-GB"/>
        </w:rPr>
        <w:t>(Appendix 5)</w:t>
      </w:r>
      <w:r w:rsidRPr="00C36B3D">
        <w:rPr>
          <w:rFonts w:ascii="Times New Roman" w:eastAsia="Times New Roman" w:hAnsi="Times New Roman" w:cs="Times New Roman"/>
          <w:color w:val="000000"/>
          <w:sz w:val="24"/>
          <w:szCs w:val="24"/>
          <w:lang w:eastAsia="en-GB"/>
        </w:rPr>
        <w:t xml:space="preserve">. Based on a logFC &gt; 0.05 or &lt; -0.05, 9 out of the 21 less abundant metabolites and 3 out of the 19 more abundant metabolites were sufficiently changed (Table 1). Unlike the results of the proteomic DA, 7 metabolites possessed a significant adjusted p-value with 5 also having a logFC </w:t>
      </w:r>
      <w:r w:rsidRPr="00C36B3D">
        <w:rPr>
          <w:rFonts w:ascii="Times New Roman" w:eastAsia="Times New Roman" w:hAnsi="Times New Roman" w:cs="Times New Roman"/>
          <w:color w:val="000000"/>
          <w:sz w:val="24"/>
          <w:szCs w:val="24"/>
          <w:lang w:eastAsia="en-GB"/>
        </w:rPr>
        <w:lastRenderedPageBreak/>
        <w:t>suggesting a sufficient change in abundance (Table 1). The remaining 2 metabolites with a logFC &gt; 0.05 or &lt; -0.05 were HMDB02759 (logFC = -0.327) and HMDB00705 (logFC = 0.212). </w:t>
      </w:r>
    </w:p>
    <w:p w14:paraId="21E1A50F" w14:textId="0C986DDA"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1: table specifying the sufficiently less abundant (logFC &lt; -0.50, blue cells) and sufficiently more abundant (logFC &gt; 0.05, red cells) metabolites as determined by the differential analysis (DA) using MetaboDiff. The logFC and adjusted p-value are given for each metabolite. All metabolites listed were significantly changed in the IR condition compared to the IS condition based on p value (p &lt; 0.05).</w:t>
      </w:r>
      <w:r w:rsidR="00754544">
        <w:rPr>
          <w:rFonts w:ascii="Times New Roman" w:eastAsia="Times New Roman" w:hAnsi="Times New Roman" w:cs="Times New Roman"/>
          <w:i/>
          <w:iCs/>
          <w:color w:val="000000"/>
          <w:sz w:val="24"/>
          <w:szCs w:val="24"/>
          <w:lang w:eastAsia="en-GB"/>
        </w:rPr>
        <w:t xml:space="preserve"> </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3841FB" w:rsidRPr="00C36B3D" w14:paraId="1B3B990F" w14:textId="77777777" w:rsidTr="00A73EA2">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F648" w14:textId="648595E9" w:rsidR="003841FB" w:rsidRPr="00754544"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754544">
              <w:rPr>
                <w:rFonts w:ascii="Times New Roman" w:eastAsia="Times New Roman" w:hAnsi="Times New Roman" w:cs="Times New Roman"/>
                <w:color w:val="000000"/>
                <w:sz w:val="24"/>
                <w:szCs w:val="24"/>
                <w:lang w:eastAsia="en-GB"/>
              </w:rPr>
              <w:t xml:space="preserve"> (metabolite </w:t>
            </w:r>
            <w:r w:rsidR="000677E5">
              <w:rPr>
                <w:rFonts w:ascii="Times New Roman" w:eastAsia="Times New Roman" w:hAnsi="Times New Roman" w:cs="Times New Roman"/>
                <w:color w:val="000000"/>
                <w:sz w:val="24"/>
                <w:szCs w:val="24"/>
                <w:lang w:eastAsia="en-GB"/>
              </w:rPr>
              <w:t>type</w:t>
            </w:r>
            <w:r w:rsidR="00754544">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0D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D22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3841FB" w:rsidRPr="00C36B3D" w14:paraId="10507FF4" w14:textId="77777777" w:rsidTr="00A73EA2">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6B9B68"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LysoPE(0:0/22:6(4Z,7Z,10Z,13Z,16Z,19Z))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5BF2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F2CA8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7125D698" w14:textId="77777777" w:rsidTr="00A73EA2">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495E1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w:t>
            </w:r>
            <w:r w:rsidRPr="00C36B3D">
              <w:rPr>
                <w:rFonts w:ascii="Times New Roman" w:eastAsia="Times New Roman" w:hAnsi="Times New Roman" w:cs="Times New Roman"/>
                <w:color w:val="000000"/>
                <w:sz w:val="24"/>
                <w:szCs w:val="24"/>
                <w:lang w:eastAsia="en-GB"/>
              </w:rPr>
              <w:t>ysoPE(0:0/16:0)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ACCB1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F806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Pr>
                <w:rFonts w:ascii="Times New Roman" w:eastAsia="Times New Roman" w:hAnsi="Times New Roman" w:cs="Times New Roman"/>
                <w:color w:val="000000"/>
                <w:sz w:val="24"/>
                <w:szCs w:val="24"/>
                <w:lang w:eastAsia="en-GB"/>
              </w:rPr>
              <w:t>1</w:t>
            </w:r>
          </w:p>
        </w:tc>
      </w:tr>
      <w:tr w:rsidR="003841FB" w:rsidRPr="00C36B3D" w14:paraId="4A81C5CC" w14:textId="77777777" w:rsidTr="00A73EA2">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A66FB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LysoPE(P-16:0/0:0)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Phospho-ether 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17B7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E6F6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3841FB" w:rsidRPr="00C36B3D" w14:paraId="0F1B2F98" w14:textId="77777777" w:rsidTr="00A73EA2">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F8E07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B1D67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7E65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Pr>
                <w:rFonts w:ascii="Times New Roman" w:eastAsia="Times New Roman" w:hAnsi="Times New Roman" w:cs="Times New Roman"/>
                <w:color w:val="000000"/>
                <w:sz w:val="24"/>
                <w:szCs w:val="24"/>
                <w:lang w:eastAsia="en-GB"/>
              </w:rPr>
              <w:t>40</w:t>
            </w:r>
          </w:p>
        </w:tc>
      </w:tr>
      <w:tr w:rsidR="003841FB" w:rsidRPr="00C36B3D" w14:paraId="13CF5DDE" w14:textId="77777777" w:rsidTr="00A73EA2">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FD92C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F52E8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07583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18A0A9C8" w14:textId="77777777" w:rsidTr="00A73EA2">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50D01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4CA06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B3892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Pr>
                <w:rFonts w:ascii="Times New Roman" w:eastAsia="Times New Roman" w:hAnsi="Times New Roman" w:cs="Times New Roman"/>
                <w:color w:val="000000"/>
                <w:sz w:val="24"/>
                <w:szCs w:val="24"/>
                <w:lang w:eastAsia="en-GB"/>
              </w:rPr>
              <w:t>2</w:t>
            </w:r>
          </w:p>
        </w:tc>
      </w:tr>
      <w:tr w:rsidR="003841FB" w:rsidRPr="00C36B3D" w14:paraId="5967FDA6" w14:textId="77777777" w:rsidTr="00A73EA2">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9E1B9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MG(0:0/14:1(9Z)/0:0)</w:t>
            </w:r>
            <w:r>
              <w:rPr>
                <w:rFonts w:ascii="Times New Roman" w:eastAsia="Times New Roman" w:hAnsi="Times New Roman" w:cs="Times New Roman"/>
                <w:color w:val="000000"/>
                <w:sz w:val="24"/>
                <w:szCs w:val="24"/>
                <w:lang w:eastAsia="en-GB"/>
              </w:rPr>
              <w:t xml:space="preserve"> (</w:t>
            </w:r>
            <w:r w:rsidRPr="00357550">
              <w:rPr>
                <w:rFonts w:ascii="Times New Roman" w:eastAsia="Times New Roman" w:hAnsi="Times New Roman" w:cs="Times New Roman"/>
                <w:sz w:val="24"/>
                <w:szCs w:val="24"/>
                <w:shd w:val="clear" w:color="auto" w:fill="D9E2F3" w:themeFill="accent1" w:themeFillTint="33"/>
                <w:lang w:eastAsia="en-GB"/>
              </w:rPr>
              <w:t>M</w:t>
            </w:r>
            <w:r w:rsidRPr="00357550">
              <w:rPr>
                <w:rFonts w:ascii="Times New Roman" w:hAnsi="Times New Roman" w:cs="Times New Roman"/>
                <w:sz w:val="24"/>
                <w:szCs w:val="24"/>
                <w:shd w:val="clear" w:color="auto" w:fill="D9E2F3" w:themeFill="accent1" w:themeFillTint="33"/>
              </w:rPr>
              <w:t>onoacylglycerol</w:t>
            </w:r>
            <w:r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A9684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76034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3841FB" w:rsidRPr="00C36B3D" w14:paraId="1BC3A46F" w14:textId="77777777" w:rsidTr="00A73EA2">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7AC11E"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LysoPE(0:0/20:3(11Z,14Z,17Z))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4F606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16A3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Pr>
                <w:rFonts w:ascii="Times New Roman" w:eastAsia="Times New Roman" w:hAnsi="Times New Roman" w:cs="Times New Roman"/>
                <w:color w:val="000000"/>
                <w:sz w:val="24"/>
                <w:szCs w:val="24"/>
                <w:lang w:eastAsia="en-GB"/>
              </w:rPr>
              <w:t>8</w:t>
            </w:r>
          </w:p>
        </w:tc>
      </w:tr>
      <w:tr w:rsidR="003841FB" w:rsidRPr="00C36B3D" w14:paraId="6D562BAE" w14:textId="77777777" w:rsidTr="00A73EA2">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E681"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7A2B4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044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0514F7E" w14:textId="77777777" w:rsidTr="00A73EA2">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6A5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Glucaric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A473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0246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569AB0B" w14:textId="77777777" w:rsidTr="00A73EA2">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639772"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Fatty acid ester</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B5E8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9ABD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3841FB" w:rsidRPr="00C36B3D" w14:paraId="09C9630C" w14:textId="77777777" w:rsidTr="00A73EA2">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D3B1D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LysoPC(20:0/0:0)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5B68A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ACA31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0DE97F3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1C2B2EE"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involved these metabolomic and proteomic changes </w:t>
      </w:r>
    </w:p>
    <w:p w14:paraId="35572CA7"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Combined pathway analysis of the proteome and metabolome data was done using PathVisio and MetaboAnalyst. </w:t>
      </w:r>
    </w:p>
    <w:p w14:paraId="6C58D47D"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 The majority of the </w:t>
      </w:r>
      <w:r w:rsidRPr="00C36B3D">
        <w:rPr>
          <w:rFonts w:ascii="Times New Roman" w:eastAsia="Times New Roman" w:hAnsi="Times New Roman" w:cs="Times New Roman"/>
          <w:color w:val="000000"/>
          <w:sz w:val="24"/>
          <w:szCs w:val="24"/>
          <w:lang w:eastAsia="en-GB"/>
        </w:rPr>
        <w:lastRenderedPageBreak/>
        <w:t>significantly altered pathways involved metabolites that met the expression criteria but none of these pathways contained both proteins and metabolites with a p &lt; 0.05 (Table 2).</w:t>
      </w:r>
    </w:p>
    <w:p w14:paraId="26DCA6BD" w14:textId="77777777" w:rsidR="003841FB" w:rsidRPr="00C36B3D" w:rsidRDefault="003841FB" w:rsidP="003841FB">
      <w:pPr>
        <w:spacing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indicate </w:t>
      </w:r>
      <w:r w:rsidRPr="00C36B3D">
        <w:rPr>
          <w:rFonts w:ascii="Times New Roman" w:eastAsia="Times New Roman" w:hAnsi="Times New Roman" w:cs="Times New Roman"/>
          <w:color w:val="000000"/>
          <w:sz w:val="24"/>
          <w:szCs w:val="24"/>
          <w:lang w:eastAsia="en-GB"/>
        </w:rPr>
        <w:t>the compound being more abundant in insulin resistance (↑) or less abundant in insulin resistance (↓), in comparison to the insulin sensitive condition. </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5946"/>
        <w:gridCol w:w="1047"/>
        <w:gridCol w:w="2860"/>
      </w:tblGrid>
      <w:tr w:rsidR="003841FB" w:rsidRPr="00C36B3D" w14:paraId="107FAA50" w14:textId="77777777" w:rsidTr="003841FB">
        <w:trPr>
          <w:trHeight w:val="549"/>
        </w:trPr>
        <w:tc>
          <w:tcPr>
            <w:tcW w:w="5946" w:type="dxa"/>
            <w:tcMar>
              <w:top w:w="100" w:type="dxa"/>
              <w:left w:w="100" w:type="dxa"/>
              <w:bottom w:w="100" w:type="dxa"/>
              <w:right w:w="100" w:type="dxa"/>
            </w:tcMar>
            <w:hideMark/>
          </w:tcPr>
          <w:p w14:paraId="79F566B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047" w:type="dxa"/>
            <w:tcMar>
              <w:top w:w="100" w:type="dxa"/>
              <w:left w:w="100" w:type="dxa"/>
              <w:bottom w:w="100" w:type="dxa"/>
              <w:right w:w="100" w:type="dxa"/>
            </w:tcMar>
            <w:hideMark/>
          </w:tcPr>
          <w:p w14:paraId="5672745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Mar>
              <w:top w:w="100" w:type="dxa"/>
              <w:left w:w="100" w:type="dxa"/>
              <w:bottom w:w="100" w:type="dxa"/>
              <w:right w:w="100" w:type="dxa"/>
            </w:tcMar>
            <w:hideMark/>
          </w:tcPr>
          <w:p w14:paraId="7FE508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B1B8C6E" w14:textId="77777777" w:rsidTr="003841FB">
        <w:trPr>
          <w:trHeight w:val="279"/>
        </w:trPr>
        <w:tc>
          <w:tcPr>
            <w:tcW w:w="5946" w:type="dxa"/>
            <w:tcMar>
              <w:top w:w="100" w:type="dxa"/>
              <w:left w:w="100" w:type="dxa"/>
              <w:bottom w:w="100" w:type="dxa"/>
              <w:right w:w="100" w:type="dxa"/>
            </w:tcMar>
            <w:hideMark/>
          </w:tcPr>
          <w:p w14:paraId="0CB58BB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047" w:type="dxa"/>
            <w:tcMar>
              <w:top w:w="100" w:type="dxa"/>
              <w:left w:w="100" w:type="dxa"/>
              <w:bottom w:w="100" w:type="dxa"/>
              <w:right w:w="100" w:type="dxa"/>
            </w:tcMar>
            <w:hideMark/>
          </w:tcPr>
          <w:p w14:paraId="2BBDBE5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93C58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6BE1EE4" w14:textId="77777777" w:rsidTr="003841FB">
        <w:trPr>
          <w:trHeight w:val="269"/>
        </w:trPr>
        <w:tc>
          <w:tcPr>
            <w:tcW w:w="5946" w:type="dxa"/>
            <w:tcMar>
              <w:top w:w="100" w:type="dxa"/>
              <w:left w:w="100" w:type="dxa"/>
              <w:bottom w:w="100" w:type="dxa"/>
              <w:right w:w="100" w:type="dxa"/>
            </w:tcMar>
            <w:hideMark/>
          </w:tcPr>
          <w:p w14:paraId="3AE703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047" w:type="dxa"/>
            <w:tcMar>
              <w:top w:w="100" w:type="dxa"/>
              <w:left w:w="100" w:type="dxa"/>
              <w:bottom w:w="100" w:type="dxa"/>
              <w:right w:w="100" w:type="dxa"/>
            </w:tcMar>
            <w:hideMark/>
          </w:tcPr>
          <w:p w14:paraId="4B7827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B898B9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Pseudo-ChE</w:t>
            </w:r>
          </w:p>
        </w:tc>
      </w:tr>
      <w:tr w:rsidR="003841FB" w:rsidRPr="00C36B3D" w14:paraId="78CEB9E5" w14:textId="77777777" w:rsidTr="003841FB">
        <w:trPr>
          <w:trHeight w:val="279"/>
        </w:trPr>
        <w:tc>
          <w:tcPr>
            <w:tcW w:w="5946" w:type="dxa"/>
            <w:tcMar>
              <w:top w:w="100" w:type="dxa"/>
              <w:left w:w="100" w:type="dxa"/>
              <w:bottom w:w="100" w:type="dxa"/>
              <w:right w:w="100" w:type="dxa"/>
            </w:tcMar>
            <w:hideMark/>
          </w:tcPr>
          <w:p w14:paraId="06B3D94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IL-1 signaling pathway</w:t>
            </w:r>
          </w:p>
        </w:tc>
        <w:tc>
          <w:tcPr>
            <w:tcW w:w="1047" w:type="dxa"/>
            <w:tcMar>
              <w:top w:w="100" w:type="dxa"/>
              <w:left w:w="100" w:type="dxa"/>
              <w:bottom w:w="100" w:type="dxa"/>
              <w:right w:w="100" w:type="dxa"/>
            </w:tcMar>
            <w:hideMark/>
          </w:tcPr>
          <w:p w14:paraId="3CA391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A1D1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3841FB" w:rsidRPr="00C36B3D" w14:paraId="0CAEE62B" w14:textId="77777777" w:rsidTr="003841FB">
        <w:trPr>
          <w:trHeight w:val="279"/>
        </w:trPr>
        <w:tc>
          <w:tcPr>
            <w:tcW w:w="5946" w:type="dxa"/>
            <w:tcMar>
              <w:top w:w="100" w:type="dxa"/>
              <w:left w:w="100" w:type="dxa"/>
              <w:bottom w:w="100" w:type="dxa"/>
              <w:right w:w="100" w:type="dxa"/>
            </w:tcMar>
            <w:hideMark/>
          </w:tcPr>
          <w:p w14:paraId="2DBE83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047" w:type="dxa"/>
            <w:tcMar>
              <w:top w:w="100" w:type="dxa"/>
              <w:left w:w="100" w:type="dxa"/>
              <w:bottom w:w="100" w:type="dxa"/>
              <w:right w:w="100" w:type="dxa"/>
            </w:tcMar>
            <w:hideMark/>
          </w:tcPr>
          <w:p w14:paraId="00CF271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61B9EF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3841FB" w:rsidRPr="00C36B3D" w14:paraId="6CACE4C6" w14:textId="77777777" w:rsidTr="003841FB">
        <w:trPr>
          <w:trHeight w:val="269"/>
        </w:trPr>
        <w:tc>
          <w:tcPr>
            <w:tcW w:w="5946" w:type="dxa"/>
            <w:tcMar>
              <w:top w:w="100" w:type="dxa"/>
              <w:left w:w="100" w:type="dxa"/>
              <w:bottom w:w="100" w:type="dxa"/>
              <w:right w:w="100" w:type="dxa"/>
            </w:tcMar>
            <w:hideMark/>
          </w:tcPr>
          <w:p w14:paraId="2CC0BC9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047" w:type="dxa"/>
            <w:tcMar>
              <w:top w:w="100" w:type="dxa"/>
              <w:left w:w="100" w:type="dxa"/>
              <w:bottom w:w="100" w:type="dxa"/>
              <w:right w:w="100" w:type="dxa"/>
            </w:tcMar>
            <w:hideMark/>
          </w:tcPr>
          <w:p w14:paraId="790F3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7CCF3A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3E068A1A" w14:textId="77777777" w:rsidTr="003841FB">
        <w:trPr>
          <w:trHeight w:val="1109"/>
        </w:trPr>
        <w:tc>
          <w:tcPr>
            <w:tcW w:w="5946" w:type="dxa"/>
            <w:tcMar>
              <w:top w:w="100" w:type="dxa"/>
              <w:left w:w="100" w:type="dxa"/>
              <w:bottom w:w="100" w:type="dxa"/>
              <w:right w:w="100" w:type="dxa"/>
            </w:tcMar>
            <w:hideMark/>
          </w:tcPr>
          <w:p w14:paraId="3FD171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047" w:type="dxa"/>
            <w:tcMar>
              <w:top w:w="100" w:type="dxa"/>
              <w:left w:w="100" w:type="dxa"/>
              <w:bottom w:w="100" w:type="dxa"/>
              <w:right w:w="100" w:type="dxa"/>
            </w:tcMar>
            <w:hideMark/>
          </w:tcPr>
          <w:p w14:paraId="60F163C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78CF15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6512F3E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23242E0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4F76EE8F" w14:textId="77777777" w:rsidTr="003841FB">
        <w:trPr>
          <w:trHeight w:val="644"/>
        </w:trPr>
        <w:tc>
          <w:tcPr>
            <w:tcW w:w="5946" w:type="dxa"/>
            <w:tcMar>
              <w:top w:w="100" w:type="dxa"/>
              <w:left w:w="100" w:type="dxa"/>
              <w:bottom w:w="100" w:type="dxa"/>
              <w:right w:w="100" w:type="dxa"/>
            </w:tcMar>
            <w:hideMark/>
          </w:tcPr>
          <w:p w14:paraId="1BECCC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Phosphodiesterases in neuronal function</w:t>
            </w:r>
          </w:p>
        </w:tc>
        <w:tc>
          <w:tcPr>
            <w:tcW w:w="1047" w:type="dxa"/>
            <w:tcMar>
              <w:top w:w="100" w:type="dxa"/>
              <w:left w:w="100" w:type="dxa"/>
              <w:bottom w:w="100" w:type="dxa"/>
              <w:right w:w="100" w:type="dxa"/>
            </w:tcMar>
            <w:hideMark/>
          </w:tcPr>
          <w:p w14:paraId="667AC27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E84680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089822A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0A69FC88" w14:textId="77777777" w:rsidTr="003841FB">
        <w:trPr>
          <w:trHeight w:val="439"/>
        </w:trPr>
        <w:tc>
          <w:tcPr>
            <w:tcW w:w="5946" w:type="dxa"/>
            <w:tcMar>
              <w:top w:w="100" w:type="dxa"/>
              <w:left w:w="100" w:type="dxa"/>
              <w:bottom w:w="100" w:type="dxa"/>
              <w:right w:w="100" w:type="dxa"/>
            </w:tcMar>
            <w:hideMark/>
          </w:tcPr>
          <w:p w14:paraId="20AAC82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047" w:type="dxa"/>
            <w:tcMar>
              <w:top w:w="100" w:type="dxa"/>
              <w:left w:w="100" w:type="dxa"/>
              <w:bottom w:w="100" w:type="dxa"/>
              <w:right w:w="100" w:type="dxa"/>
            </w:tcMar>
            <w:hideMark/>
          </w:tcPr>
          <w:p w14:paraId="52CC6E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7ACC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3841FB" w:rsidRPr="00C36B3D" w14:paraId="6DF64C5D" w14:textId="77777777" w:rsidTr="003841FB">
        <w:trPr>
          <w:trHeight w:val="439"/>
        </w:trPr>
        <w:tc>
          <w:tcPr>
            <w:tcW w:w="5946" w:type="dxa"/>
            <w:tcMar>
              <w:top w:w="100" w:type="dxa"/>
              <w:left w:w="100" w:type="dxa"/>
              <w:bottom w:w="100" w:type="dxa"/>
              <w:right w:w="100" w:type="dxa"/>
            </w:tcMar>
            <w:hideMark/>
          </w:tcPr>
          <w:p w14:paraId="1F099F8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047" w:type="dxa"/>
            <w:tcMar>
              <w:top w:w="100" w:type="dxa"/>
              <w:left w:w="100" w:type="dxa"/>
              <w:bottom w:w="100" w:type="dxa"/>
              <w:right w:w="100" w:type="dxa"/>
            </w:tcMar>
            <w:hideMark/>
          </w:tcPr>
          <w:p w14:paraId="4F3A121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1D5464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3841FB" w:rsidRPr="00C36B3D" w14:paraId="78B6F1C2" w14:textId="77777777" w:rsidTr="003841FB">
        <w:trPr>
          <w:trHeight w:val="439"/>
        </w:trPr>
        <w:tc>
          <w:tcPr>
            <w:tcW w:w="5946" w:type="dxa"/>
            <w:tcMar>
              <w:top w:w="100" w:type="dxa"/>
              <w:left w:w="100" w:type="dxa"/>
              <w:bottom w:w="100" w:type="dxa"/>
              <w:right w:w="100" w:type="dxa"/>
            </w:tcMar>
            <w:hideMark/>
          </w:tcPr>
          <w:p w14:paraId="1CDC70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047" w:type="dxa"/>
            <w:tcMar>
              <w:top w:w="100" w:type="dxa"/>
              <w:left w:w="100" w:type="dxa"/>
              <w:bottom w:w="100" w:type="dxa"/>
              <w:right w:w="100" w:type="dxa"/>
            </w:tcMar>
            <w:hideMark/>
          </w:tcPr>
          <w:p w14:paraId="4FD740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FE253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Sphinganine</w:t>
            </w:r>
          </w:p>
        </w:tc>
      </w:tr>
      <w:tr w:rsidR="003841FB" w:rsidRPr="00C36B3D" w14:paraId="1433F1BA" w14:textId="77777777" w:rsidTr="003841FB">
        <w:trPr>
          <w:trHeight w:val="439"/>
        </w:trPr>
        <w:tc>
          <w:tcPr>
            <w:tcW w:w="5946" w:type="dxa"/>
            <w:tcMar>
              <w:top w:w="100" w:type="dxa"/>
              <w:left w:w="100" w:type="dxa"/>
              <w:bottom w:w="100" w:type="dxa"/>
              <w:right w:w="100" w:type="dxa"/>
            </w:tcMar>
            <w:hideMark/>
          </w:tcPr>
          <w:p w14:paraId="1D65A8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047" w:type="dxa"/>
            <w:tcMar>
              <w:top w:w="100" w:type="dxa"/>
              <w:left w:w="100" w:type="dxa"/>
              <w:bottom w:w="100" w:type="dxa"/>
              <w:right w:w="100" w:type="dxa"/>
            </w:tcMar>
            <w:hideMark/>
          </w:tcPr>
          <w:p w14:paraId="5FFBF8C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082C7B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3841FB" w:rsidRPr="00C36B3D" w14:paraId="22B700B0" w14:textId="77777777" w:rsidTr="003841FB">
        <w:trPr>
          <w:trHeight w:val="279"/>
        </w:trPr>
        <w:tc>
          <w:tcPr>
            <w:tcW w:w="5946" w:type="dxa"/>
            <w:tcMar>
              <w:top w:w="100" w:type="dxa"/>
              <w:left w:w="100" w:type="dxa"/>
              <w:bottom w:w="100" w:type="dxa"/>
              <w:right w:w="100" w:type="dxa"/>
            </w:tcMar>
            <w:hideMark/>
          </w:tcPr>
          <w:p w14:paraId="27CD1BE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047" w:type="dxa"/>
            <w:tcMar>
              <w:top w:w="100" w:type="dxa"/>
              <w:left w:w="100" w:type="dxa"/>
              <w:bottom w:w="100" w:type="dxa"/>
              <w:right w:w="100" w:type="dxa"/>
            </w:tcMar>
            <w:hideMark/>
          </w:tcPr>
          <w:p w14:paraId="02B5252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7A5ED24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3841FB" w:rsidRPr="00C36B3D" w14:paraId="30CD89DF" w14:textId="77777777" w:rsidTr="003841FB">
        <w:trPr>
          <w:trHeight w:val="269"/>
        </w:trPr>
        <w:tc>
          <w:tcPr>
            <w:tcW w:w="5946" w:type="dxa"/>
            <w:tcMar>
              <w:top w:w="100" w:type="dxa"/>
              <w:left w:w="100" w:type="dxa"/>
              <w:bottom w:w="100" w:type="dxa"/>
              <w:right w:w="100" w:type="dxa"/>
            </w:tcMar>
            <w:hideMark/>
          </w:tcPr>
          <w:p w14:paraId="61A21E3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Vitamin D-sensitive calcium signaling in depression</w:t>
            </w:r>
          </w:p>
        </w:tc>
        <w:tc>
          <w:tcPr>
            <w:tcW w:w="1047" w:type="dxa"/>
            <w:tcMar>
              <w:top w:w="100" w:type="dxa"/>
              <w:left w:w="100" w:type="dxa"/>
              <w:bottom w:w="100" w:type="dxa"/>
              <w:right w:w="100" w:type="dxa"/>
            </w:tcMar>
            <w:hideMark/>
          </w:tcPr>
          <w:p w14:paraId="236D888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3C1C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80AC007" w14:textId="77777777" w:rsidTr="003841FB">
        <w:trPr>
          <w:trHeight w:val="279"/>
        </w:trPr>
        <w:tc>
          <w:tcPr>
            <w:tcW w:w="5946" w:type="dxa"/>
            <w:tcMar>
              <w:top w:w="100" w:type="dxa"/>
              <w:left w:w="100" w:type="dxa"/>
              <w:bottom w:w="100" w:type="dxa"/>
              <w:right w:w="100" w:type="dxa"/>
            </w:tcMar>
            <w:hideMark/>
          </w:tcPr>
          <w:p w14:paraId="582EF35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047" w:type="dxa"/>
            <w:tcMar>
              <w:top w:w="100" w:type="dxa"/>
              <w:left w:w="100" w:type="dxa"/>
              <w:bottom w:w="100" w:type="dxa"/>
              <w:right w:w="100" w:type="dxa"/>
            </w:tcMar>
            <w:hideMark/>
          </w:tcPr>
          <w:p w14:paraId="1C3B68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E2B23D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6D8ED547" w14:textId="77777777" w:rsidTr="003841FB">
        <w:trPr>
          <w:trHeight w:val="1298"/>
        </w:trPr>
        <w:tc>
          <w:tcPr>
            <w:tcW w:w="5946" w:type="dxa"/>
            <w:tcMar>
              <w:top w:w="100" w:type="dxa"/>
              <w:left w:w="100" w:type="dxa"/>
              <w:bottom w:w="100" w:type="dxa"/>
              <w:right w:w="100" w:type="dxa"/>
            </w:tcMar>
            <w:hideMark/>
          </w:tcPr>
          <w:p w14:paraId="5F75ACF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Phosphatidylcholine catabolism</w:t>
            </w:r>
          </w:p>
        </w:tc>
        <w:tc>
          <w:tcPr>
            <w:tcW w:w="1047" w:type="dxa"/>
            <w:tcMar>
              <w:top w:w="100" w:type="dxa"/>
              <w:left w:w="100" w:type="dxa"/>
              <w:bottom w:w="100" w:type="dxa"/>
              <w:right w:w="100" w:type="dxa"/>
            </w:tcMar>
            <w:hideMark/>
          </w:tcPr>
          <w:p w14:paraId="4079C3E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A5CF03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LysoPC(20:0/0:0)</w:t>
            </w:r>
          </w:p>
          <w:p w14:paraId="7A77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shd w:val="clear" w:color="auto" w:fill="FFFF00"/>
                <w:lang w:eastAsia="en-GB"/>
              </w:rPr>
              <w:t xml:space="preserve">↓ </w:t>
            </w:r>
            <w:r w:rsidRPr="00C36B3D">
              <w:rPr>
                <w:rFonts w:ascii="Times New Roman" w:eastAsia="Times New Roman" w:hAnsi="Times New Roman" w:cs="Times New Roman"/>
                <w:color w:val="000000"/>
                <w:sz w:val="24"/>
                <w:szCs w:val="24"/>
                <w:shd w:val="clear" w:color="auto" w:fill="FFFF00"/>
                <w:lang w:eastAsia="en-GB"/>
              </w:rPr>
              <w:t>Sphingomyelin (d18:0/18:1(11Z))</w:t>
            </w:r>
          </w:p>
          <w:p w14:paraId="59DC9B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HMDB12088</w:t>
            </w:r>
          </w:p>
          <w:p w14:paraId="7F39F5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shd w:val="clear" w:color="auto" w:fill="FFFF00"/>
                <w:lang w:eastAsia="en-GB"/>
              </w:rPr>
              <w:t>(CHECK!!!)</w:t>
            </w:r>
          </w:p>
        </w:tc>
      </w:tr>
      <w:tr w:rsidR="003841FB" w:rsidRPr="00C36B3D" w14:paraId="605FB887" w14:textId="77777777" w:rsidTr="003841FB">
        <w:trPr>
          <w:trHeight w:val="588"/>
        </w:trPr>
        <w:tc>
          <w:tcPr>
            <w:tcW w:w="5946" w:type="dxa"/>
            <w:tcMar>
              <w:top w:w="100" w:type="dxa"/>
              <w:left w:w="100" w:type="dxa"/>
              <w:bottom w:w="100" w:type="dxa"/>
              <w:right w:w="100" w:type="dxa"/>
            </w:tcMar>
            <w:hideMark/>
          </w:tcPr>
          <w:p w14:paraId="1B98ECB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PPAR Alpha Pathway</w:t>
            </w:r>
          </w:p>
        </w:tc>
        <w:tc>
          <w:tcPr>
            <w:tcW w:w="1047" w:type="dxa"/>
            <w:tcMar>
              <w:top w:w="100" w:type="dxa"/>
              <w:left w:w="100" w:type="dxa"/>
              <w:bottom w:w="100" w:type="dxa"/>
              <w:right w:w="100" w:type="dxa"/>
            </w:tcMar>
            <w:hideMark/>
          </w:tcPr>
          <w:p w14:paraId="54BE264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DCF97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FEF74C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3841FB" w:rsidRPr="00C36B3D" w14:paraId="76305473" w14:textId="77777777" w:rsidTr="003841FB">
        <w:trPr>
          <w:trHeight w:val="486"/>
        </w:trPr>
        <w:tc>
          <w:tcPr>
            <w:tcW w:w="5946" w:type="dxa"/>
            <w:tcMar>
              <w:top w:w="100" w:type="dxa"/>
              <w:left w:w="100" w:type="dxa"/>
              <w:bottom w:w="100" w:type="dxa"/>
              <w:right w:w="100" w:type="dxa"/>
            </w:tcMar>
            <w:hideMark/>
          </w:tcPr>
          <w:p w14:paraId="53370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047" w:type="dxa"/>
            <w:tcMar>
              <w:top w:w="100" w:type="dxa"/>
              <w:left w:w="100" w:type="dxa"/>
              <w:bottom w:w="100" w:type="dxa"/>
              <w:right w:w="100" w:type="dxa"/>
            </w:tcMar>
            <w:hideMark/>
          </w:tcPr>
          <w:p w14:paraId="0071C60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7C62C6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78A1E73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73101B3D" w14:textId="77777777" w:rsidTr="003841FB">
        <w:trPr>
          <w:trHeight w:val="521"/>
        </w:trPr>
        <w:tc>
          <w:tcPr>
            <w:tcW w:w="5946" w:type="dxa"/>
            <w:tcMar>
              <w:top w:w="100" w:type="dxa"/>
              <w:left w:w="100" w:type="dxa"/>
              <w:bottom w:w="100" w:type="dxa"/>
              <w:right w:w="100" w:type="dxa"/>
            </w:tcMar>
            <w:hideMark/>
          </w:tcPr>
          <w:p w14:paraId="3724C7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047" w:type="dxa"/>
            <w:tcMar>
              <w:top w:w="100" w:type="dxa"/>
              <w:left w:w="100" w:type="dxa"/>
              <w:bottom w:w="100" w:type="dxa"/>
              <w:right w:w="100" w:type="dxa"/>
            </w:tcMar>
            <w:hideMark/>
          </w:tcPr>
          <w:p w14:paraId="18F9C58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Mar>
              <w:top w:w="100" w:type="dxa"/>
              <w:left w:w="100" w:type="dxa"/>
              <w:bottom w:w="100" w:type="dxa"/>
              <w:right w:w="100" w:type="dxa"/>
            </w:tcMar>
            <w:hideMark/>
          </w:tcPr>
          <w:p w14:paraId="411B2D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4AA690DC" w14:textId="37D438E2" w:rsidR="003841FB" w:rsidRPr="00C36B3D" w:rsidRDefault="00286156"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3841FB" w:rsidRPr="00C36B3D">
              <w:rPr>
                <w:rFonts w:ascii="Times New Roman" w:eastAsia="Times New Roman" w:hAnsi="Times New Roman" w:cs="Times New Roman"/>
                <w:color w:val="000000"/>
                <w:sz w:val="24"/>
                <w:szCs w:val="24"/>
                <w:lang w:eastAsia="en-GB"/>
              </w:rPr>
              <w:t>5-Oxoproline</w:t>
            </w:r>
          </w:p>
        </w:tc>
      </w:tr>
    </w:tbl>
    <w:p w14:paraId="4BF1F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BFB0992"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MetaboAnalyst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(Table 3).</w:t>
      </w:r>
    </w:p>
    <w:p w14:paraId="08AADA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D928CB0"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3: List of significantly altered pathways ( p &lt; 0.05) from the combined pathway analysis using MetaboAnalyst.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3841FB" w:rsidRPr="00C36B3D" w14:paraId="74FA2FCD" w14:textId="77777777" w:rsidTr="00A73EA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FDE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E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E0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77C5331" w14:textId="77777777" w:rsidTr="00A73EA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87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E3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676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1)</w:t>
            </w:r>
          </w:p>
          <w:p w14:paraId="543DE5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(isomer 2)</w:t>
            </w:r>
          </w:p>
          <w:p w14:paraId="6591051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3841FB" w:rsidRPr="00C36B3D" w14:paraId="42AC2F88" w14:textId="77777777" w:rsidTr="00A73EA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47903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26139E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6F73A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359C27B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3DB8856C"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A0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E4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0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38522AD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43415DC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33C8961" w14:textId="77777777" w:rsidTr="00A73EA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AE3550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2E42C53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295963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4FAFB84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689ABFE2"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A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D12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6F0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Sphinganine</w:t>
            </w:r>
          </w:p>
          <w:p w14:paraId="33660E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6D36C119"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01B8730D" w14:textId="77777777" w:rsidTr="00A73EA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3C03F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145A2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77CD42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AE4AC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730806C0" w14:textId="77777777" w:rsidTr="00A73EA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60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C48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7F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074FC84"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3B793E3" w14:textId="77777777" w:rsidTr="00A73EA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F9C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F4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5E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6C3E7912"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271466AF"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81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A9C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C0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0E9B627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7A1C346E" w14:textId="77777777" w:rsidR="003841FB" w:rsidRPr="00C36B3D" w:rsidRDefault="003841FB" w:rsidP="003841FB">
            <w:pPr>
              <w:spacing w:after="0" w:line="240" w:lineRule="auto"/>
              <w:jc w:val="both"/>
              <w:rPr>
                <w:rFonts w:ascii="Times New Roman" w:eastAsia="Times New Roman" w:hAnsi="Times New Roman" w:cs="Times New Roman"/>
                <w:sz w:val="20"/>
                <w:szCs w:val="20"/>
                <w:lang w:eastAsia="en-GB"/>
              </w:rPr>
            </w:pPr>
          </w:p>
        </w:tc>
      </w:tr>
      <w:tr w:rsidR="003841FB" w:rsidRPr="00C36B3D" w14:paraId="30663F7D" w14:textId="77777777" w:rsidTr="00A73EA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54B411D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1B1CCC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3ACE01D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c>
          <w:tcPr>
            <w:tcW w:w="0" w:type="auto"/>
            <w:vAlign w:val="center"/>
            <w:hideMark/>
          </w:tcPr>
          <w:p w14:paraId="0C2988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bl>
    <w:p w14:paraId="5D9E5F9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FC64B79"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by this </w:t>
      </w:r>
      <w:r w:rsidRPr="00C36B3D">
        <w:rPr>
          <w:rFonts w:ascii="Times New Roman" w:eastAsia="Times New Roman" w:hAnsi="Times New Roman" w:cs="Times New Roman"/>
          <w:color w:val="000000"/>
          <w:sz w:val="24"/>
          <w:szCs w:val="24"/>
          <w:lang w:eastAsia="en-GB"/>
        </w:rPr>
        <w:lastRenderedPageBreak/>
        <w:t>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154A2119"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57E48224"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Analysis of which features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 </w:t>
      </w:r>
    </w:p>
    <w:p w14:paraId="5A497275" w14:textId="56A2BA8B" w:rsidR="003F2906" w:rsidRPr="003841FB"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microbes were Firmicutes. This coincides with the majority of the taxa contributing most to the metagenomic separation of the IR and IS group (Figure 5). 6 of these 13 Firmicutes were Faecalibacterium prausnitzii, 3 were Oscillospira and 2 Coprococcus with the remaining 2 taxa being Dorea and Blautia producta.</w:t>
      </w:r>
    </w:p>
    <w:p w14:paraId="425D892A" w14:textId="2A955C72" w:rsidR="00A456DD" w:rsidRPr="00A456DD" w:rsidRDefault="00A456DD" w:rsidP="003841FB">
      <w:pPr>
        <w:pStyle w:val="Heading2"/>
        <w:jc w:val="both"/>
        <w:rPr>
          <w:sz w:val="24"/>
          <w:szCs w:val="24"/>
          <w:u w:val="single"/>
        </w:rPr>
      </w:pPr>
      <w:r w:rsidRPr="00A456DD">
        <w:rPr>
          <w:sz w:val="24"/>
          <w:szCs w:val="24"/>
          <w:u w:val="single"/>
        </w:rPr>
        <w:t>References</w:t>
      </w:r>
    </w:p>
    <w:p w14:paraId="6DBB193F" w14:textId="77777777" w:rsidR="0002572F" w:rsidRPr="0007661B" w:rsidRDefault="003F2906"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3841FB">
      <w:pPr>
        <w:pStyle w:val="EndNoteBibliography"/>
        <w:spacing w:line="360" w:lineRule="auto"/>
        <w:jc w:val="both"/>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Mills GW, Avery PJ, McCarthy MI, Hattersley AT, Levy JC, Hitman GA, et al. Heritability estimates for beta cell function and features of the insulin resistance syndrome in UK families with an increased susceptibility to type 2 diabetes. Diabetologia. 2004;47(4):732-8.</w:t>
      </w:r>
    </w:p>
    <w:p w14:paraId="524BC08F" w14:textId="562DFAA1" w:rsidR="002C47BA" w:rsidRDefault="003F2906" w:rsidP="003841FB">
      <w:pPr>
        <w:pStyle w:val="Heading3"/>
        <w:jc w:val="both"/>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671FA195" w:rsidR="0007661B" w:rsidRDefault="0007661B" w:rsidP="003841FB">
      <w:pPr>
        <w:jc w:val="both"/>
      </w:pPr>
    </w:p>
    <w:p w14:paraId="4386C5F1" w14:textId="24648F36" w:rsidR="003841FB" w:rsidRDefault="003841FB" w:rsidP="003841FB">
      <w:pPr>
        <w:jc w:val="both"/>
      </w:pPr>
    </w:p>
    <w:p w14:paraId="40D6CA3B" w14:textId="77777777" w:rsidR="003841FB" w:rsidRDefault="003841FB" w:rsidP="003841FB">
      <w:pPr>
        <w:jc w:val="both"/>
      </w:pPr>
    </w:p>
    <w:p w14:paraId="6F7EC8E2" w14:textId="77777777" w:rsidR="0007661B" w:rsidRDefault="0007661B" w:rsidP="003841FB">
      <w:pPr>
        <w:pStyle w:val="Heading2"/>
        <w:jc w:val="both"/>
        <w:rPr>
          <w:sz w:val="24"/>
          <w:szCs w:val="24"/>
          <w:u w:val="single"/>
        </w:rPr>
      </w:pPr>
      <w:r>
        <w:rPr>
          <w:sz w:val="24"/>
          <w:szCs w:val="24"/>
          <w:u w:val="single"/>
        </w:rPr>
        <w:lastRenderedPageBreak/>
        <w:t>Appendix</w:t>
      </w:r>
    </w:p>
    <w:p w14:paraId="6DED8660"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with the features most likely to explain the covariation between the metabolomic and metagenomic abundances as input.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77777777" w:rsidR="0007661B" w:rsidRDefault="0007661B" w:rsidP="003841FB">
      <w:pPr>
        <w:pStyle w:val="Heading3"/>
        <w:jc w:val="both"/>
        <w:rPr>
          <w:rFonts w:ascii="Times New Roman" w:hAnsi="Times New Roman" w:cs="Times New Roman"/>
          <w:i/>
          <w:iCs/>
          <w:color w:val="auto"/>
          <w:u w:val="single"/>
        </w:rPr>
      </w:pPr>
      <w:r>
        <w:rPr>
          <w:noProof/>
          <w:color w:val="000000"/>
          <w:bdr w:val="none" w:sz="0" w:space="0" w:color="auto" w:frame="1"/>
        </w:rPr>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6A56FB32"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07661B" w14:paraId="635433B5" w14:textId="77777777" w:rsidTr="00F50F4E">
        <w:trPr>
          <w:trHeight w:val="451"/>
        </w:trPr>
        <w:tc>
          <w:tcPr>
            <w:tcW w:w="4508" w:type="dxa"/>
          </w:tcPr>
          <w:p w14:paraId="73992652"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F50F4E">
        <w:tc>
          <w:tcPr>
            <w:tcW w:w="4508" w:type="dxa"/>
          </w:tcPr>
          <w:p w14:paraId="3050914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F50F4E">
        <w:tc>
          <w:tcPr>
            <w:tcW w:w="4508" w:type="dxa"/>
          </w:tcPr>
          <w:p w14:paraId="28F85BC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3841FB">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F50F4E">
        <w:tc>
          <w:tcPr>
            <w:tcW w:w="4508" w:type="dxa"/>
          </w:tcPr>
          <w:p w14:paraId="72367988"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F50F4E">
        <w:tc>
          <w:tcPr>
            <w:tcW w:w="4508" w:type="dxa"/>
          </w:tcPr>
          <w:p w14:paraId="1EC95CC9"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2DF94371"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F50F4E">
        <w:tc>
          <w:tcPr>
            <w:tcW w:w="4508" w:type="dxa"/>
          </w:tcPr>
          <w:p w14:paraId="7B92AE5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lastRenderedPageBreak/>
              <w:t>HMDB11756|HMDB61684</w:t>
            </w:r>
          </w:p>
        </w:tc>
        <w:tc>
          <w:tcPr>
            <w:tcW w:w="4508" w:type="dxa"/>
          </w:tcPr>
          <w:p w14:paraId="45385977"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F50F4E">
        <w:tc>
          <w:tcPr>
            <w:tcW w:w="4508" w:type="dxa"/>
          </w:tcPr>
          <w:p w14:paraId="5AB51425"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3841FB">
      <w:pPr>
        <w:jc w:val="both"/>
      </w:pPr>
    </w:p>
    <w:p w14:paraId="43197DE1"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3</w:t>
      </w:r>
      <w:r>
        <w:rPr>
          <w:rFonts w:ascii="Times New Roman" w:hAnsi="Times New Roman" w:cs="Times New Roman"/>
          <w:color w:val="auto"/>
        </w:rPr>
        <w:t>: Table A2</w:t>
      </w:r>
    </w:p>
    <w:p w14:paraId="43FEF824" w14:textId="77777777" w:rsidR="0007661B" w:rsidRPr="00675135"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p w14:paraId="278265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F50F4E">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3841FB">
      <w:pPr>
        <w:jc w:val="both"/>
      </w:pPr>
    </w:p>
    <w:p w14:paraId="4D9CFFA5" w14:textId="287270F9" w:rsidR="009D7AFD" w:rsidRDefault="0007661B" w:rsidP="00A45791">
      <w:pPr>
        <w:pStyle w:val="Heading3"/>
        <w:jc w:val="both"/>
        <w:rPr>
          <w:rFonts w:ascii="Times New Roman" w:hAnsi="Times New Roman" w:cs="Times New Roman"/>
          <w:color w:val="auto"/>
        </w:rPr>
      </w:pPr>
      <w:r w:rsidRPr="002C47BA">
        <w:rPr>
          <w:rFonts w:ascii="Times New Roman" w:hAnsi="Times New Roman" w:cs="Times New Roman"/>
          <w:i/>
          <w:iCs/>
          <w:color w:val="auto"/>
          <w:u w:val="single"/>
        </w:rPr>
        <w:t>Appendix 4</w:t>
      </w:r>
      <w:r w:rsidR="009D7AFD">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9F199A" w:rsidRPr="009F199A" w14:paraId="79DA12FD" w14:textId="77777777" w:rsidTr="00671923">
        <w:trPr>
          <w:trHeight w:val="255"/>
        </w:trPr>
        <w:tc>
          <w:tcPr>
            <w:tcW w:w="2405" w:type="dxa"/>
            <w:shd w:val="clear" w:color="auto" w:fill="auto"/>
            <w:noWrap/>
            <w:vAlign w:val="bottom"/>
            <w:hideMark/>
          </w:tcPr>
          <w:p w14:paraId="1E292B07" w14:textId="14FB9BCC" w:rsidR="009F199A" w:rsidRPr="009F199A" w:rsidRDefault="009F199A" w:rsidP="009F199A">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2C646C6F" w14:textId="77777777"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logFC</w:t>
            </w:r>
          </w:p>
        </w:tc>
        <w:tc>
          <w:tcPr>
            <w:tcW w:w="2127" w:type="dxa"/>
            <w:tcBorders>
              <w:bottom w:val="single" w:sz="4" w:space="0" w:color="auto"/>
            </w:tcBorders>
            <w:shd w:val="clear" w:color="auto" w:fill="auto"/>
            <w:noWrap/>
            <w:vAlign w:val="bottom"/>
            <w:hideMark/>
          </w:tcPr>
          <w:p w14:paraId="23A09D57" w14:textId="6056DE00"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63C0E33A" w14:textId="49541FBC"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456FEE" w:rsidRPr="009F199A" w14:paraId="3CA10CDC" w14:textId="77777777" w:rsidTr="00671923">
        <w:trPr>
          <w:trHeight w:val="290"/>
        </w:trPr>
        <w:tc>
          <w:tcPr>
            <w:tcW w:w="2405" w:type="dxa"/>
            <w:shd w:val="clear" w:color="auto" w:fill="auto"/>
            <w:noWrap/>
            <w:vAlign w:val="bottom"/>
            <w:hideMark/>
          </w:tcPr>
          <w:p w14:paraId="3E177B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5F6610A" w14:textId="49BB5C2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77F57B1F" w14:textId="734D69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1F8140D6" w14:textId="4D7BB21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B11924E" w14:textId="77777777" w:rsidTr="00671923">
        <w:trPr>
          <w:trHeight w:val="290"/>
        </w:trPr>
        <w:tc>
          <w:tcPr>
            <w:tcW w:w="2405" w:type="dxa"/>
            <w:shd w:val="clear" w:color="auto" w:fill="auto"/>
            <w:noWrap/>
            <w:vAlign w:val="bottom"/>
            <w:hideMark/>
          </w:tcPr>
          <w:p w14:paraId="097739D4"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3DF22EB1" w14:textId="419428D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0EF60A61" w14:textId="63C9156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0FF8E90F" w14:textId="797F6E5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2581B38" w14:textId="77777777" w:rsidTr="00671923">
        <w:trPr>
          <w:trHeight w:val="290"/>
        </w:trPr>
        <w:tc>
          <w:tcPr>
            <w:tcW w:w="2405" w:type="dxa"/>
            <w:shd w:val="clear" w:color="auto" w:fill="auto"/>
            <w:noWrap/>
            <w:vAlign w:val="bottom"/>
            <w:hideMark/>
          </w:tcPr>
          <w:p w14:paraId="4C269A7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0000C929" w14:textId="3BD2AF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3931DC06" w14:textId="753733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48D29983" w14:textId="2FF95F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173D955F" w14:textId="77777777" w:rsidTr="00671923">
        <w:trPr>
          <w:trHeight w:val="290"/>
        </w:trPr>
        <w:tc>
          <w:tcPr>
            <w:tcW w:w="2405" w:type="dxa"/>
            <w:shd w:val="clear" w:color="auto" w:fill="auto"/>
            <w:noWrap/>
            <w:vAlign w:val="bottom"/>
            <w:hideMark/>
          </w:tcPr>
          <w:p w14:paraId="19190B0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0C8397E" w14:textId="7B782E3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4C529AF2" w14:textId="3E36954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180F1FA4" w14:textId="18ADD8F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2A8C82D7" w14:textId="77777777" w:rsidTr="00671923">
        <w:trPr>
          <w:trHeight w:val="290"/>
        </w:trPr>
        <w:tc>
          <w:tcPr>
            <w:tcW w:w="2405" w:type="dxa"/>
            <w:shd w:val="clear" w:color="auto" w:fill="auto"/>
            <w:noWrap/>
            <w:vAlign w:val="bottom"/>
            <w:hideMark/>
          </w:tcPr>
          <w:p w14:paraId="3098193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560CBD5B" w14:textId="2A061F1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41C92C7E" w14:textId="0F52B20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5DBCAED8" w14:textId="00345CC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456FEE" w:rsidRPr="009F199A" w14:paraId="56CC1E65" w14:textId="77777777" w:rsidTr="00671923">
        <w:trPr>
          <w:trHeight w:val="290"/>
        </w:trPr>
        <w:tc>
          <w:tcPr>
            <w:tcW w:w="2405" w:type="dxa"/>
            <w:shd w:val="clear" w:color="auto" w:fill="auto"/>
            <w:noWrap/>
            <w:vAlign w:val="bottom"/>
            <w:hideMark/>
          </w:tcPr>
          <w:p w14:paraId="6B843AEF"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AD5D1F1" w14:textId="283E634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07E3F2C8" w14:textId="69F3F3C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4EE5892B" w14:textId="503A37D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456FEE" w:rsidRPr="009F199A" w14:paraId="4324E0E3" w14:textId="77777777" w:rsidTr="00671923">
        <w:trPr>
          <w:trHeight w:val="290"/>
        </w:trPr>
        <w:tc>
          <w:tcPr>
            <w:tcW w:w="2405" w:type="dxa"/>
            <w:shd w:val="clear" w:color="auto" w:fill="auto"/>
            <w:noWrap/>
            <w:vAlign w:val="bottom"/>
            <w:hideMark/>
          </w:tcPr>
          <w:p w14:paraId="6FB6F87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5967872F" w14:textId="05B4EF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73BA03B1" w14:textId="1CF1F19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422C938A" w14:textId="6896097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F7A34E1" w14:textId="77777777" w:rsidTr="00671923">
        <w:trPr>
          <w:trHeight w:val="290"/>
        </w:trPr>
        <w:tc>
          <w:tcPr>
            <w:tcW w:w="2405" w:type="dxa"/>
            <w:shd w:val="clear" w:color="auto" w:fill="auto"/>
            <w:noWrap/>
            <w:vAlign w:val="bottom"/>
            <w:hideMark/>
          </w:tcPr>
          <w:p w14:paraId="78D43070"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7F533FEE" w14:textId="052F36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37C8886B" w14:textId="7410E89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3264D8F" w14:textId="5A766D1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4E6B9E3" w14:textId="77777777" w:rsidTr="00671923">
        <w:trPr>
          <w:trHeight w:val="290"/>
        </w:trPr>
        <w:tc>
          <w:tcPr>
            <w:tcW w:w="2405" w:type="dxa"/>
            <w:shd w:val="clear" w:color="auto" w:fill="auto"/>
            <w:noWrap/>
            <w:vAlign w:val="bottom"/>
            <w:hideMark/>
          </w:tcPr>
          <w:p w14:paraId="5E4B4B9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09A0C8DD" w14:textId="2BDAC3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78467F4D" w14:textId="2F4C48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438EB5F1" w14:textId="0752E8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465353B6" w14:textId="77777777" w:rsidTr="00671923">
        <w:trPr>
          <w:trHeight w:val="290"/>
        </w:trPr>
        <w:tc>
          <w:tcPr>
            <w:tcW w:w="2405" w:type="dxa"/>
            <w:shd w:val="clear" w:color="auto" w:fill="auto"/>
            <w:noWrap/>
            <w:vAlign w:val="bottom"/>
            <w:hideMark/>
          </w:tcPr>
          <w:p w14:paraId="3276236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9396D33" w14:textId="25F2C4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2B1F399C" w14:textId="14A5B01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7F1E7B7" w14:textId="3962616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AECBFA" w14:textId="77777777" w:rsidTr="00671923">
        <w:trPr>
          <w:trHeight w:val="290"/>
        </w:trPr>
        <w:tc>
          <w:tcPr>
            <w:tcW w:w="2405" w:type="dxa"/>
            <w:shd w:val="clear" w:color="auto" w:fill="auto"/>
            <w:noWrap/>
            <w:vAlign w:val="bottom"/>
            <w:hideMark/>
          </w:tcPr>
          <w:p w14:paraId="05BF4D1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16FDAC13" w14:textId="160E143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1CBF0F46" w14:textId="471F890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8B9B703" w14:textId="352ADCC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C53F149" w14:textId="77777777" w:rsidTr="00671923">
        <w:trPr>
          <w:trHeight w:val="290"/>
        </w:trPr>
        <w:tc>
          <w:tcPr>
            <w:tcW w:w="2405" w:type="dxa"/>
            <w:shd w:val="clear" w:color="auto" w:fill="auto"/>
            <w:noWrap/>
            <w:vAlign w:val="bottom"/>
            <w:hideMark/>
          </w:tcPr>
          <w:p w14:paraId="47D40026"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2B1692D7" w14:textId="2E116FF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1C0BFE33" w14:textId="4E35AFF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1323B7EE" w14:textId="187436A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3EFBC9" w14:textId="77777777" w:rsidTr="00671923">
        <w:trPr>
          <w:trHeight w:val="290"/>
        </w:trPr>
        <w:tc>
          <w:tcPr>
            <w:tcW w:w="2405" w:type="dxa"/>
            <w:shd w:val="clear" w:color="auto" w:fill="auto"/>
            <w:noWrap/>
            <w:vAlign w:val="bottom"/>
            <w:hideMark/>
          </w:tcPr>
          <w:p w14:paraId="1B5C76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45477FC7" w14:textId="0170149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62FDCA2F" w14:textId="263E5B8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3D42658F" w14:textId="4665E70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74A31444" w14:textId="77777777" w:rsidTr="00671923">
        <w:trPr>
          <w:trHeight w:val="290"/>
        </w:trPr>
        <w:tc>
          <w:tcPr>
            <w:tcW w:w="2405" w:type="dxa"/>
            <w:shd w:val="clear" w:color="auto" w:fill="auto"/>
            <w:noWrap/>
            <w:vAlign w:val="bottom"/>
            <w:hideMark/>
          </w:tcPr>
          <w:p w14:paraId="064E29E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7FA99119" w14:textId="3D9653C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27306FA8" w14:textId="2007542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08385860" w14:textId="7039F13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CE14C24" w14:textId="77777777" w:rsidTr="00671923">
        <w:trPr>
          <w:trHeight w:val="290"/>
        </w:trPr>
        <w:tc>
          <w:tcPr>
            <w:tcW w:w="2405" w:type="dxa"/>
            <w:shd w:val="clear" w:color="auto" w:fill="auto"/>
            <w:noWrap/>
            <w:vAlign w:val="bottom"/>
            <w:hideMark/>
          </w:tcPr>
          <w:p w14:paraId="2F4D7A2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4A53F0FA" w14:textId="4E0B68F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11507340" w14:textId="586A38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6621C37" w14:textId="0053C9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456FEE" w:rsidRPr="009F199A" w14:paraId="06C8F90A" w14:textId="77777777" w:rsidTr="00671923">
        <w:trPr>
          <w:trHeight w:val="290"/>
        </w:trPr>
        <w:tc>
          <w:tcPr>
            <w:tcW w:w="2405" w:type="dxa"/>
            <w:shd w:val="clear" w:color="auto" w:fill="auto"/>
            <w:noWrap/>
            <w:vAlign w:val="bottom"/>
            <w:hideMark/>
          </w:tcPr>
          <w:p w14:paraId="3A32B29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45FAC09F" w14:textId="4C6E8E0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3FBC6536" w14:textId="06EBD7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39838D1A" w14:textId="0CA200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456FEE" w:rsidRPr="009F199A" w14:paraId="5A5C20A7" w14:textId="77777777" w:rsidTr="00671923">
        <w:trPr>
          <w:trHeight w:val="290"/>
        </w:trPr>
        <w:tc>
          <w:tcPr>
            <w:tcW w:w="2405" w:type="dxa"/>
            <w:shd w:val="clear" w:color="auto" w:fill="auto"/>
            <w:noWrap/>
            <w:vAlign w:val="bottom"/>
            <w:hideMark/>
          </w:tcPr>
          <w:p w14:paraId="670698E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0324861A" w14:textId="0BC66DD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2B393F0E" w14:textId="3AFEDBB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34CAFD" w14:textId="5FD99BD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5DBA221D" w14:textId="77777777" w:rsidTr="00671923">
        <w:trPr>
          <w:trHeight w:val="290"/>
        </w:trPr>
        <w:tc>
          <w:tcPr>
            <w:tcW w:w="2405" w:type="dxa"/>
            <w:shd w:val="clear" w:color="auto" w:fill="auto"/>
            <w:noWrap/>
            <w:vAlign w:val="bottom"/>
            <w:hideMark/>
          </w:tcPr>
          <w:p w14:paraId="1B5D913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6F98D00E" w14:textId="36E7920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5472AA90" w14:textId="0EF943B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062B5B" w14:textId="3D0DEDA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24A0622C" w14:textId="77777777" w:rsidTr="00671923">
        <w:trPr>
          <w:trHeight w:val="290"/>
        </w:trPr>
        <w:tc>
          <w:tcPr>
            <w:tcW w:w="2405" w:type="dxa"/>
            <w:shd w:val="clear" w:color="auto" w:fill="auto"/>
            <w:noWrap/>
            <w:vAlign w:val="bottom"/>
            <w:hideMark/>
          </w:tcPr>
          <w:p w14:paraId="48BBAD7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62FB9762" w14:textId="7C5634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68EB77EB" w14:textId="682BA25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C647319" w14:textId="1379346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456FEE" w:rsidRPr="009F199A" w14:paraId="26A9E9AF" w14:textId="77777777" w:rsidTr="00671923">
        <w:trPr>
          <w:trHeight w:val="290"/>
        </w:trPr>
        <w:tc>
          <w:tcPr>
            <w:tcW w:w="2405" w:type="dxa"/>
            <w:shd w:val="clear" w:color="auto" w:fill="auto"/>
            <w:noWrap/>
            <w:vAlign w:val="bottom"/>
            <w:hideMark/>
          </w:tcPr>
          <w:p w14:paraId="37E2EE8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7E581E5" w14:textId="5113368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5AB4E14B" w14:textId="01EA451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6833CF70" w14:textId="3F846A7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5D9C14D1" w14:textId="77777777" w:rsidTr="00671923">
        <w:trPr>
          <w:trHeight w:val="290"/>
        </w:trPr>
        <w:tc>
          <w:tcPr>
            <w:tcW w:w="2405" w:type="dxa"/>
            <w:shd w:val="clear" w:color="auto" w:fill="auto"/>
            <w:noWrap/>
            <w:vAlign w:val="bottom"/>
            <w:hideMark/>
          </w:tcPr>
          <w:p w14:paraId="5F76AAED"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66882375" w14:textId="320AD1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0FC525C9" w14:textId="430DD9E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947412D" w14:textId="3C06E55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68178ADC" w14:textId="77777777" w:rsidTr="00671923">
        <w:trPr>
          <w:trHeight w:val="290"/>
        </w:trPr>
        <w:tc>
          <w:tcPr>
            <w:tcW w:w="2405" w:type="dxa"/>
            <w:shd w:val="clear" w:color="auto" w:fill="auto"/>
            <w:noWrap/>
            <w:vAlign w:val="bottom"/>
            <w:hideMark/>
          </w:tcPr>
          <w:p w14:paraId="47D77BF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30BC0ECC" w14:textId="0B93862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39906DF1" w14:textId="4C9CCC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74D69B7A" w14:textId="58828B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456FEE" w:rsidRPr="009F199A" w14:paraId="534D279C" w14:textId="77777777" w:rsidTr="00671923">
        <w:trPr>
          <w:trHeight w:val="290"/>
        </w:trPr>
        <w:tc>
          <w:tcPr>
            <w:tcW w:w="2405" w:type="dxa"/>
            <w:shd w:val="clear" w:color="auto" w:fill="auto"/>
            <w:noWrap/>
            <w:vAlign w:val="bottom"/>
            <w:hideMark/>
          </w:tcPr>
          <w:p w14:paraId="6A36F75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59BC4B4E" w14:textId="75F3314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27A1C2BC" w14:textId="523E358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3B86025" w14:textId="10A4355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7F1E51DF" w14:textId="4937C88E" w:rsidR="00A45791" w:rsidRDefault="00A45791" w:rsidP="00456FEE">
      <w:pPr>
        <w:spacing w:after="0"/>
        <w:rPr>
          <w:rFonts w:ascii="Times New Roman" w:hAnsi="Times New Roman" w:cs="Times New Roman"/>
          <w:sz w:val="24"/>
          <w:szCs w:val="24"/>
        </w:rPr>
      </w:pPr>
    </w:p>
    <w:p w14:paraId="7C15C2D4" w14:textId="31010CD8" w:rsidR="00A45791" w:rsidRPr="00A45791" w:rsidRDefault="00A45791" w:rsidP="00A45791">
      <w:pPr>
        <w:pStyle w:val="Heading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671923" w:rsidRPr="00671923" w14:paraId="008CFC72" w14:textId="77777777" w:rsidTr="00671923">
        <w:trPr>
          <w:trHeight w:val="290"/>
        </w:trPr>
        <w:tc>
          <w:tcPr>
            <w:tcW w:w="2405" w:type="dxa"/>
            <w:shd w:val="clear" w:color="auto" w:fill="auto"/>
            <w:noWrap/>
            <w:vAlign w:val="bottom"/>
            <w:hideMark/>
          </w:tcPr>
          <w:p w14:paraId="09015E80" w14:textId="6422CBE0"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1493171D" w14:textId="70A95706"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logFC</w:t>
            </w:r>
          </w:p>
        </w:tc>
        <w:tc>
          <w:tcPr>
            <w:tcW w:w="2127" w:type="dxa"/>
            <w:shd w:val="clear" w:color="auto" w:fill="auto"/>
            <w:noWrap/>
            <w:vAlign w:val="bottom"/>
            <w:hideMark/>
          </w:tcPr>
          <w:p w14:paraId="69EA795E" w14:textId="7AFBF28A"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633EF013" w14:textId="721505F1"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671923" w:rsidRPr="00671923" w14:paraId="1A8A5516" w14:textId="77777777" w:rsidTr="00671923">
        <w:trPr>
          <w:trHeight w:val="290"/>
        </w:trPr>
        <w:tc>
          <w:tcPr>
            <w:tcW w:w="2405" w:type="dxa"/>
            <w:shd w:val="clear" w:color="auto" w:fill="auto"/>
            <w:noWrap/>
            <w:vAlign w:val="bottom"/>
            <w:hideMark/>
          </w:tcPr>
          <w:p w14:paraId="3BBD585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69F2BA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1FEB9A5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2C8C399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26A13F1C" w14:textId="77777777" w:rsidTr="00671923">
        <w:trPr>
          <w:trHeight w:val="290"/>
        </w:trPr>
        <w:tc>
          <w:tcPr>
            <w:tcW w:w="2405" w:type="dxa"/>
            <w:shd w:val="clear" w:color="auto" w:fill="auto"/>
            <w:noWrap/>
            <w:vAlign w:val="bottom"/>
            <w:hideMark/>
          </w:tcPr>
          <w:p w14:paraId="47EEF0C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3498D11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65998F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4F19AA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635D4EE8" w14:textId="77777777" w:rsidTr="00671923">
        <w:trPr>
          <w:trHeight w:val="290"/>
        </w:trPr>
        <w:tc>
          <w:tcPr>
            <w:tcW w:w="2405" w:type="dxa"/>
            <w:shd w:val="clear" w:color="auto" w:fill="auto"/>
            <w:noWrap/>
            <w:vAlign w:val="bottom"/>
            <w:hideMark/>
          </w:tcPr>
          <w:p w14:paraId="12FEDDB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568C15A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5726E07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97EDF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671923" w:rsidRPr="00671923" w14:paraId="298E4F53" w14:textId="77777777" w:rsidTr="00671923">
        <w:trPr>
          <w:trHeight w:val="290"/>
        </w:trPr>
        <w:tc>
          <w:tcPr>
            <w:tcW w:w="2405" w:type="dxa"/>
            <w:shd w:val="clear" w:color="auto" w:fill="auto"/>
            <w:noWrap/>
            <w:vAlign w:val="bottom"/>
            <w:hideMark/>
          </w:tcPr>
          <w:p w14:paraId="0DA90F6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9C06B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55F6AC6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7341420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294C843C" w14:textId="77777777" w:rsidTr="00671923">
        <w:trPr>
          <w:trHeight w:val="290"/>
        </w:trPr>
        <w:tc>
          <w:tcPr>
            <w:tcW w:w="2405" w:type="dxa"/>
            <w:shd w:val="clear" w:color="auto" w:fill="auto"/>
            <w:noWrap/>
            <w:vAlign w:val="bottom"/>
            <w:hideMark/>
          </w:tcPr>
          <w:p w14:paraId="5385DB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514B275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4B320E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A70828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6D3B7381" w14:textId="77777777" w:rsidTr="00671923">
        <w:trPr>
          <w:trHeight w:val="290"/>
        </w:trPr>
        <w:tc>
          <w:tcPr>
            <w:tcW w:w="2405" w:type="dxa"/>
            <w:shd w:val="clear" w:color="auto" w:fill="auto"/>
            <w:noWrap/>
            <w:vAlign w:val="bottom"/>
            <w:hideMark/>
          </w:tcPr>
          <w:p w14:paraId="7779A9B1"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116FD87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0AD0667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77F781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671923" w:rsidRPr="00671923" w14:paraId="7BCC8C65" w14:textId="77777777" w:rsidTr="00671923">
        <w:trPr>
          <w:trHeight w:val="290"/>
        </w:trPr>
        <w:tc>
          <w:tcPr>
            <w:tcW w:w="2405" w:type="dxa"/>
            <w:shd w:val="clear" w:color="auto" w:fill="auto"/>
            <w:noWrap/>
            <w:vAlign w:val="bottom"/>
            <w:hideMark/>
          </w:tcPr>
          <w:p w14:paraId="1CCB1A9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HMDB11152</w:t>
            </w:r>
          </w:p>
        </w:tc>
        <w:tc>
          <w:tcPr>
            <w:tcW w:w="2126" w:type="dxa"/>
            <w:shd w:val="clear" w:color="auto" w:fill="auto"/>
            <w:noWrap/>
            <w:vAlign w:val="bottom"/>
            <w:hideMark/>
          </w:tcPr>
          <w:p w14:paraId="36C70C8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0D37BD4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2E6535C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671923" w:rsidRPr="00671923" w14:paraId="1D33C75D" w14:textId="77777777" w:rsidTr="00671923">
        <w:trPr>
          <w:trHeight w:val="290"/>
        </w:trPr>
        <w:tc>
          <w:tcPr>
            <w:tcW w:w="2405" w:type="dxa"/>
            <w:shd w:val="clear" w:color="auto" w:fill="auto"/>
            <w:noWrap/>
            <w:vAlign w:val="bottom"/>
            <w:hideMark/>
          </w:tcPr>
          <w:p w14:paraId="713309F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4E12D5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43A0D77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75C5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671923" w:rsidRPr="00671923" w14:paraId="76728B92" w14:textId="77777777" w:rsidTr="00671923">
        <w:trPr>
          <w:trHeight w:val="290"/>
        </w:trPr>
        <w:tc>
          <w:tcPr>
            <w:tcW w:w="2405" w:type="dxa"/>
            <w:shd w:val="clear" w:color="auto" w:fill="auto"/>
            <w:noWrap/>
            <w:vAlign w:val="bottom"/>
            <w:hideMark/>
          </w:tcPr>
          <w:p w14:paraId="6673F0B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08E72DB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27D2BCD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AA491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671923" w:rsidRPr="00671923" w14:paraId="06F41F49" w14:textId="77777777" w:rsidTr="00671923">
        <w:trPr>
          <w:trHeight w:val="290"/>
        </w:trPr>
        <w:tc>
          <w:tcPr>
            <w:tcW w:w="2405" w:type="dxa"/>
            <w:shd w:val="clear" w:color="auto" w:fill="auto"/>
            <w:noWrap/>
            <w:vAlign w:val="bottom"/>
            <w:hideMark/>
          </w:tcPr>
          <w:p w14:paraId="23615CF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93781F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1181903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32872D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671923" w:rsidRPr="00671923" w14:paraId="538EE3D4" w14:textId="77777777" w:rsidTr="00671923">
        <w:trPr>
          <w:trHeight w:val="290"/>
        </w:trPr>
        <w:tc>
          <w:tcPr>
            <w:tcW w:w="2405" w:type="dxa"/>
            <w:shd w:val="clear" w:color="auto" w:fill="auto"/>
            <w:noWrap/>
            <w:vAlign w:val="bottom"/>
            <w:hideMark/>
          </w:tcPr>
          <w:p w14:paraId="5E60EDE3"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HMDB11474</w:t>
            </w:r>
          </w:p>
        </w:tc>
        <w:tc>
          <w:tcPr>
            <w:tcW w:w="2126" w:type="dxa"/>
            <w:shd w:val="clear" w:color="auto" w:fill="auto"/>
            <w:noWrap/>
            <w:vAlign w:val="bottom"/>
            <w:hideMark/>
          </w:tcPr>
          <w:p w14:paraId="47930A6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6F033C0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6A22C93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2C902ED" w14:textId="77777777" w:rsidTr="00671923">
        <w:trPr>
          <w:trHeight w:val="290"/>
        </w:trPr>
        <w:tc>
          <w:tcPr>
            <w:tcW w:w="2405" w:type="dxa"/>
            <w:shd w:val="clear" w:color="auto" w:fill="auto"/>
            <w:noWrap/>
            <w:vAlign w:val="bottom"/>
            <w:hideMark/>
          </w:tcPr>
          <w:p w14:paraId="2BC71E7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10E8D55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F4DF64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CECC83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03F59206" w14:textId="77777777" w:rsidTr="00671923">
        <w:trPr>
          <w:trHeight w:val="290"/>
        </w:trPr>
        <w:tc>
          <w:tcPr>
            <w:tcW w:w="2405" w:type="dxa"/>
            <w:shd w:val="clear" w:color="auto" w:fill="auto"/>
            <w:noWrap/>
            <w:vAlign w:val="bottom"/>
            <w:hideMark/>
          </w:tcPr>
          <w:p w14:paraId="1482132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5D252C2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61B0F4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727265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527DD054" w14:textId="77777777" w:rsidTr="00671923">
        <w:trPr>
          <w:trHeight w:val="290"/>
        </w:trPr>
        <w:tc>
          <w:tcPr>
            <w:tcW w:w="2405" w:type="dxa"/>
            <w:shd w:val="clear" w:color="auto" w:fill="auto"/>
            <w:noWrap/>
            <w:vAlign w:val="bottom"/>
            <w:hideMark/>
          </w:tcPr>
          <w:p w14:paraId="7EEFA42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4A7A54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5213F91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347BF2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669741F5" w14:textId="77777777" w:rsidTr="00671923">
        <w:trPr>
          <w:trHeight w:val="290"/>
        </w:trPr>
        <w:tc>
          <w:tcPr>
            <w:tcW w:w="2405" w:type="dxa"/>
            <w:shd w:val="clear" w:color="auto" w:fill="auto"/>
            <w:noWrap/>
            <w:vAlign w:val="bottom"/>
            <w:hideMark/>
          </w:tcPr>
          <w:p w14:paraId="3FADFC1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10AC9C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48ED6F8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57DD79D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5830203" w14:textId="77777777" w:rsidTr="00671923">
        <w:trPr>
          <w:trHeight w:val="290"/>
        </w:trPr>
        <w:tc>
          <w:tcPr>
            <w:tcW w:w="2405" w:type="dxa"/>
            <w:shd w:val="clear" w:color="auto" w:fill="auto"/>
            <w:noWrap/>
            <w:vAlign w:val="bottom"/>
            <w:hideMark/>
          </w:tcPr>
          <w:p w14:paraId="53CA379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0FC3385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4F54C9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02B99B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3F78FB33" w14:textId="77777777" w:rsidTr="00671923">
        <w:trPr>
          <w:trHeight w:val="290"/>
        </w:trPr>
        <w:tc>
          <w:tcPr>
            <w:tcW w:w="2405" w:type="dxa"/>
            <w:shd w:val="clear" w:color="auto" w:fill="auto"/>
            <w:noWrap/>
            <w:vAlign w:val="bottom"/>
            <w:hideMark/>
          </w:tcPr>
          <w:p w14:paraId="2DF0FFD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HMDB00529</w:t>
            </w:r>
          </w:p>
        </w:tc>
        <w:tc>
          <w:tcPr>
            <w:tcW w:w="2126" w:type="dxa"/>
            <w:shd w:val="clear" w:color="auto" w:fill="auto"/>
            <w:noWrap/>
            <w:vAlign w:val="bottom"/>
            <w:hideMark/>
          </w:tcPr>
          <w:p w14:paraId="1192AD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4313E0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6C95876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251D9107" w14:textId="77777777" w:rsidTr="00671923">
        <w:trPr>
          <w:trHeight w:val="290"/>
        </w:trPr>
        <w:tc>
          <w:tcPr>
            <w:tcW w:w="2405" w:type="dxa"/>
            <w:shd w:val="clear" w:color="auto" w:fill="auto"/>
            <w:noWrap/>
            <w:vAlign w:val="bottom"/>
            <w:hideMark/>
          </w:tcPr>
          <w:p w14:paraId="1F4999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6595E2F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4230DE8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67D658E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0F2D57F6" w14:textId="77777777" w:rsidTr="00671923">
        <w:trPr>
          <w:trHeight w:val="290"/>
        </w:trPr>
        <w:tc>
          <w:tcPr>
            <w:tcW w:w="2405" w:type="dxa"/>
            <w:shd w:val="clear" w:color="auto" w:fill="auto"/>
            <w:noWrap/>
            <w:vAlign w:val="bottom"/>
            <w:hideMark/>
          </w:tcPr>
          <w:p w14:paraId="7A517D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23512DA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7C51147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D8C01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58195321" w14:textId="77777777" w:rsidTr="00671923">
        <w:trPr>
          <w:trHeight w:val="290"/>
        </w:trPr>
        <w:tc>
          <w:tcPr>
            <w:tcW w:w="2405" w:type="dxa"/>
            <w:shd w:val="clear" w:color="auto" w:fill="auto"/>
            <w:noWrap/>
            <w:vAlign w:val="bottom"/>
            <w:hideMark/>
          </w:tcPr>
          <w:p w14:paraId="599426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23A7F78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7DD08E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4FA79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6F5F5526" w14:textId="77777777" w:rsidTr="00671923">
        <w:trPr>
          <w:trHeight w:val="290"/>
        </w:trPr>
        <w:tc>
          <w:tcPr>
            <w:tcW w:w="2405" w:type="dxa"/>
            <w:shd w:val="clear" w:color="auto" w:fill="auto"/>
            <w:noWrap/>
            <w:vAlign w:val="bottom"/>
            <w:hideMark/>
          </w:tcPr>
          <w:p w14:paraId="5E970EE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424703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64F0D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065B15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671923" w:rsidRPr="00671923" w14:paraId="4A619CAD" w14:textId="77777777" w:rsidTr="00671923">
        <w:trPr>
          <w:trHeight w:val="290"/>
        </w:trPr>
        <w:tc>
          <w:tcPr>
            <w:tcW w:w="2405" w:type="dxa"/>
            <w:shd w:val="clear" w:color="auto" w:fill="auto"/>
            <w:noWrap/>
            <w:vAlign w:val="bottom"/>
            <w:hideMark/>
          </w:tcPr>
          <w:p w14:paraId="3752753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716678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033AB2D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7DEB63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F776AE4" w14:textId="77777777" w:rsidTr="00671923">
        <w:trPr>
          <w:trHeight w:val="290"/>
        </w:trPr>
        <w:tc>
          <w:tcPr>
            <w:tcW w:w="2405" w:type="dxa"/>
            <w:shd w:val="clear" w:color="auto" w:fill="auto"/>
            <w:noWrap/>
            <w:vAlign w:val="bottom"/>
            <w:hideMark/>
          </w:tcPr>
          <w:p w14:paraId="1DC46F8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3F7E1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278129A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2127D08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8E9B28A" w14:textId="77777777" w:rsidTr="00671923">
        <w:trPr>
          <w:trHeight w:val="290"/>
        </w:trPr>
        <w:tc>
          <w:tcPr>
            <w:tcW w:w="2405" w:type="dxa"/>
            <w:shd w:val="clear" w:color="auto" w:fill="auto"/>
            <w:noWrap/>
            <w:vAlign w:val="bottom"/>
            <w:hideMark/>
          </w:tcPr>
          <w:p w14:paraId="734C67D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5539B4F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1DF872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1750917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03903C8" w14:textId="77777777" w:rsidTr="00671923">
        <w:trPr>
          <w:trHeight w:val="290"/>
        </w:trPr>
        <w:tc>
          <w:tcPr>
            <w:tcW w:w="2405" w:type="dxa"/>
            <w:shd w:val="clear" w:color="auto" w:fill="auto"/>
            <w:noWrap/>
            <w:vAlign w:val="bottom"/>
            <w:hideMark/>
          </w:tcPr>
          <w:p w14:paraId="08731A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42DE76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B81A1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672E8F3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21C0B4C" w14:textId="77777777" w:rsidTr="00671923">
        <w:trPr>
          <w:trHeight w:val="290"/>
        </w:trPr>
        <w:tc>
          <w:tcPr>
            <w:tcW w:w="2405" w:type="dxa"/>
            <w:shd w:val="clear" w:color="auto" w:fill="auto"/>
            <w:noWrap/>
            <w:vAlign w:val="bottom"/>
            <w:hideMark/>
          </w:tcPr>
          <w:p w14:paraId="2652B81F"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E6E340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74CF1D0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89974A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4B5689" w14:textId="77777777" w:rsidTr="00671923">
        <w:trPr>
          <w:trHeight w:val="290"/>
        </w:trPr>
        <w:tc>
          <w:tcPr>
            <w:tcW w:w="2405" w:type="dxa"/>
            <w:shd w:val="clear" w:color="auto" w:fill="auto"/>
            <w:noWrap/>
            <w:vAlign w:val="bottom"/>
            <w:hideMark/>
          </w:tcPr>
          <w:p w14:paraId="48EA2F0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5B1B50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41EFDFB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2A672D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E327BB" w14:textId="77777777" w:rsidTr="00671923">
        <w:trPr>
          <w:trHeight w:val="290"/>
        </w:trPr>
        <w:tc>
          <w:tcPr>
            <w:tcW w:w="2405" w:type="dxa"/>
            <w:shd w:val="clear" w:color="auto" w:fill="auto"/>
            <w:noWrap/>
            <w:vAlign w:val="bottom"/>
            <w:hideMark/>
          </w:tcPr>
          <w:p w14:paraId="0C43973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180D03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658B69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546222F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E726E99" w14:textId="77777777" w:rsidTr="00671923">
        <w:trPr>
          <w:trHeight w:val="290"/>
        </w:trPr>
        <w:tc>
          <w:tcPr>
            <w:tcW w:w="2405" w:type="dxa"/>
            <w:shd w:val="clear" w:color="auto" w:fill="auto"/>
            <w:noWrap/>
            <w:vAlign w:val="bottom"/>
            <w:hideMark/>
          </w:tcPr>
          <w:p w14:paraId="4C7802E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33144D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2CE1C1D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6BD53C2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78A4861" w14:textId="77777777" w:rsidTr="00671923">
        <w:trPr>
          <w:trHeight w:val="290"/>
        </w:trPr>
        <w:tc>
          <w:tcPr>
            <w:tcW w:w="2405" w:type="dxa"/>
            <w:shd w:val="clear" w:color="auto" w:fill="auto"/>
            <w:noWrap/>
            <w:vAlign w:val="bottom"/>
            <w:hideMark/>
          </w:tcPr>
          <w:p w14:paraId="3709E54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11ADE5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573DF06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7E3B647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420A500" w14:textId="77777777" w:rsidTr="00671923">
        <w:trPr>
          <w:trHeight w:val="290"/>
        </w:trPr>
        <w:tc>
          <w:tcPr>
            <w:tcW w:w="2405" w:type="dxa"/>
            <w:shd w:val="clear" w:color="auto" w:fill="auto"/>
            <w:noWrap/>
            <w:vAlign w:val="bottom"/>
            <w:hideMark/>
          </w:tcPr>
          <w:p w14:paraId="1F0783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7E4FDCD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58D9268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1DA73EC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578DDEE" w14:textId="77777777" w:rsidTr="00671923">
        <w:trPr>
          <w:trHeight w:val="290"/>
        </w:trPr>
        <w:tc>
          <w:tcPr>
            <w:tcW w:w="2405" w:type="dxa"/>
            <w:shd w:val="clear" w:color="auto" w:fill="auto"/>
            <w:noWrap/>
            <w:vAlign w:val="bottom"/>
            <w:hideMark/>
          </w:tcPr>
          <w:p w14:paraId="6366ADC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75251DF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2BFB0D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9329B3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92EDF5B" w14:textId="77777777" w:rsidTr="00671923">
        <w:trPr>
          <w:trHeight w:val="290"/>
        </w:trPr>
        <w:tc>
          <w:tcPr>
            <w:tcW w:w="2405" w:type="dxa"/>
            <w:shd w:val="clear" w:color="auto" w:fill="auto"/>
            <w:noWrap/>
            <w:vAlign w:val="bottom"/>
            <w:hideMark/>
          </w:tcPr>
          <w:p w14:paraId="08E6A43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13379B8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5755EB3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162EB6F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F4396C0" w14:textId="77777777" w:rsidTr="00671923">
        <w:trPr>
          <w:trHeight w:val="290"/>
        </w:trPr>
        <w:tc>
          <w:tcPr>
            <w:tcW w:w="2405" w:type="dxa"/>
            <w:shd w:val="clear" w:color="auto" w:fill="auto"/>
            <w:noWrap/>
            <w:vAlign w:val="bottom"/>
            <w:hideMark/>
          </w:tcPr>
          <w:p w14:paraId="363B589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1DC1502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1C2B9DD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5053F0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4BC0265" w14:textId="77777777" w:rsidTr="00671923">
        <w:trPr>
          <w:trHeight w:val="290"/>
        </w:trPr>
        <w:tc>
          <w:tcPr>
            <w:tcW w:w="2405" w:type="dxa"/>
            <w:shd w:val="clear" w:color="auto" w:fill="auto"/>
            <w:noWrap/>
            <w:vAlign w:val="bottom"/>
            <w:hideMark/>
          </w:tcPr>
          <w:p w14:paraId="1EFB0F0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207D549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32404A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17D3003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45BC175" w14:textId="77777777" w:rsidTr="00671923">
        <w:trPr>
          <w:trHeight w:val="290"/>
        </w:trPr>
        <w:tc>
          <w:tcPr>
            <w:tcW w:w="2405" w:type="dxa"/>
            <w:shd w:val="clear" w:color="auto" w:fill="auto"/>
            <w:noWrap/>
            <w:vAlign w:val="bottom"/>
            <w:hideMark/>
          </w:tcPr>
          <w:p w14:paraId="0BB4A0F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2B8F7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39BB25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5B8CD1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04E2C2A" w14:textId="77777777" w:rsidTr="00671923">
        <w:trPr>
          <w:trHeight w:val="290"/>
        </w:trPr>
        <w:tc>
          <w:tcPr>
            <w:tcW w:w="2405" w:type="dxa"/>
            <w:shd w:val="clear" w:color="auto" w:fill="auto"/>
            <w:noWrap/>
            <w:vAlign w:val="bottom"/>
            <w:hideMark/>
          </w:tcPr>
          <w:p w14:paraId="0F198BDC"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62172F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E7494B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4979CA2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285B05E9" w14:textId="77777777" w:rsidTr="00671923">
        <w:trPr>
          <w:trHeight w:val="290"/>
        </w:trPr>
        <w:tc>
          <w:tcPr>
            <w:tcW w:w="2405" w:type="dxa"/>
            <w:shd w:val="clear" w:color="auto" w:fill="auto"/>
            <w:noWrap/>
            <w:vAlign w:val="bottom"/>
            <w:hideMark/>
          </w:tcPr>
          <w:p w14:paraId="32011EDA"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700951A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308D95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42B8031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671923" w:rsidRPr="00671923" w14:paraId="5B781FC6" w14:textId="77777777" w:rsidTr="00671923">
        <w:trPr>
          <w:trHeight w:val="290"/>
        </w:trPr>
        <w:tc>
          <w:tcPr>
            <w:tcW w:w="2405" w:type="dxa"/>
            <w:shd w:val="clear" w:color="auto" w:fill="auto"/>
            <w:noWrap/>
            <w:vAlign w:val="bottom"/>
            <w:hideMark/>
          </w:tcPr>
          <w:p w14:paraId="46FE87D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2DAE5F4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15892F2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4AE2021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671923" w:rsidRPr="00671923" w14:paraId="28455384" w14:textId="77777777" w:rsidTr="00671923">
        <w:trPr>
          <w:trHeight w:val="290"/>
        </w:trPr>
        <w:tc>
          <w:tcPr>
            <w:tcW w:w="2405" w:type="dxa"/>
            <w:shd w:val="clear" w:color="auto" w:fill="auto"/>
            <w:noWrap/>
            <w:vAlign w:val="bottom"/>
            <w:hideMark/>
          </w:tcPr>
          <w:p w14:paraId="2A67D7D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6CCFC53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79CEC4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C58085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45F8A92C" w14:textId="0EEEC2E0" w:rsidR="0007661B" w:rsidRPr="0007661B" w:rsidRDefault="0007661B" w:rsidP="003841FB">
      <w:pPr>
        <w:jc w:val="both"/>
      </w:pPr>
    </w:p>
    <w:sectPr w:rsidR="0007661B" w:rsidRPr="0007661B">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298B1" w14:textId="77777777" w:rsidR="00801CE5" w:rsidRDefault="00801CE5" w:rsidP="003841FB">
      <w:pPr>
        <w:spacing w:after="0" w:line="240" w:lineRule="auto"/>
      </w:pPr>
      <w:r>
        <w:separator/>
      </w:r>
    </w:p>
  </w:endnote>
  <w:endnote w:type="continuationSeparator" w:id="0">
    <w:p w14:paraId="28B3261A" w14:textId="77777777" w:rsidR="00801CE5" w:rsidRDefault="00801CE5" w:rsidP="003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506079"/>
      <w:docPartObj>
        <w:docPartGallery w:val="Page Numbers (Bottom of Page)"/>
        <w:docPartUnique/>
      </w:docPartObj>
    </w:sdtPr>
    <w:sdtEndPr>
      <w:rPr>
        <w:noProof/>
      </w:rPr>
    </w:sdtEndPr>
    <w:sdtContent>
      <w:p w14:paraId="4398B413" w14:textId="5D26EA52" w:rsidR="003841FB" w:rsidRDefault="003841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48955" w14:textId="77777777" w:rsidR="003841FB" w:rsidRDefault="0038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47495" w14:textId="77777777" w:rsidR="00801CE5" w:rsidRDefault="00801CE5" w:rsidP="003841FB">
      <w:pPr>
        <w:spacing w:after="0" w:line="240" w:lineRule="auto"/>
      </w:pPr>
      <w:r>
        <w:separator/>
      </w:r>
    </w:p>
  </w:footnote>
  <w:footnote w:type="continuationSeparator" w:id="0">
    <w:p w14:paraId="515866B2" w14:textId="77777777" w:rsidR="00801CE5" w:rsidRDefault="00801CE5" w:rsidP="0038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24F9C"/>
    <w:rsid w:val="0002572F"/>
    <w:rsid w:val="000308D3"/>
    <w:rsid w:val="0003552C"/>
    <w:rsid w:val="00044FA7"/>
    <w:rsid w:val="000453F4"/>
    <w:rsid w:val="000511E3"/>
    <w:rsid w:val="00053CA0"/>
    <w:rsid w:val="00056D6C"/>
    <w:rsid w:val="000575AD"/>
    <w:rsid w:val="00065EC7"/>
    <w:rsid w:val="000677E5"/>
    <w:rsid w:val="000678E3"/>
    <w:rsid w:val="00070F99"/>
    <w:rsid w:val="0007661B"/>
    <w:rsid w:val="000C47A2"/>
    <w:rsid w:val="00100822"/>
    <w:rsid w:val="00111069"/>
    <w:rsid w:val="001444D0"/>
    <w:rsid w:val="00146B61"/>
    <w:rsid w:val="001B0DD0"/>
    <w:rsid w:val="001B47B2"/>
    <w:rsid w:val="001C3C3A"/>
    <w:rsid w:val="001C587D"/>
    <w:rsid w:val="001E46AE"/>
    <w:rsid w:val="001F7631"/>
    <w:rsid w:val="00206229"/>
    <w:rsid w:val="00240C3B"/>
    <w:rsid w:val="00251850"/>
    <w:rsid w:val="002677F0"/>
    <w:rsid w:val="00286156"/>
    <w:rsid w:val="00286DC8"/>
    <w:rsid w:val="00293C82"/>
    <w:rsid w:val="002A5F17"/>
    <w:rsid w:val="002B0FC0"/>
    <w:rsid w:val="002C042D"/>
    <w:rsid w:val="002C1AEB"/>
    <w:rsid w:val="002C47BA"/>
    <w:rsid w:val="002E48D5"/>
    <w:rsid w:val="00305ACC"/>
    <w:rsid w:val="00306154"/>
    <w:rsid w:val="0032581F"/>
    <w:rsid w:val="00331BAE"/>
    <w:rsid w:val="0034059B"/>
    <w:rsid w:val="0034759E"/>
    <w:rsid w:val="00364FD9"/>
    <w:rsid w:val="003841FB"/>
    <w:rsid w:val="003861AF"/>
    <w:rsid w:val="003863D7"/>
    <w:rsid w:val="00392A2A"/>
    <w:rsid w:val="00392DE6"/>
    <w:rsid w:val="003A43E6"/>
    <w:rsid w:val="003C109F"/>
    <w:rsid w:val="003E7977"/>
    <w:rsid w:val="003F2906"/>
    <w:rsid w:val="0041380C"/>
    <w:rsid w:val="00425194"/>
    <w:rsid w:val="00427575"/>
    <w:rsid w:val="004348DB"/>
    <w:rsid w:val="00456FEE"/>
    <w:rsid w:val="00472624"/>
    <w:rsid w:val="004A7E56"/>
    <w:rsid w:val="004B6F18"/>
    <w:rsid w:val="004C6111"/>
    <w:rsid w:val="004F0473"/>
    <w:rsid w:val="00520F4D"/>
    <w:rsid w:val="0053230B"/>
    <w:rsid w:val="00536BA8"/>
    <w:rsid w:val="005438E6"/>
    <w:rsid w:val="005523F1"/>
    <w:rsid w:val="0056439D"/>
    <w:rsid w:val="00565B36"/>
    <w:rsid w:val="005E095C"/>
    <w:rsid w:val="005F4459"/>
    <w:rsid w:val="005F51EA"/>
    <w:rsid w:val="00614A1B"/>
    <w:rsid w:val="00630DD2"/>
    <w:rsid w:val="00650638"/>
    <w:rsid w:val="00653C6C"/>
    <w:rsid w:val="00663EFF"/>
    <w:rsid w:val="00671923"/>
    <w:rsid w:val="0067509C"/>
    <w:rsid w:val="00675135"/>
    <w:rsid w:val="00682422"/>
    <w:rsid w:val="00696D3D"/>
    <w:rsid w:val="006A028B"/>
    <w:rsid w:val="006A1643"/>
    <w:rsid w:val="006A40E4"/>
    <w:rsid w:val="006B4BCF"/>
    <w:rsid w:val="006B5424"/>
    <w:rsid w:val="006C1D75"/>
    <w:rsid w:val="006C7219"/>
    <w:rsid w:val="006D0803"/>
    <w:rsid w:val="006D1423"/>
    <w:rsid w:val="006D2F1D"/>
    <w:rsid w:val="007433B2"/>
    <w:rsid w:val="00754544"/>
    <w:rsid w:val="00767E75"/>
    <w:rsid w:val="007C429A"/>
    <w:rsid w:val="007C639C"/>
    <w:rsid w:val="007E163B"/>
    <w:rsid w:val="007F4396"/>
    <w:rsid w:val="00801CE5"/>
    <w:rsid w:val="0080345C"/>
    <w:rsid w:val="0089631F"/>
    <w:rsid w:val="008A1222"/>
    <w:rsid w:val="008A31DD"/>
    <w:rsid w:val="008B61E9"/>
    <w:rsid w:val="008C43CB"/>
    <w:rsid w:val="008D0039"/>
    <w:rsid w:val="008D0330"/>
    <w:rsid w:val="008F7E4D"/>
    <w:rsid w:val="00900D94"/>
    <w:rsid w:val="00923979"/>
    <w:rsid w:val="00953B3E"/>
    <w:rsid w:val="009A2F06"/>
    <w:rsid w:val="009A4524"/>
    <w:rsid w:val="009B7B95"/>
    <w:rsid w:val="009D7AFD"/>
    <w:rsid w:val="009E23ED"/>
    <w:rsid w:val="009E685A"/>
    <w:rsid w:val="009F199A"/>
    <w:rsid w:val="00A077EF"/>
    <w:rsid w:val="00A10878"/>
    <w:rsid w:val="00A11C4D"/>
    <w:rsid w:val="00A13C01"/>
    <w:rsid w:val="00A214E1"/>
    <w:rsid w:val="00A22B5A"/>
    <w:rsid w:val="00A456DD"/>
    <w:rsid w:val="00A45791"/>
    <w:rsid w:val="00A47CEA"/>
    <w:rsid w:val="00A50320"/>
    <w:rsid w:val="00A50920"/>
    <w:rsid w:val="00A649D8"/>
    <w:rsid w:val="00AA729B"/>
    <w:rsid w:val="00AB7B0F"/>
    <w:rsid w:val="00B06144"/>
    <w:rsid w:val="00B07C14"/>
    <w:rsid w:val="00B210E4"/>
    <w:rsid w:val="00B31667"/>
    <w:rsid w:val="00B64BA0"/>
    <w:rsid w:val="00BA1B52"/>
    <w:rsid w:val="00BA23C6"/>
    <w:rsid w:val="00BB7D65"/>
    <w:rsid w:val="00BC131F"/>
    <w:rsid w:val="00BE59BD"/>
    <w:rsid w:val="00C436E9"/>
    <w:rsid w:val="00C90B0C"/>
    <w:rsid w:val="00C95602"/>
    <w:rsid w:val="00CA0A24"/>
    <w:rsid w:val="00CA20E0"/>
    <w:rsid w:val="00CA4414"/>
    <w:rsid w:val="00CB6661"/>
    <w:rsid w:val="00CC14CF"/>
    <w:rsid w:val="00CE62A3"/>
    <w:rsid w:val="00D03242"/>
    <w:rsid w:val="00D06F46"/>
    <w:rsid w:val="00D51626"/>
    <w:rsid w:val="00D52B97"/>
    <w:rsid w:val="00D568FF"/>
    <w:rsid w:val="00D61DCD"/>
    <w:rsid w:val="00DA21B1"/>
    <w:rsid w:val="00DA320E"/>
    <w:rsid w:val="00DD02AB"/>
    <w:rsid w:val="00DF4697"/>
    <w:rsid w:val="00E32C84"/>
    <w:rsid w:val="00E6727E"/>
    <w:rsid w:val="00EA724F"/>
    <w:rsid w:val="00EC097F"/>
    <w:rsid w:val="00EC2095"/>
    <w:rsid w:val="00ED7A0A"/>
    <w:rsid w:val="00F20B3A"/>
    <w:rsid w:val="00F271B7"/>
    <w:rsid w:val="00F372D1"/>
    <w:rsid w:val="00F379FD"/>
    <w:rsid w:val="00F41BF8"/>
    <w:rsid w:val="00F42879"/>
    <w:rsid w:val="00F47963"/>
    <w:rsid w:val="00F96BFD"/>
    <w:rsid w:val="00FC5924"/>
    <w:rsid w:val="00FD0687"/>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0F"/>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B7B0F"/>
    <w:rPr>
      <w:color w:val="0000FF"/>
      <w:u w:val="single"/>
    </w:rPr>
  </w:style>
  <w:style w:type="paragraph" w:styleId="ListParagraph">
    <w:name w:val="List Paragraph"/>
    <w:basedOn w:val="Normal"/>
    <w:uiPriority w:val="34"/>
    <w:qFormat/>
    <w:rsid w:val="00AB7B0F"/>
    <w:pPr>
      <w:ind w:left="720"/>
      <w:contextualSpacing/>
    </w:pPr>
  </w:style>
  <w:style w:type="character" w:customStyle="1" w:styleId="Heading3Char">
    <w:name w:val="Heading 3 Char"/>
    <w:basedOn w:val="DefaultParagraphFont"/>
    <w:link w:val="Heading3"/>
    <w:uiPriority w:val="9"/>
    <w:rsid w:val="00AB7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7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B0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977"/>
    <w:rPr>
      <w:i/>
      <w:iCs/>
    </w:rPr>
  </w:style>
  <w:style w:type="paragraph" w:styleId="HTMLPreformatted">
    <w:name w:val="HTML Preformatted"/>
    <w:basedOn w:val="Normal"/>
    <w:link w:val="HTMLPreformatted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1DCC"/>
    <w:rPr>
      <w:rFonts w:ascii="Courier New" w:eastAsia="Times New Roman" w:hAnsi="Courier New" w:cs="Courier New"/>
      <w:sz w:val="20"/>
      <w:szCs w:val="20"/>
      <w:lang w:eastAsia="en-GB"/>
    </w:rPr>
  </w:style>
  <w:style w:type="character" w:customStyle="1" w:styleId="gd15mcfceub">
    <w:name w:val="gd15mcfceub"/>
    <w:basedOn w:val="DefaultParagraphFont"/>
    <w:rsid w:val="00001DCC"/>
  </w:style>
  <w:style w:type="paragraph" w:customStyle="1" w:styleId="EndNoteBibliographyTitle">
    <w:name w:val="EndNote Bibliography Title"/>
    <w:basedOn w:val="Normal"/>
    <w:link w:val="EndNoteBibliographyTitleChar"/>
    <w:rsid w:val="003F2906"/>
    <w:pPr>
      <w:spacing w:after="0"/>
      <w:jc w:val="center"/>
    </w:pPr>
    <w:rPr>
      <w:rFonts w:ascii="Calibri Light" w:hAnsi="Calibri Light" w:cs="Calibri Light"/>
      <w:noProof/>
      <w:sz w:val="24"/>
      <w:lang w:val="en-US"/>
    </w:rPr>
  </w:style>
  <w:style w:type="character" w:customStyle="1" w:styleId="NormalWebChar">
    <w:name w:val="Normal (Web) Char"/>
    <w:basedOn w:val="DefaultParagraphFont"/>
    <w:link w:val="Norm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Normal"/>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lWebChar"/>
    <w:link w:val="EndNoteBibliography"/>
    <w:rsid w:val="003F2906"/>
    <w:rPr>
      <w:rFonts w:ascii="Calibri Light" w:eastAsia="Times New Roman" w:hAnsi="Calibri Light" w:cs="Calibri Light"/>
      <w:noProof/>
      <w:sz w:val="24"/>
      <w:szCs w:val="24"/>
      <w:lang w:val="en-US" w:eastAsia="en-GB"/>
    </w:rPr>
  </w:style>
  <w:style w:type="character" w:styleId="UnresolvedMention">
    <w:name w:val="Unresolved Mention"/>
    <w:basedOn w:val="DefaultParagraphFont"/>
    <w:uiPriority w:val="99"/>
    <w:semiHidden/>
    <w:unhideWhenUsed/>
    <w:rsid w:val="00E6727E"/>
    <w:rPr>
      <w:color w:val="605E5C"/>
      <w:shd w:val="clear" w:color="auto" w:fill="E1DFDD"/>
    </w:rPr>
  </w:style>
  <w:style w:type="paragraph" w:styleId="Header">
    <w:name w:val="header"/>
    <w:basedOn w:val="Normal"/>
    <w:link w:val="HeaderChar"/>
    <w:uiPriority w:val="99"/>
    <w:unhideWhenUsed/>
    <w:rsid w:val="0038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FB"/>
  </w:style>
  <w:style w:type="paragraph" w:styleId="Footer">
    <w:name w:val="footer"/>
    <w:basedOn w:val="Normal"/>
    <w:link w:val="FooterChar"/>
    <w:uiPriority w:val="99"/>
    <w:unhideWhenUsed/>
    <w:rsid w:val="0038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5508256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 w:id="1895309666">
      <w:bodyDiv w:val="1"/>
      <w:marLeft w:val="0"/>
      <w:marRight w:val="0"/>
      <w:marTop w:val="0"/>
      <w:marBottom w:val="0"/>
      <w:divBdr>
        <w:top w:val="none" w:sz="0" w:space="0" w:color="auto"/>
        <w:left w:val="none" w:sz="0" w:space="0" w:color="auto"/>
        <w:bottom w:val="none" w:sz="0" w:space="0" w:color="auto"/>
        <w:right w:val="none" w:sz="0" w:space="0" w:color="auto"/>
      </w:divBdr>
    </w:div>
    <w:div w:id="20965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0660050/" TargetMode="External"/><Relationship Id="rId13" Type="http://schemas.openxmlformats.org/officeDocument/2006/relationships/hyperlink" Target="https://link.springer.com/article/10.1007/s00726-011-1088-7" TargetMode="External"/><Relationship Id="rId18" Type="http://schemas.openxmlformats.org/officeDocument/2006/relationships/hyperlink" Target="https://www.ncbi.nlm.nih.gov/pmc/articles/PMC5109542/" TargetMode="External"/><Relationship Id="rId26" Type="http://schemas.openxmlformats.org/officeDocument/2006/relationships/hyperlink" Target="https://currentprotocols.onlinelibrary.wiley.com/doi/abs/10.1002/cpbi.86"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34" Type="http://schemas.openxmlformats.org/officeDocument/2006/relationships/image" Target="media/image2.png"/><Relationship Id="rId7" Type="http://schemas.openxmlformats.org/officeDocument/2006/relationships/hyperlink" Target="https://link-springer-com.ezproxy.ub.unimaas.nl/article/10.1007/s00125-004-1338-2" TargetMode="External"/><Relationship Id="rId12" Type="http://schemas.openxmlformats.org/officeDocument/2006/relationships/hyperlink" Target="https://www.jci.org/articles/view/10762" TargetMode="External"/><Relationship Id="rId17" Type="http://schemas.openxmlformats.org/officeDocument/2006/relationships/hyperlink" Target="https://www.nature.com/articles/s41467-017-00249-5" TargetMode="External"/><Relationship Id="rId25" Type="http://schemas.openxmlformats.org/officeDocument/2006/relationships/hyperlink" Target="https://journals.plos.org/ploscompbiol/article?id=10.1371/journal.pcbi.1004085" TargetMode="External"/><Relationship Id="rId33" Type="http://schemas.openxmlformats.org/officeDocument/2006/relationships/hyperlink" Target="https://www.nature.com/articles/s41596-019-0264-1" TargetMode="External"/><Relationship Id="rId38"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hmp2-data.stanford.edu/" TargetMode="External"/><Relationship Id="rId20" Type="http://schemas.openxmlformats.org/officeDocument/2006/relationships/image" Target="media/image1.png"/><Relationship Id="rId29" Type="http://schemas.openxmlformats.org/officeDocument/2006/relationships/hyperlink" Target="https://pubmed.ncbi.nlm.nih.gov/3144114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ezproxy.ub.unimaas.nl/science/article/pii/S0002914999002118" TargetMode="External"/><Relationship Id="rId24" Type="http://schemas.openxmlformats.org/officeDocument/2006/relationships/hyperlink" Target="https://journals.plos.org/plosone/article?id=10.1371/journal.pone.0061217" TargetMode="External"/><Relationship Id="rId32" Type="http://schemas.openxmlformats.org/officeDocument/2006/relationships/hyperlink" Target="https://f1000research.com/articles/7-743"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helancet.com/pdfs/journals/ebiom/PIIS2352-3964(19)30800-X.pdf" TargetMode="External"/><Relationship Id="rId23" Type="http://schemas.openxmlformats.org/officeDocument/2006/relationships/hyperlink" Target="https://github.com/jstansfield0/HMP2Data" TargetMode="External"/><Relationship Id="rId28" Type="http://schemas.openxmlformats.org/officeDocument/2006/relationships/hyperlink" Target="https://academic.oup.com/nar/article/46/D1/D661/4612963" TargetMode="External"/><Relationship Id="rId36" Type="http://schemas.openxmlformats.org/officeDocument/2006/relationships/image" Target="media/image4.png"/><Relationship Id="rId10" Type="http://schemas.openxmlformats.org/officeDocument/2006/relationships/hyperlink" Target="https://www-sciencedirect-com.ezproxy.ub.unimaas.nl/science/article/pii/S0025712510002051" TargetMode="External"/><Relationship Id="rId19" Type="http://schemas.openxmlformats.org/officeDocument/2006/relationships/hyperlink" Target="https://www.nature.com/articles/s41586-019-1236-x" TargetMode="External"/><Relationship Id="rId31" Type="http://schemas.openxmlformats.org/officeDocument/2006/relationships/hyperlink" Target="https://pubs.acs.org/doi/abs/10.1021/acs.jproteome.8b00702?casa_token=USD2zPrA-5QAAAAA%3AYyafljBu-Nc16fPtSZTe6iUPJs-9Osr3IunM7yHnmRqfAMPsnYE-OCnVtE63ZJN9MbDSHO4XSTxDSww-&amp;" TargetMode="External"/><Relationship Id="rId4" Type="http://schemas.openxmlformats.org/officeDocument/2006/relationships/webSettings" Target="webSettings.xml"/><Relationship Id="rId9" Type="http://schemas.openxmlformats.org/officeDocument/2006/relationships/hyperlink" Target="https://www.ncbi.nlm.nih.gov/pmc/articles/PMC5109542/" TargetMode="External"/><Relationship Id="rId14" Type="http://schemas.openxmlformats.org/officeDocument/2006/relationships/hyperlink" Target="https://www-pnas-org.ezproxy.ub.unimaas.nl/content/100/14/8466.long" TargetMode="External"/><Relationship Id="rId22" Type="http://schemas.openxmlformats.org/officeDocument/2006/relationships/hyperlink" Target="https://academic.oup.com/bioinformatics/article/34/19/3417/4987147" TargetMode="External"/><Relationship Id="rId27" Type="http://schemas.openxmlformats.org/officeDocument/2006/relationships/hyperlink" Target="https://academic.oup.com/nar/article/47/D1/D786/5124600" TargetMode="External"/><Relationship Id="rId30" Type="http://schemas.openxmlformats.org/officeDocument/2006/relationships/hyperlink" Target="https://www.ncbi.nlm.nih.gov/pmc/articles/PMC403769/"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22</Pages>
  <Words>6612</Words>
  <Characters>37689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180</cp:revision>
  <dcterms:created xsi:type="dcterms:W3CDTF">2020-06-10T13:06:00Z</dcterms:created>
  <dcterms:modified xsi:type="dcterms:W3CDTF">2020-06-15T17:58:00Z</dcterms:modified>
</cp:coreProperties>
</file>