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5"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6"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7"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8"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9"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0"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1"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2" w:history="1">
        <w:r w:rsidR="006F54AE">
          <w:rPr>
            <w:rStyle w:val="Hyperlink"/>
            <w:color w:val="1155CC"/>
          </w:rPr>
          <w:t>https://www.thelancet.com/pdfs/journals/ebiom/PIIS2352-3964(19)30800-X.pdf</w:t>
        </w:r>
      </w:hyperlink>
      <w:r w:rsidR="0013238C">
        <w:rPr>
          <w:rStyle w:val="Hyperlink"/>
          <w:color w:val="1155CC"/>
        </w:rPr>
        <w:t xml:space="preserve">, </w:t>
      </w:r>
      <w:hyperlink r:id="rId13"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59EFD50"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4"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5"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0"/>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0"/>
      <w:proofErr w:type="spellEnd"/>
      <w:r w:rsidR="00780026">
        <w:rPr>
          <w:rStyle w:val="CommentReference"/>
          <w:rFonts w:asciiTheme="minorHAnsi" w:eastAsiaTheme="minorHAnsi" w:hAnsiTheme="minorHAnsi" w:cstheme="minorBidi"/>
          <w:lang w:eastAsia="en-US"/>
        </w:rPr>
        <w:commentReference w:id="0"/>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 xml:space="preserve">106 individuals at high risk for </w:t>
      </w:r>
      <w:r w:rsidR="003D4D81">
        <w:rPr>
          <w:color w:val="000000"/>
        </w:rPr>
        <w:lastRenderedPageBreak/>
        <w:t>diabetes over a period of 4 years in order to determine the ‘physiological changes that occur in the microbiome and host during viral infection and during changes in glucose levels and insulin resistance’ (</w:t>
      </w:r>
      <w:hyperlink r:id="rId20"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 xml:space="preserve">using a Principal Coordinate Analysis (PCoA)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6F9CAAB6" w14:textId="6AE30900"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1"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2"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3"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1"/>
      <w:r w:rsidRPr="00AB7B0F">
        <w:rPr>
          <w:rFonts w:ascii="Times New Roman" w:eastAsia="Times New Roman" w:hAnsi="Times New Roman" w:cs="Times New Roman"/>
          <w:color w:val="000000"/>
          <w:sz w:val="24"/>
          <w:szCs w:val="24"/>
          <w:lang w:eastAsia="en-GB"/>
        </w:rPr>
        <w:t>SSPG</w:t>
      </w:r>
      <w:commentRangeEnd w:id="1"/>
      <w:r>
        <w:rPr>
          <w:rStyle w:val="CommentReference"/>
        </w:rPr>
        <w:commentReference w:id="1"/>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 Samples were taken every 3 months but this frequency was increased during periods of </w:t>
      </w:r>
      <w:commentRangeStart w:id="2"/>
      <w:r w:rsidRPr="00AB7B0F">
        <w:rPr>
          <w:rFonts w:ascii="Times New Roman" w:eastAsia="Times New Roman" w:hAnsi="Times New Roman" w:cs="Times New Roman"/>
          <w:color w:val="000000"/>
          <w:sz w:val="24"/>
          <w:szCs w:val="24"/>
          <w:lang w:eastAsia="en-GB"/>
        </w:rPr>
        <w:t xml:space="preserve">environmental/medical </w:t>
      </w:r>
      <w:commentRangeEnd w:id="2"/>
      <w:r>
        <w:rPr>
          <w:rStyle w:val="CommentReference"/>
        </w:rPr>
        <w:commentReference w:id="2"/>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4"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5" w:history="1">
        <w:r w:rsidR="004223AC">
          <w:rPr>
            <w:rStyle w:val="Hyperlink"/>
          </w:rPr>
          <w:t>https://www.nature.com/articles/s41467-019-13036-1</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81768D">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393F76">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5313EF4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7"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A6522C" w:rsidRPr="00A6522C">
        <w:rPr>
          <w:rFonts w:ascii="Times New Roman" w:hAnsi="Times New Roman" w:cs="Times New Roman"/>
          <w:color w:val="FF0000"/>
          <w:sz w:val="24"/>
          <w:szCs w:val="24"/>
          <w:shd w:val="clear" w:color="auto" w:fill="FFFFFF"/>
        </w:rPr>
        <w:t>EXPLANATION OF PHYLOSEQ</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636B5CE1"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 xml:space="preserve">Principal Component Analysis (PCA) plot comparing the IS and IR metagenomic data (Appendix 1).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t>Statistical analysis of the metagenomic data</w:t>
      </w:r>
    </w:p>
    <w:p w14:paraId="55F6ADFD" w14:textId="77777777"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Pr>
          <w:rFonts w:ascii="Times New Roman" w:hAnsi="Times New Roman" w:cs="Times New Roman"/>
          <w:color w:val="000000"/>
          <w:sz w:val="24"/>
          <w:szCs w:val="24"/>
        </w:rPr>
        <w:t>(</w:t>
      </w:r>
      <w:hyperlink r:id="rId28" w:history="1">
        <w:r>
          <w:rPr>
            <w:rStyle w:val="Hyperlink"/>
          </w:rPr>
          <w:t>https://journals.plos.org/plosone/article?id=10.1371/journal.pone.0061217</w:t>
        </w:r>
      </w:hyperlink>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(PCoA) with the Bray-Curtis dissi</w:t>
      </w:r>
      <w:r w:rsidRPr="00AB7B0F">
        <w:rPr>
          <w:rFonts w:ascii="Times New Roman" w:hAnsi="Times New Roman" w:cs="Times New Roman"/>
          <w:color w:val="000000"/>
          <w:sz w:val="24"/>
          <w:szCs w:val="24"/>
        </w:rPr>
        <w:lastRenderedPageBreak/>
        <w:t xml:space="preserve">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PCoA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737D9687" w14:textId="77777777" w:rsidR="00182160" w:rsidRPr="00AB7B0F" w:rsidRDefault="00182160" w:rsidP="00182160">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3404AE28" w14:textId="77777777" w:rsidR="00182160" w:rsidRDefault="00182160" w:rsidP="00182160">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Pr>
          <w:rFonts w:ascii="Times New Roman" w:eastAsia="Times New Roman" w:hAnsi="Times New Roman" w:cs="Times New Roman"/>
          <w:color w:val="000000"/>
          <w:sz w:val="24"/>
          <w:szCs w:val="24"/>
          <w:lang w:eastAsia="en-GB"/>
        </w:rPr>
        <w:t>downloaded from … (</w:t>
      </w:r>
      <w:proofErr w:type="spellStart"/>
      <w:r>
        <w:rPr>
          <w:rFonts w:ascii="Times New Roman" w:eastAsia="Times New Roman" w:hAnsi="Times New Roman" w:cs="Times New Roman"/>
          <w:color w:val="000000"/>
          <w:sz w:val="24"/>
          <w:szCs w:val="24"/>
          <w:lang w:eastAsia="en-GB"/>
        </w:rPr>
        <w:t>github</w:t>
      </w:r>
      <w:proofErr w:type="spellEnd"/>
      <w:r>
        <w:rPr>
          <w:rFonts w:ascii="Times New Roman" w:eastAsia="Times New Roman" w:hAnsi="Times New Roman" w:cs="Times New Roman"/>
          <w:color w:val="000000"/>
          <w:sz w:val="24"/>
          <w:szCs w:val="24"/>
          <w:lang w:eastAsia="en-GB"/>
        </w:rPr>
        <w:t xml:space="preserve"> link).</w:t>
      </w:r>
    </w:p>
    <w:p w14:paraId="5E48F14F" w14:textId="77777777" w:rsidR="00D22B0D" w:rsidRPr="00D22B0D" w:rsidRDefault="00D22B0D" w:rsidP="00D22B0D">
      <w:pPr>
        <w:rPr>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6144F5EC" w:rsidR="0048612D" w:rsidRDefault="007C0DD7"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 xml:space="preserve">The metabolomic data was filtered to only include metabolites annotated with an HMDB </w:t>
      </w:r>
      <w:r w:rsidR="00463C02">
        <w:rPr>
          <w:rFonts w:ascii="Times New Roman" w:eastAsia="Times New Roman" w:hAnsi="Times New Roman" w:cs="Times New Roman"/>
          <w:color w:val="000000"/>
          <w:sz w:val="24"/>
          <w:szCs w:val="24"/>
          <w:lang w:eastAsia="en-GB"/>
        </w:rPr>
        <w:t xml:space="preserve">(human metabolite database) </w:t>
      </w:r>
      <w:r w:rsidR="00DA3398">
        <w:rPr>
          <w:rFonts w:ascii="Times New Roman" w:eastAsia="Times New Roman" w:hAnsi="Times New Roman" w:cs="Times New Roman"/>
          <w:color w:val="000000"/>
          <w:sz w:val="24"/>
          <w:szCs w:val="24"/>
          <w:lang w:eastAsia="en-GB"/>
        </w:rPr>
        <w:t xml:space="preserve">identifier </w:t>
      </w:r>
      <w:r w:rsidR="00463C02">
        <w:rPr>
          <w:rFonts w:ascii="Times New Roman" w:eastAsia="Times New Roman" w:hAnsi="Times New Roman" w:cs="Times New Roman"/>
          <w:color w:val="000000"/>
          <w:sz w:val="24"/>
          <w:szCs w:val="24"/>
          <w:lang w:eastAsia="en-GB"/>
        </w:rPr>
        <w:t>(</w:t>
      </w:r>
      <w:hyperlink r:id="rId29"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 xml:space="preserve">) </w:t>
      </w:r>
      <w:r w:rsidR="00DA3398">
        <w:rPr>
          <w:rFonts w:ascii="Times New Roman" w:hAnsi="Times New Roman" w:cs="Times New Roman"/>
          <w:sz w:val="24"/>
          <w:szCs w:val="24"/>
        </w:rPr>
        <w:t xml:space="preserve">since </w:t>
      </w:r>
      <w:r w:rsidR="009B469F">
        <w:rPr>
          <w:rFonts w:ascii="Times New Roman" w:hAnsi="Times New Roman" w:cs="Times New Roman"/>
          <w:sz w:val="24"/>
          <w:szCs w:val="24"/>
        </w:rPr>
        <w:t xml:space="preserve">a well-recognized </w:t>
      </w:r>
      <w:r w:rsidR="00A070D5">
        <w:rPr>
          <w:rFonts w:ascii="Times New Roman" w:hAnsi="Times New Roman" w:cs="Times New Roman"/>
          <w:sz w:val="24"/>
          <w:szCs w:val="24"/>
        </w:rPr>
        <w:t xml:space="preserve">annotation </w:t>
      </w:r>
      <w:r w:rsidR="00A62D07">
        <w:rPr>
          <w:rFonts w:ascii="Times New Roman" w:hAnsi="Times New Roman" w:cs="Times New Roman"/>
          <w:sz w:val="24"/>
          <w:szCs w:val="24"/>
        </w:rPr>
        <w:t xml:space="preserve">system was required for follow-up analysis.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0"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51F77AF5" w:rsidR="009F688A" w:rsidRPr="004A3E16" w:rsidRDefault="00EA4197" w:rsidP="00672A52">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1"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2"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7BD30334"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3299424D"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Pr>
          <w:rFonts w:ascii="Times New Roman" w:eastAsia="Times New Roman" w:hAnsi="Times New Roman" w:cs="Times New Roman"/>
          <w:color w:val="000000"/>
          <w:sz w:val="24"/>
          <w:szCs w:val="24"/>
          <w:lang w:eastAsia="en-GB"/>
        </w:rPr>
        <w:t>(</w:t>
      </w:r>
      <w:hyperlink r:id="rId33" w:history="1">
        <w:r w:rsidRPr="001040D0">
          <w:rPr>
            <w:rStyle w:val="Hyperlink"/>
          </w:rPr>
          <w:t>https://academic.oup.com/nar/article/47/D1/D786/5124600</w:t>
        </w:r>
      </w:hyperlink>
      <w:r>
        <w:t xml:space="preserve">) </w:t>
      </w:r>
      <w:r w:rsidRPr="00AB7B0F">
        <w:rPr>
          <w:rFonts w:ascii="Times New Roman" w:eastAsia="Times New Roman" w:hAnsi="Times New Roman" w:cs="Times New Roman"/>
          <w:color w:val="000000"/>
          <w:sz w:val="24"/>
          <w:szCs w:val="24"/>
          <w:lang w:eastAsia="en-GB"/>
        </w:rPr>
        <w:t>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4"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5"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233458F1"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Pr="00AB7B0F">
        <w:rPr>
          <w:rFonts w:ascii="Times New Roman" w:eastAsia="Times New Roman" w:hAnsi="Times New Roman" w:cs="Times New Roman"/>
          <w:color w:val="000000"/>
          <w:sz w:val="24"/>
          <w:szCs w:val="24"/>
          <w:lang w:eastAsia="en-GB"/>
        </w:rPr>
        <w:t xml:space="preserve">the </w:t>
      </w:r>
      <w:r w:rsidR="003A0EB1">
        <w:rPr>
          <w:rFonts w:ascii="Times New Roman" w:eastAsia="Times New Roman" w:hAnsi="Times New Roman" w:cs="Times New Roman"/>
          <w:color w:val="000000"/>
          <w:sz w:val="24"/>
          <w:szCs w:val="24"/>
          <w:lang w:eastAsia="en-GB"/>
        </w:rPr>
        <w:t xml:space="preserve">biological pathways </w:t>
      </w:r>
      <w:r w:rsidRPr="00AB7B0F">
        <w:rPr>
          <w:rFonts w:ascii="Times New Roman" w:eastAsia="Times New Roman" w:hAnsi="Times New Roman" w:cs="Times New Roman"/>
          <w:color w:val="000000"/>
          <w:sz w:val="24"/>
          <w:szCs w:val="24"/>
          <w:lang w:eastAsia="en-GB"/>
        </w:rPr>
        <w:t>involv</w:t>
      </w:r>
      <w:r w:rsidR="003A0EB1">
        <w:rPr>
          <w:rFonts w:ascii="Times New Roman" w:eastAsia="Times New Roman" w:hAnsi="Times New Roman" w:cs="Times New Roman"/>
          <w:color w:val="000000"/>
          <w:sz w:val="24"/>
          <w:szCs w:val="24"/>
          <w:lang w:eastAsia="en-GB"/>
        </w:rPr>
        <w:t xml:space="preserve">ing </w:t>
      </w:r>
      <w:r w:rsidRPr="00AB7B0F">
        <w:rPr>
          <w:rFonts w:ascii="Times New Roman" w:eastAsia="Times New Roman" w:hAnsi="Times New Roman" w:cs="Times New Roman"/>
          <w:color w:val="000000"/>
          <w:sz w:val="24"/>
          <w:szCs w:val="24"/>
          <w:lang w:eastAsia="en-GB"/>
        </w:rPr>
        <w:t xml:space="preserve">the significantly altered proteins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these proteins were run through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6"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xml:space="preserve">). This was done by first creating a </w:t>
      </w:r>
      <w:r w:rsidR="00F42768">
        <w:rPr>
          <w:rFonts w:ascii="Times New Roman" w:eastAsia="Times New Roman" w:hAnsi="Times New Roman" w:cs="Times New Roman"/>
          <w:color w:val="000000"/>
          <w:sz w:val="24"/>
          <w:szCs w:val="24"/>
          <w:lang w:eastAsia="en-GB"/>
        </w:rPr>
        <w:t>protein-protein interaction network of the significantly alt</w:t>
      </w:r>
      <w:r w:rsidR="009F5ADB">
        <w:rPr>
          <w:rFonts w:ascii="Times New Roman" w:eastAsia="Times New Roman" w:hAnsi="Times New Roman" w:cs="Times New Roman"/>
          <w:color w:val="000000"/>
          <w:sz w:val="24"/>
          <w:szCs w:val="24"/>
          <w:lang w:eastAsia="en-GB"/>
        </w:rPr>
        <w:t>ered proteins generated by the DA</w:t>
      </w:r>
      <w:r w:rsidRPr="00AB7B0F">
        <w:rPr>
          <w:rFonts w:ascii="Times New Roman" w:eastAsia="Times New Roman" w:hAnsi="Times New Roman" w:cs="Times New Roman"/>
          <w:color w:val="000000"/>
          <w:sz w:val="24"/>
          <w:szCs w:val="24"/>
          <w:lang w:eastAsia="en-GB"/>
        </w:rPr>
        <w:t xml:space="preserve"> using stringApp (</w:t>
      </w:r>
      <w:hyperlink r:id="rId37" w:history="1">
        <w:r>
          <w:rPr>
            <w:rStyle w:val="Hyperlink"/>
          </w:rPr>
          <w:t>https://pubs.acs.org/doi/abs/10.1021/acs.jproteome.8b00702?casa_token=USD2zPrA-</w:t>
        </w:r>
        <w:r>
          <w:rPr>
            <w:rStyle w:val="Hyperlink"/>
          </w:rPr>
          <w:lastRenderedPageBreak/>
          <w:t>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8"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77777777" w:rsidR="00F1275B"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068E66A8"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with only those corresponding to an Axis1 value &gt;-2.8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EFB6165" w:rsidR="007C60A4" w:rsidRDefault="002D1094" w:rsidP="00901BB0">
      <w:pPr>
        <w:spacing w:after="0" w:line="360" w:lineRule="auto"/>
        <w:rPr>
          <w:rFonts w:ascii="Times New Roman" w:hAnsi="Times New Roman" w:cs="Times New Roman"/>
          <w:color w:val="000000"/>
          <w:sz w:val="24"/>
          <w:szCs w:val="24"/>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Pr>
          <w:rFonts w:ascii="Times New Roman" w:hAnsi="Times New Roman" w:cs="Times New Roman"/>
          <w:color w:val="000000"/>
          <w:sz w:val="24"/>
          <w:szCs w:val="24"/>
        </w:rPr>
        <w:t xml:space="preserve"> (</w:t>
      </w:r>
      <w:r w:rsidRPr="00DD02AB">
        <w:rPr>
          <w:rStyle w:val="gd15mcfceub"/>
          <w:rFonts w:ascii="Times New Roman" w:hAnsi="Times New Roman" w:cs="Times New Roman"/>
          <w:sz w:val="24"/>
          <w:szCs w:val="24"/>
          <w:bdr w:val="none" w:sz="0" w:space="0" w:color="auto" w:frame="1"/>
        </w:rPr>
        <w:t xml:space="preserve">Daniela Witten and Rob </w:t>
      </w:r>
      <w:proofErr w:type="spellStart"/>
      <w:r w:rsidRPr="00DD02AB">
        <w:rPr>
          <w:rStyle w:val="gd15mcfceub"/>
          <w:rFonts w:ascii="Times New Roman" w:hAnsi="Times New Roman" w:cs="Times New Roman"/>
          <w:sz w:val="24"/>
          <w:szCs w:val="24"/>
          <w:bdr w:val="none" w:sz="0" w:space="0" w:color="auto" w:frame="1"/>
        </w:rPr>
        <w:t>Tibshirani</w:t>
      </w:r>
      <w:proofErr w:type="spellEnd"/>
      <w:r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4CCB2D45" w:rsidR="00AC225F" w:rsidRPr="00204EDB" w:rsidRDefault="004479D2" w:rsidP="00672A52">
      <w:pPr>
        <w:spacing w:line="360" w:lineRule="auto"/>
        <w:rPr>
          <w:rFonts w:ascii="Times New Roman" w:hAnsi="Times New Roman" w:cs="Times New Roman"/>
          <w:sz w:val="24"/>
          <w:szCs w:val="24"/>
          <w:lang w:eastAsia="en-GB"/>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6C0280E6" w14:textId="1DE35863" w:rsidR="009F688A" w:rsidRDefault="009F688A" w:rsidP="00466702">
      <w:pPr>
        <w:jc w:val="both"/>
      </w:pPr>
    </w:p>
    <w:p w14:paraId="05A412EB" w14:textId="77777777" w:rsidR="00172257" w:rsidRDefault="00172257" w:rsidP="00172257">
      <w:pPr>
        <w:pStyle w:val="Heading2"/>
        <w:jc w:val="both"/>
        <w:rPr>
          <w:sz w:val="24"/>
          <w:szCs w:val="24"/>
          <w:u w:val="single"/>
        </w:rPr>
      </w:pPr>
      <w:r>
        <w:rPr>
          <w:sz w:val="24"/>
          <w:szCs w:val="24"/>
          <w:u w:val="single"/>
        </w:rPr>
        <w:t>Appendix</w:t>
      </w:r>
    </w:p>
    <w:p w14:paraId="02768569" w14:textId="77777777"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17E8BDED" w14:textId="77777777" w:rsidR="00172257" w:rsidRPr="002A5F17"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56CAEA17" w14:textId="77777777" w:rsidR="00172257" w:rsidRDefault="00172257" w:rsidP="00172257">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20AC4B4D" wp14:editId="0CD187C4">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41835FA7" w14:textId="77777777"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D366FF">
        <w:trPr>
          <w:trHeight w:val="451"/>
        </w:trPr>
        <w:tc>
          <w:tcPr>
            <w:tcW w:w="4508" w:type="dxa"/>
          </w:tcPr>
          <w:p w14:paraId="660C3CA7" w14:textId="77777777" w:rsidR="00172257" w:rsidRPr="00650638" w:rsidRDefault="00172257" w:rsidP="00D366F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D366F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D366FF">
        <w:tc>
          <w:tcPr>
            <w:tcW w:w="4508" w:type="dxa"/>
          </w:tcPr>
          <w:p w14:paraId="2E66F67F"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D366FF">
        <w:tc>
          <w:tcPr>
            <w:tcW w:w="4508" w:type="dxa"/>
          </w:tcPr>
          <w:p w14:paraId="558848C3"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D366F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D366FF">
        <w:tc>
          <w:tcPr>
            <w:tcW w:w="4508" w:type="dxa"/>
          </w:tcPr>
          <w:p w14:paraId="51CCF980"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D366FF">
        <w:tc>
          <w:tcPr>
            <w:tcW w:w="4508" w:type="dxa"/>
          </w:tcPr>
          <w:p w14:paraId="2C5CF824"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D366FF">
        <w:tc>
          <w:tcPr>
            <w:tcW w:w="4508" w:type="dxa"/>
          </w:tcPr>
          <w:p w14:paraId="36F24819"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D366FF">
        <w:tc>
          <w:tcPr>
            <w:tcW w:w="4508" w:type="dxa"/>
          </w:tcPr>
          <w:p w14:paraId="280CA9B9"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D366F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48294AF8" w14:textId="77777777" w:rsidR="00172257" w:rsidRDefault="00172257" w:rsidP="00172257">
      <w:pPr>
        <w:jc w:val="both"/>
      </w:pPr>
    </w:p>
    <w:p w14:paraId="732DE867" w14:textId="77777777"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39AF3A" w14:textId="77777777" w:rsidR="00172257" w:rsidRPr="00675135"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17042EFF" w14:textId="77777777" w:rsidR="00172257" w:rsidRPr="008F7E4D" w:rsidRDefault="00172257" w:rsidP="00172257">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D366F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D366F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D366F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366F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D366F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10034993" w14:textId="77777777" w:rsidR="00172257" w:rsidRDefault="00172257" w:rsidP="00172257">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D366FF">
        <w:trPr>
          <w:trHeight w:val="255"/>
        </w:trPr>
        <w:tc>
          <w:tcPr>
            <w:tcW w:w="2405" w:type="dxa"/>
            <w:shd w:val="clear" w:color="auto" w:fill="auto"/>
            <w:noWrap/>
            <w:vAlign w:val="bottom"/>
            <w:hideMark/>
          </w:tcPr>
          <w:p w14:paraId="692A4FE9" w14:textId="77777777" w:rsidR="00172257" w:rsidRPr="009F199A" w:rsidRDefault="00172257" w:rsidP="00D366F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D366FF">
        <w:trPr>
          <w:trHeight w:val="290"/>
        </w:trPr>
        <w:tc>
          <w:tcPr>
            <w:tcW w:w="2405" w:type="dxa"/>
            <w:shd w:val="clear" w:color="auto" w:fill="auto"/>
            <w:noWrap/>
            <w:vAlign w:val="bottom"/>
            <w:hideMark/>
          </w:tcPr>
          <w:p w14:paraId="51CC4248"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D366FF">
        <w:trPr>
          <w:trHeight w:val="290"/>
        </w:trPr>
        <w:tc>
          <w:tcPr>
            <w:tcW w:w="2405" w:type="dxa"/>
            <w:shd w:val="clear" w:color="auto" w:fill="auto"/>
            <w:noWrap/>
            <w:vAlign w:val="bottom"/>
            <w:hideMark/>
          </w:tcPr>
          <w:p w14:paraId="231E7870"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D366FF">
        <w:trPr>
          <w:trHeight w:val="290"/>
        </w:trPr>
        <w:tc>
          <w:tcPr>
            <w:tcW w:w="2405" w:type="dxa"/>
            <w:shd w:val="clear" w:color="auto" w:fill="auto"/>
            <w:noWrap/>
            <w:vAlign w:val="bottom"/>
            <w:hideMark/>
          </w:tcPr>
          <w:p w14:paraId="45D9AC4C"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D366FF">
        <w:trPr>
          <w:trHeight w:val="290"/>
        </w:trPr>
        <w:tc>
          <w:tcPr>
            <w:tcW w:w="2405" w:type="dxa"/>
            <w:shd w:val="clear" w:color="auto" w:fill="auto"/>
            <w:noWrap/>
            <w:vAlign w:val="bottom"/>
            <w:hideMark/>
          </w:tcPr>
          <w:p w14:paraId="37CCF9D8"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D366FF">
        <w:trPr>
          <w:trHeight w:val="290"/>
        </w:trPr>
        <w:tc>
          <w:tcPr>
            <w:tcW w:w="2405" w:type="dxa"/>
            <w:shd w:val="clear" w:color="auto" w:fill="auto"/>
            <w:noWrap/>
            <w:vAlign w:val="bottom"/>
            <w:hideMark/>
          </w:tcPr>
          <w:p w14:paraId="026B623B"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D366FF">
        <w:trPr>
          <w:trHeight w:val="290"/>
        </w:trPr>
        <w:tc>
          <w:tcPr>
            <w:tcW w:w="2405" w:type="dxa"/>
            <w:shd w:val="clear" w:color="auto" w:fill="auto"/>
            <w:noWrap/>
            <w:vAlign w:val="bottom"/>
            <w:hideMark/>
          </w:tcPr>
          <w:p w14:paraId="26CE038A"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D366FF">
        <w:trPr>
          <w:trHeight w:val="290"/>
        </w:trPr>
        <w:tc>
          <w:tcPr>
            <w:tcW w:w="2405" w:type="dxa"/>
            <w:shd w:val="clear" w:color="auto" w:fill="auto"/>
            <w:noWrap/>
            <w:vAlign w:val="bottom"/>
            <w:hideMark/>
          </w:tcPr>
          <w:p w14:paraId="07F5D755"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D366FF">
        <w:trPr>
          <w:trHeight w:val="290"/>
        </w:trPr>
        <w:tc>
          <w:tcPr>
            <w:tcW w:w="2405" w:type="dxa"/>
            <w:shd w:val="clear" w:color="auto" w:fill="auto"/>
            <w:noWrap/>
            <w:vAlign w:val="bottom"/>
            <w:hideMark/>
          </w:tcPr>
          <w:p w14:paraId="5F9140DC"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D366FF">
        <w:trPr>
          <w:trHeight w:val="290"/>
        </w:trPr>
        <w:tc>
          <w:tcPr>
            <w:tcW w:w="2405" w:type="dxa"/>
            <w:shd w:val="clear" w:color="auto" w:fill="auto"/>
            <w:noWrap/>
            <w:vAlign w:val="bottom"/>
            <w:hideMark/>
          </w:tcPr>
          <w:p w14:paraId="387AF360"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D366FF">
        <w:trPr>
          <w:trHeight w:val="290"/>
        </w:trPr>
        <w:tc>
          <w:tcPr>
            <w:tcW w:w="2405" w:type="dxa"/>
            <w:shd w:val="clear" w:color="auto" w:fill="auto"/>
            <w:noWrap/>
            <w:vAlign w:val="bottom"/>
            <w:hideMark/>
          </w:tcPr>
          <w:p w14:paraId="3BFB57B2"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D366FF">
        <w:trPr>
          <w:trHeight w:val="290"/>
        </w:trPr>
        <w:tc>
          <w:tcPr>
            <w:tcW w:w="2405" w:type="dxa"/>
            <w:shd w:val="clear" w:color="auto" w:fill="auto"/>
            <w:noWrap/>
            <w:vAlign w:val="bottom"/>
            <w:hideMark/>
          </w:tcPr>
          <w:p w14:paraId="45FE1165"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D366FF">
        <w:trPr>
          <w:trHeight w:val="290"/>
        </w:trPr>
        <w:tc>
          <w:tcPr>
            <w:tcW w:w="2405" w:type="dxa"/>
            <w:shd w:val="clear" w:color="auto" w:fill="auto"/>
            <w:noWrap/>
            <w:vAlign w:val="bottom"/>
            <w:hideMark/>
          </w:tcPr>
          <w:p w14:paraId="345F02EC"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D366FF">
        <w:trPr>
          <w:trHeight w:val="290"/>
        </w:trPr>
        <w:tc>
          <w:tcPr>
            <w:tcW w:w="2405" w:type="dxa"/>
            <w:shd w:val="clear" w:color="auto" w:fill="auto"/>
            <w:noWrap/>
            <w:vAlign w:val="bottom"/>
            <w:hideMark/>
          </w:tcPr>
          <w:p w14:paraId="0C6FCCDF"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D366FF">
        <w:trPr>
          <w:trHeight w:val="290"/>
        </w:trPr>
        <w:tc>
          <w:tcPr>
            <w:tcW w:w="2405" w:type="dxa"/>
            <w:shd w:val="clear" w:color="auto" w:fill="auto"/>
            <w:noWrap/>
            <w:vAlign w:val="bottom"/>
            <w:hideMark/>
          </w:tcPr>
          <w:p w14:paraId="44AD7B4B"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D366FF">
        <w:trPr>
          <w:trHeight w:val="290"/>
        </w:trPr>
        <w:tc>
          <w:tcPr>
            <w:tcW w:w="2405" w:type="dxa"/>
            <w:shd w:val="clear" w:color="auto" w:fill="auto"/>
            <w:noWrap/>
            <w:vAlign w:val="bottom"/>
            <w:hideMark/>
          </w:tcPr>
          <w:p w14:paraId="6FD2FC55"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D366FF">
        <w:trPr>
          <w:trHeight w:val="290"/>
        </w:trPr>
        <w:tc>
          <w:tcPr>
            <w:tcW w:w="2405" w:type="dxa"/>
            <w:shd w:val="clear" w:color="auto" w:fill="auto"/>
            <w:noWrap/>
            <w:vAlign w:val="bottom"/>
            <w:hideMark/>
          </w:tcPr>
          <w:p w14:paraId="5F95B7CF"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D366FF">
        <w:trPr>
          <w:trHeight w:val="290"/>
        </w:trPr>
        <w:tc>
          <w:tcPr>
            <w:tcW w:w="2405" w:type="dxa"/>
            <w:shd w:val="clear" w:color="auto" w:fill="auto"/>
            <w:noWrap/>
            <w:vAlign w:val="bottom"/>
            <w:hideMark/>
          </w:tcPr>
          <w:p w14:paraId="7FEE3CCE"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D366FF">
        <w:trPr>
          <w:trHeight w:val="290"/>
        </w:trPr>
        <w:tc>
          <w:tcPr>
            <w:tcW w:w="2405" w:type="dxa"/>
            <w:shd w:val="clear" w:color="auto" w:fill="auto"/>
            <w:noWrap/>
            <w:vAlign w:val="bottom"/>
            <w:hideMark/>
          </w:tcPr>
          <w:p w14:paraId="66DFC197"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D366FF">
        <w:trPr>
          <w:trHeight w:val="290"/>
        </w:trPr>
        <w:tc>
          <w:tcPr>
            <w:tcW w:w="2405" w:type="dxa"/>
            <w:shd w:val="clear" w:color="auto" w:fill="auto"/>
            <w:noWrap/>
            <w:vAlign w:val="bottom"/>
            <w:hideMark/>
          </w:tcPr>
          <w:p w14:paraId="69171BBF"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D366FF">
        <w:trPr>
          <w:trHeight w:val="290"/>
        </w:trPr>
        <w:tc>
          <w:tcPr>
            <w:tcW w:w="2405" w:type="dxa"/>
            <w:shd w:val="clear" w:color="auto" w:fill="auto"/>
            <w:noWrap/>
            <w:vAlign w:val="bottom"/>
            <w:hideMark/>
          </w:tcPr>
          <w:p w14:paraId="1BEE3C50"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D366FF">
        <w:trPr>
          <w:trHeight w:val="290"/>
        </w:trPr>
        <w:tc>
          <w:tcPr>
            <w:tcW w:w="2405" w:type="dxa"/>
            <w:shd w:val="clear" w:color="auto" w:fill="auto"/>
            <w:noWrap/>
            <w:vAlign w:val="bottom"/>
            <w:hideMark/>
          </w:tcPr>
          <w:p w14:paraId="0CF641DD"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D366FF">
        <w:trPr>
          <w:trHeight w:val="290"/>
        </w:trPr>
        <w:tc>
          <w:tcPr>
            <w:tcW w:w="2405" w:type="dxa"/>
            <w:shd w:val="clear" w:color="auto" w:fill="auto"/>
            <w:noWrap/>
            <w:vAlign w:val="bottom"/>
            <w:hideMark/>
          </w:tcPr>
          <w:p w14:paraId="31977971"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D366FF">
        <w:trPr>
          <w:trHeight w:val="290"/>
        </w:trPr>
        <w:tc>
          <w:tcPr>
            <w:tcW w:w="2405" w:type="dxa"/>
            <w:shd w:val="clear" w:color="auto" w:fill="auto"/>
            <w:noWrap/>
            <w:vAlign w:val="bottom"/>
            <w:hideMark/>
          </w:tcPr>
          <w:p w14:paraId="178AEB26" w14:textId="77777777" w:rsidR="00172257" w:rsidRPr="009F199A" w:rsidRDefault="00172257" w:rsidP="00D366F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1F178A36" w14:textId="77777777" w:rsidR="00172257" w:rsidRDefault="00172257" w:rsidP="00172257">
      <w:pPr>
        <w:spacing w:after="0"/>
        <w:rPr>
          <w:rFonts w:ascii="Times New Roman" w:hAnsi="Times New Roman" w:cs="Times New Roman"/>
          <w:sz w:val="24"/>
          <w:szCs w:val="24"/>
        </w:rPr>
      </w:pPr>
    </w:p>
    <w:p w14:paraId="651DF9C1" w14:textId="77777777" w:rsidR="00172257" w:rsidRPr="00A45791" w:rsidRDefault="00172257" w:rsidP="00172257">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671923" w14:paraId="7E031F47" w14:textId="77777777" w:rsidTr="00D366FF">
        <w:trPr>
          <w:trHeight w:val="290"/>
        </w:trPr>
        <w:tc>
          <w:tcPr>
            <w:tcW w:w="2405" w:type="dxa"/>
            <w:shd w:val="clear" w:color="auto" w:fill="auto"/>
            <w:noWrap/>
            <w:vAlign w:val="bottom"/>
            <w:hideMark/>
          </w:tcPr>
          <w:p w14:paraId="4A034D89" w14:textId="77777777" w:rsidR="00172257" w:rsidRPr="00671923"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7BC2543C" w14:textId="77777777" w:rsidR="00172257" w:rsidRPr="00671923"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268F56" w14:textId="77777777" w:rsidR="00172257" w:rsidRPr="00671923"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0755B4BB" w14:textId="77777777" w:rsidR="00172257" w:rsidRPr="00671923" w:rsidRDefault="00172257" w:rsidP="00D366FF">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172257" w:rsidRPr="00671923" w14:paraId="0B7E2414" w14:textId="77777777" w:rsidTr="00D366FF">
        <w:trPr>
          <w:trHeight w:val="290"/>
        </w:trPr>
        <w:tc>
          <w:tcPr>
            <w:tcW w:w="2405" w:type="dxa"/>
            <w:shd w:val="clear" w:color="auto" w:fill="auto"/>
            <w:noWrap/>
            <w:vAlign w:val="bottom"/>
            <w:hideMark/>
          </w:tcPr>
          <w:p w14:paraId="58D3F395"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563480A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37388B97"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F50028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172257" w:rsidRPr="00671923" w14:paraId="74456911" w14:textId="77777777" w:rsidTr="00D366FF">
        <w:trPr>
          <w:trHeight w:val="290"/>
        </w:trPr>
        <w:tc>
          <w:tcPr>
            <w:tcW w:w="2405" w:type="dxa"/>
            <w:shd w:val="clear" w:color="auto" w:fill="auto"/>
            <w:noWrap/>
            <w:vAlign w:val="bottom"/>
            <w:hideMark/>
          </w:tcPr>
          <w:p w14:paraId="013AD2BC"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48B3240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1B790C9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DE3B93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172257" w:rsidRPr="00671923" w14:paraId="108F235A" w14:textId="77777777" w:rsidTr="00D366FF">
        <w:trPr>
          <w:trHeight w:val="290"/>
        </w:trPr>
        <w:tc>
          <w:tcPr>
            <w:tcW w:w="2405" w:type="dxa"/>
            <w:shd w:val="clear" w:color="auto" w:fill="auto"/>
            <w:noWrap/>
            <w:vAlign w:val="bottom"/>
            <w:hideMark/>
          </w:tcPr>
          <w:p w14:paraId="25DC9535"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1A54D89D"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4406C80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334182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172257" w:rsidRPr="00671923" w14:paraId="62A61C15" w14:textId="77777777" w:rsidTr="00D366FF">
        <w:trPr>
          <w:trHeight w:val="290"/>
        </w:trPr>
        <w:tc>
          <w:tcPr>
            <w:tcW w:w="2405" w:type="dxa"/>
            <w:shd w:val="clear" w:color="auto" w:fill="auto"/>
            <w:noWrap/>
            <w:vAlign w:val="bottom"/>
            <w:hideMark/>
          </w:tcPr>
          <w:p w14:paraId="5E4BFA5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3D0338D"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05566E6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FD7535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172257" w:rsidRPr="00671923" w14:paraId="4220CEDE" w14:textId="77777777" w:rsidTr="00D366FF">
        <w:trPr>
          <w:trHeight w:val="290"/>
        </w:trPr>
        <w:tc>
          <w:tcPr>
            <w:tcW w:w="2405" w:type="dxa"/>
            <w:shd w:val="clear" w:color="auto" w:fill="auto"/>
            <w:noWrap/>
            <w:vAlign w:val="bottom"/>
            <w:hideMark/>
          </w:tcPr>
          <w:p w14:paraId="199030C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4BAC831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342DA45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6061357"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172257" w:rsidRPr="00671923" w14:paraId="65708406" w14:textId="77777777" w:rsidTr="00D366FF">
        <w:trPr>
          <w:trHeight w:val="290"/>
        </w:trPr>
        <w:tc>
          <w:tcPr>
            <w:tcW w:w="2405" w:type="dxa"/>
            <w:shd w:val="clear" w:color="auto" w:fill="auto"/>
            <w:noWrap/>
            <w:vAlign w:val="bottom"/>
            <w:hideMark/>
          </w:tcPr>
          <w:p w14:paraId="7FACE174"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265211E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3586BBC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DF168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172257" w:rsidRPr="00671923" w14:paraId="56C60D08" w14:textId="77777777" w:rsidTr="00D366FF">
        <w:trPr>
          <w:trHeight w:val="290"/>
        </w:trPr>
        <w:tc>
          <w:tcPr>
            <w:tcW w:w="2405" w:type="dxa"/>
            <w:shd w:val="clear" w:color="auto" w:fill="auto"/>
            <w:noWrap/>
            <w:vAlign w:val="bottom"/>
            <w:hideMark/>
          </w:tcPr>
          <w:p w14:paraId="2885B67E"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HMDB11152</w:t>
            </w:r>
          </w:p>
        </w:tc>
        <w:tc>
          <w:tcPr>
            <w:tcW w:w="2126" w:type="dxa"/>
            <w:shd w:val="clear" w:color="auto" w:fill="auto"/>
            <w:noWrap/>
            <w:vAlign w:val="bottom"/>
            <w:hideMark/>
          </w:tcPr>
          <w:p w14:paraId="2CB6D13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7C853C3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1E62FE6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172257" w:rsidRPr="00671923" w14:paraId="1EFCD1CA" w14:textId="77777777" w:rsidTr="00D366FF">
        <w:trPr>
          <w:trHeight w:val="290"/>
        </w:trPr>
        <w:tc>
          <w:tcPr>
            <w:tcW w:w="2405" w:type="dxa"/>
            <w:shd w:val="clear" w:color="auto" w:fill="auto"/>
            <w:noWrap/>
            <w:vAlign w:val="bottom"/>
            <w:hideMark/>
          </w:tcPr>
          <w:p w14:paraId="06EEC96C"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11B1DBB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6F47177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155CAA4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172257" w:rsidRPr="00671923" w14:paraId="510BB137" w14:textId="77777777" w:rsidTr="00D366FF">
        <w:trPr>
          <w:trHeight w:val="290"/>
        </w:trPr>
        <w:tc>
          <w:tcPr>
            <w:tcW w:w="2405" w:type="dxa"/>
            <w:shd w:val="clear" w:color="auto" w:fill="auto"/>
            <w:noWrap/>
            <w:vAlign w:val="bottom"/>
            <w:hideMark/>
          </w:tcPr>
          <w:p w14:paraId="6408F91D"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4749B95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7258C08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1DE1D0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172257" w:rsidRPr="00671923" w14:paraId="5873BA2F" w14:textId="77777777" w:rsidTr="00D366FF">
        <w:trPr>
          <w:trHeight w:val="290"/>
        </w:trPr>
        <w:tc>
          <w:tcPr>
            <w:tcW w:w="2405" w:type="dxa"/>
            <w:shd w:val="clear" w:color="auto" w:fill="auto"/>
            <w:noWrap/>
            <w:vAlign w:val="bottom"/>
            <w:hideMark/>
          </w:tcPr>
          <w:p w14:paraId="489A5C81"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4DB8C5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55A2D5E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62F47D3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172257" w:rsidRPr="00671923" w14:paraId="75969671" w14:textId="77777777" w:rsidTr="00D366FF">
        <w:trPr>
          <w:trHeight w:val="290"/>
        </w:trPr>
        <w:tc>
          <w:tcPr>
            <w:tcW w:w="2405" w:type="dxa"/>
            <w:shd w:val="clear" w:color="auto" w:fill="auto"/>
            <w:noWrap/>
            <w:vAlign w:val="bottom"/>
            <w:hideMark/>
          </w:tcPr>
          <w:p w14:paraId="6ABA80CD"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HMDB11474</w:t>
            </w:r>
          </w:p>
        </w:tc>
        <w:tc>
          <w:tcPr>
            <w:tcW w:w="2126" w:type="dxa"/>
            <w:shd w:val="clear" w:color="auto" w:fill="auto"/>
            <w:noWrap/>
            <w:vAlign w:val="bottom"/>
            <w:hideMark/>
          </w:tcPr>
          <w:p w14:paraId="0FEC2F9D"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72EB462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46EFB8E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172257" w:rsidRPr="00671923" w14:paraId="6B416417" w14:textId="77777777" w:rsidTr="00D366FF">
        <w:trPr>
          <w:trHeight w:val="290"/>
        </w:trPr>
        <w:tc>
          <w:tcPr>
            <w:tcW w:w="2405" w:type="dxa"/>
            <w:shd w:val="clear" w:color="auto" w:fill="auto"/>
            <w:noWrap/>
            <w:vAlign w:val="bottom"/>
            <w:hideMark/>
          </w:tcPr>
          <w:p w14:paraId="2D16634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4EEBD9A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9090E3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B724EA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172257" w:rsidRPr="00671923" w14:paraId="3155E5CD" w14:textId="77777777" w:rsidTr="00D366FF">
        <w:trPr>
          <w:trHeight w:val="290"/>
        </w:trPr>
        <w:tc>
          <w:tcPr>
            <w:tcW w:w="2405" w:type="dxa"/>
            <w:shd w:val="clear" w:color="auto" w:fill="auto"/>
            <w:noWrap/>
            <w:vAlign w:val="bottom"/>
            <w:hideMark/>
          </w:tcPr>
          <w:p w14:paraId="46A9C25D"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799234E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905BC2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C0FB31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172257" w:rsidRPr="00671923" w14:paraId="4CC9D621" w14:textId="77777777" w:rsidTr="00D366FF">
        <w:trPr>
          <w:trHeight w:val="290"/>
        </w:trPr>
        <w:tc>
          <w:tcPr>
            <w:tcW w:w="2405" w:type="dxa"/>
            <w:shd w:val="clear" w:color="auto" w:fill="auto"/>
            <w:noWrap/>
            <w:vAlign w:val="bottom"/>
            <w:hideMark/>
          </w:tcPr>
          <w:p w14:paraId="475DB3B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70C4C0A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471EED6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887621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172257" w:rsidRPr="00671923" w14:paraId="1859A3CB" w14:textId="77777777" w:rsidTr="00D366FF">
        <w:trPr>
          <w:trHeight w:val="290"/>
        </w:trPr>
        <w:tc>
          <w:tcPr>
            <w:tcW w:w="2405" w:type="dxa"/>
            <w:shd w:val="clear" w:color="auto" w:fill="auto"/>
            <w:noWrap/>
            <w:vAlign w:val="bottom"/>
            <w:hideMark/>
          </w:tcPr>
          <w:p w14:paraId="7628936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0DAC4B23"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25CB3A7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08F667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172257" w:rsidRPr="00671923" w14:paraId="664663F5" w14:textId="77777777" w:rsidTr="00D366FF">
        <w:trPr>
          <w:trHeight w:val="290"/>
        </w:trPr>
        <w:tc>
          <w:tcPr>
            <w:tcW w:w="2405" w:type="dxa"/>
            <w:shd w:val="clear" w:color="auto" w:fill="auto"/>
            <w:noWrap/>
            <w:vAlign w:val="bottom"/>
            <w:hideMark/>
          </w:tcPr>
          <w:p w14:paraId="41ED52B4"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488A8BF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06281FF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4C5EA756"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172257" w:rsidRPr="00671923" w14:paraId="464A3C76" w14:textId="77777777" w:rsidTr="00D366FF">
        <w:trPr>
          <w:trHeight w:val="290"/>
        </w:trPr>
        <w:tc>
          <w:tcPr>
            <w:tcW w:w="2405" w:type="dxa"/>
            <w:shd w:val="clear" w:color="auto" w:fill="auto"/>
            <w:noWrap/>
            <w:vAlign w:val="bottom"/>
            <w:hideMark/>
          </w:tcPr>
          <w:p w14:paraId="3575A66A"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7D7E065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66C770D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0C4175A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172257" w:rsidRPr="00671923" w14:paraId="02D48B45" w14:textId="77777777" w:rsidTr="00D366FF">
        <w:trPr>
          <w:trHeight w:val="290"/>
        </w:trPr>
        <w:tc>
          <w:tcPr>
            <w:tcW w:w="2405" w:type="dxa"/>
            <w:shd w:val="clear" w:color="auto" w:fill="auto"/>
            <w:noWrap/>
            <w:vAlign w:val="bottom"/>
            <w:hideMark/>
          </w:tcPr>
          <w:p w14:paraId="28FE63B2"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42435B9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2D1C6A1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361FF3B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172257" w:rsidRPr="00671923" w14:paraId="6F48E491" w14:textId="77777777" w:rsidTr="00D366FF">
        <w:trPr>
          <w:trHeight w:val="290"/>
        </w:trPr>
        <w:tc>
          <w:tcPr>
            <w:tcW w:w="2405" w:type="dxa"/>
            <w:shd w:val="clear" w:color="auto" w:fill="auto"/>
            <w:noWrap/>
            <w:vAlign w:val="bottom"/>
            <w:hideMark/>
          </w:tcPr>
          <w:p w14:paraId="2EEF91DC"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37BB7CD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2EB02AE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3769C21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172257" w:rsidRPr="00671923" w14:paraId="6717CD73" w14:textId="77777777" w:rsidTr="00D366FF">
        <w:trPr>
          <w:trHeight w:val="290"/>
        </w:trPr>
        <w:tc>
          <w:tcPr>
            <w:tcW w:w="2405" w:type="dxa"/>
            <w:shd w:val="clear" w:color="auto" w:fill="auto"/>
            <w:noWrap/>
            <w:vAlign w:val="bottom"/>
            <w:hideMark/>
          </w:tcPr>
          <w:p w14:paraId="5A758F8D"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B10FE3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05F6918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5F3A9FF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172257" w:rsidRPr="00671923" w14:paraId="44A96120" w14:textId="77777777" w:rsidTr="00D366FF">
        <w:trPr>
          <w:trHeight w:val="290"/>
        </w:trPr>
        <w:tc>
          <w:tcPr>
            <w:tcW w:w="2405" w:type="dxa"/>
            <w:shd w:val="clear" w:color="auto" w:fill="auto"/>
            <w:noWrap/>
            <w:vAlign w:val="bottom"/>
            <w:hideMark/>
          </w:tcPr>
          <w:p w14:paraId="1731A53F"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69D2E03"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36FB17E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59D111E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172257" w:rsidRPr="00671923" w14:paraId="0093FF67" w14:textId="77777777" w:rsidTr="00D366FF">
        <w:trPr>
          <w:trHeight w:val="290"/>
        </w:trPr>
        <w:tc>
          <w:tcPr>
            <w:tcW w:w="2405" w:type="dxa"/>
            <w:shd w:val="clear" w:color="auto" w:fill="auto"/>
            <w:noWrap/>
            <w:vAlign w:val="bottom"/>
            <w:hideMark/>
          </w:tcPr>
          <w:p w14:paraId="30FFF306"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661B045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3581A12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490FDCB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79B85F31" w14:textId="77777777" w:rsidTr="00D366FF">
        <w:trPr>
          <w:trHeight w:val="290"/>
        </w:trPr>
        <w:tc>
          <w:tcPr>
            <w:tcW w:w="2405" w:type="dxa"/>
            <w:shd w:val="clear" w:color="auto" w:fill="auto"/>
            <w:noWrap/>
            <w:vAlign w:val="bottom"/>
            <w:hideMark/>
          </w:tcPr>
          <w:p w14:paraId="48B9C37F"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98DB80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6CD8CDA3"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5455C6C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1135FA6C" w14:textId="77777777" w:rsidTr="00D366FF">
        <w:trPr>
          <w:trHeight w:val="290"/>
        </w:trPr>
        <w:tc>
          <w:tcPr>
            <w:tcW w:w="2405" w:type="dxa"/>
            <w:shd w:val="clear" w:color="auto" w:fill="auto"/>
            <w:noWrap/>
            <w:vAlign w:val="bottom"/>
            <w:hideMark/>
          </w:tcPr>
          <w:p w14:paraId="3128C7E6"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0489880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B33C38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7BE166E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1BF42EF0" w14:textId="77777777" w:rsidTr="00D366FF">
        <w:trPr>
          <w:trHeight w:val="290"/>
        </w:trPr>
        <w:tc>
          <w:tcPr>
            <w:tcW w:w="2405" w:type="dxa"/>
            <w:shd w:val="clear" w:color="auto" w:fill="auto"/>
            <w:noWrap/>
            <w:vAlign w:val="bottom"/>
            <w:hideMark/>
          </w:tcPr>
          <w:p w14:paraId="5ED4CBC9"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249AD3F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2C2341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F55719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417D1C44" w14:textId="77777777" w:rsidTr="00D366FF">
        <w:trPr>
          <w:trHeight w:val="290"/>
        </w:trPr>
        <w:tc>
          <w:tcPr>
            <w:tcW w:w="2405" w:type="dxa"/>
            <w:shd w:val="clear" w:color="auto" w:fill="auto"/>
            <w:noWrap/>
            <w:vAlign w:val="bottom"/>
            <w:hideMark/>
          </w:tcPr>
          <w:p w14:paraId="01B968AF"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0F1BD9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150336A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37548B9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1CDCC7DD" w14:textId="77777777" w:rsidTr="00D366FF">
        <w:trPr>
          <w:trHeight w:val="290"/>
        </w:trPr>
        <w:tc>
          <w:tcPr>
            <w:tcW w:w="2405" w:type="dxa"/>
            <w:shd w:val="clear" w:color="auto" w:fill="auto"/>
            <w:noWrap/>
            <w:vAlign w:val="bottom"/>
            <w:hideMark/>
          </w:tcPr>
          <w:p w14:paraId="77B23DCF"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0BFA17A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14691E7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1FC327D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051C6568" w14:textId="77777777" w:rsidTr="00D366FF">
        <w:trPr>
          <w:trHeight w:val="290"/>
        </w:trPr>
        <w:tc>
          <w:tcPr>
            <w:tcW w:w="2405" w:type="dxa"/>
            <w:shd w:val="clear" w:color="auto" w:fill="auto"/>
            <w:noWrap/>
            <w:vAlign w:val="bottom"/>
            <w:hideMark/>
          </w:tcPr>
          <w:p w14:paraId="5CEC31D0"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6C3FF22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6C3A544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14BF2C8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12F05CB3" w14:textId="77777777" w:rsidTr="00D366FF">
        <w:trPr>
          <w:trHeight w:val="290"/>
        </w:trPr>
        <w:tc>
          <w:tcPr>
            <w:tcW w:w="2405" w:type="dxa"/>
            <w:shd w:val="clear" w:color="auto" w:fill="auto"/>
            <w:noWrap/>
            <w:vAlign w:val="bottom"/>
            <w:hideMark/>
          </w:tcPr>
          <w:p w14:paraId="2D6AEDE5"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7A353CF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677184BC"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08FDFD70"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679CEC75" w14:textId="77777777" w:rsidTr="00D366FF">
        <w:trPr>
          <w:trHeight w:val="290"/>
        </w:trPr>
        <w:tc>
          <w:tcPr>
            <w:tcW w:w="2405" w:type="dxa"/>
            <w:shd w:val="clear" w:color="auto" w:fill="auto"/>
            <w:noWrap/>
            <w:vAlign w:val="bottom"/>
            <w:hideMark/>
          </w:tcPr>
          <w:p w14:paraId="2A20FC8C"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4E853F3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68D69E8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0C8BBB4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1A895D5F" w14:textId="77777777" w:rsidTr="00D366FF">
        <w:trPr>
          <w:trHeight w:val="290"/>
        </w:trPr>
        <w:tc>
          <w:tcPr>
            <w:tcW w:w="2405" w:type="dxa"/>
            <w:shd w:val="clear" w:color="auto" w:fill="auto"/>
            <w:noWrap/>
            <w:vAlign w:val="bottom"/>
            <w:hideMark/>
          </w:tcPr>
          <w:p w14:paraId="0A2837E6"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43F51B8A"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2D2E64A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67D96876"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6148C3C2" w14:textId="77777777" w:rsidTr="00D366FF">
        <w:trPr>
          <w:trHeight w:val="290"/>
        </w:trPr>
        <w:tc>
          <w:tcPr>
            <w:tcW w:w="2405" w:type="dxa"/>
            <w:shd w:val="clear" w:color="auto" w:fill="auto"/>
            <w:noWrap/>
            <w:vAlign w:val="bottom"/>
            <w:hideMark/>
          </w:tcPr>
          <w:p w14:paraId="22CFCB92"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18C17383"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50792967"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33632D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45EEF61D" w14:textId="77777777" w:rsidTr="00D366FF">
        <w:trPr>
          <w:trHeight w:val="290"/>
        </w:trPr>
        <w:tc>
          <w:tcPr>
            <w:tcW w:w="2405" w:type="dxa"/>
            <w:shd w:val="clear" w:color="auto" w:fill="auto"/>
            <w:noWrap/>
            <w:vAlign w:val="bottom"/>
            <w:hideMark/>
          </w:tcPr>
          <w:p w14:paraId="3F8AD406"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4BF4CF42"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09BFF21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23B73167"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3F89E93E" w14:textId="77777777" w:rsidTr="00D366FF">
        <w:trPr>
          <w:trHeight w:val="290"/>
        </w:trPr>
        <w:tc>
          <w:tcPr>
            <w:tcW w:w="2405" w:type="dxa"/>
            <w:shd w:val="clear" w:color="auto" w:fill="auto"/>
            <w:noWrap/>
            <w:vAlign w:val="bottom"/>
            <w:hideMark/>
          </w:tcPr>
          <w:p w14:paraId="7B648B20"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5B3A4D9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66BFD3E6"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68311F4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31F7EA46" w14:textId="77777777" w:rsidTr="00D366FF">
        <w:trPr>
          <w:trHeight w:val="290"/>
        </w:trPr>
        <w:tc>
          <w:tcPr>
            <w:tcW w:w="2405" w:type="dxa"/>
            <w:shd w:val="clear" w:color="auto" w:fill="auto"/>
            <w:noWrap/>
            <w:vAlign w:val="bottom"/>
            <w:hideMark/>
          </w:tcPr>
          <w:p w14:paraId="28C5D26E"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482696C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B745CA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0A13BAF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5AE3849C" w14:textId="77777777" w:rsidTr="00D366FF">
        <w:trPr>
          <w:trHeight w:val="290"/>
        </w:trPr>
        <w:tc>
          <w:tcPr>
            <w:tcW w:w="2405" w:type="dxa"/>
            <w:shd w:val="clear" w:color="auto" w:fill="auto"/>
            <w:noWrap/>
            <w:vAlign w:val="bottom"/>
            <w:hideMark/>
          </w:tcPr>
          <w:p w14:paraId="0EE34BC9"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40DF1504"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493620B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3C927D73"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604D1DCB" w14:textId="77777777" w:rsidTr="00D366FF">
        <w:trPr>
          <w:trHeight w:val="290"/>
        </w:trPr>
        <w:tc>
          <w:tcPr>
            <w:tcW w:w="2405" w:type="dxa"/>
            <w:shd w:val="clear" w:color="auto" w:fill="auto"/>
            <w:noWrap/>
            <w:vAlign w:val="bottom"/>
            <w:hideMark/>
          </w:tcPr>
          <w:p w14:paraId="65633AB9"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2AD0B42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39D34E9"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61038D35"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172257" w:rsidRPr="00671923" w14:paraId="74FE0421" w14:textId="77777777" w:rsidTr="00D366FF">
        <w:trPr>
          <w:trHeight w:val="290"/>
        </w:trPr>
        <w:tc>
          <w:tcPr>
            <w:tcW w:w="2405" w:type="dxa"/>
            <w:shd w:val="clear" w:color="auto" w:fill="auto"/>
            <w:noWrap/>
            <w:vAlign w:val="bottom"/>
            <w:hideMark/>
          </w:tcPr>
          <w:p w14:paraId="097CD209"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14925C3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DE8859E"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6C5ADDDB"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172257" w:rsidRPr="00671923" w14:paraId="1D16295C" w14:textId="77777777" w:rsidTr="00D366FF">
        <w:trPr>
          <w:trHeight w:val="290"/>
        </w:trPr>
        <w:tc>
          <w:tcPr>
            <w:tcW w:w="2405" w:type="dxa"/>
            <w:shd w:val="clear" w:color="auto" w:fill="auto"/>
            <w:noWrap/>
            <w:vAlign w:val="bottom"/>
            <w:hideMark/>
          </w:tcPr>
          <w:p w14:paraId="4FF163A4"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7A887BF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6107C5E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241458F"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172257" w:rsidRPr="00671923" w14:paraId="357BA860" w14:textId="77777777" w:rsidTr="00D366FF">
        <w:trPr>
          <w:trHeight w:val="290"/>
        </w:trPr>
        <w:tc>
          <w:tcPr>
            <w:tcW w:w="2405" w:type="dxa"/>
            <w:shd w:val="clear" w:color="auto" w:fill="auto"/>
            <w:noWrap/>
            <w:vAlign w:val="bottom"/>
            <w:hideMark/>
          </w:tcPr>
          <w:p w14:paraId="763D80EB" w14:textId="77777777" w:rsidR="00172257" w:rsidRPr="00671923" w:rsidRDefault="00172257" w:rsidP="00D366FF">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3087A7B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5F38EF91"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264B6558" w14:textId="77777777" w:rsidR="00172257" w:rsidRPr="00671923" w:rsidRDefault="00172257" w:rsidP="00D366FF">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7T16:37:00Z" w:initials="SDO">
    <w:p w14:paraId="0051B844" w14:textId="6098F791" w:rsidR="00780026" w:rsidRDefault="00780026">
      <w:pPr>
        <w:pStyle w:val="CommentText"/>
      </w:pPr>
      <w:r>
        <w:rPr>
          <w:rStyle w:val="CommentReference"/>
        </w:rPr>
        <w:annotationRef/>
      </w:r>
      <w:r>
        <w:t>CHECK IF OKAY REFERENCE AND DEDUCTION</w:t>
      </w:r>
    </w:p>
  </w:comment>
  <w:comment w:id="1" w:author="Susan Steinbusch-Coort" w:date="2020-06-16T11:55:00Z" w:initials="SS">
    <w:p w14:paraId="0A68889C" w14:textId="77777777" w:rsidR="00393F76" w:rsidRDefault="00393F76" w:rsidP="00393F76">
      <w:pPr>
        <w:pStyle w:val="CommentText"/>
      </w:pPr>
      <w:r>
        <w:rPr>
          <w:rStyle w:val="CommentReference"/>
        </w:rPr>
        <w:annotationRef/>
      </w:r>
      <w:r>
        <w:t>Add the unit used here</w:t>
      </w:r>
    </w:p>
  </w:comment>
  <w:comment w:id="2" w:author="Susan Steinbusch-Coort" w:date="2020-06-16T11:56:00Z" w:initials="SS">
    <w:p w14:paraId="674D6DE9" w14:textId="77777777" w:rsidR="00393F76" w:rsidRDefault="00393F76" w:rsidP="00393F76">
      <w:pPr>
        <w:pStyle w:val="CommentText"/>
      </w:pPr>
      <w:r>
        <w:rPr>
          <w:rStyle w:val="CommentReference"/>
        </w:rPr>
        <w:annotationRef/>
      </w:r>
      <w:r>
        <w:t xml:space="preserve">Is there a document describing what they considered environmental and medical stress? </w:t>
      </w:r>
    </w:p>
    <w:p w14:paraId="207E680D" w14:textId="77777777" w:rsidR="00393F76" w:rsidRDefault="00393F76" w:rsidP="00393F76">
      <w:pPr>
        <w:pStyle w:val="CommentText"/>
      </w:pPr>
      <w:r>
        <w:t xml:space="preserve">I am wondering whether it is important to mention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0A68889C" w15:done="1"/>
  <w15:commentEx w15:paraId="207E6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0A68889C" w16cid:durableId="2293319B"/>
  <w16cid:commentId w16cid:paraId="207E680D" w16cid:durableId="229331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3AFE"/>
    <w:rsid w:val="00011DEA"/>
    <w:rsid w:val="00016455"/>
    <w:rsid w:val="0003111C"/>
    <w:rsid w:val="00061340"/>
    <w:rsid w:val="00065001"/>
    <w:rsid w:val="00080536"/>
    <w:rsid w:val="0008459E"/>
    <w:rsid w:val="00092597"/>
    <w:rsid w:val="000953A5"/>
    <w:rsid w:val="000974DC"/>
    <w:rsid w:val="000978CE"/>
    <w:rsid w:val="000A5078"/>
    <w:rsid w:val="000A77D2"/>
    <w:rsid w:val="000B0BF3"/>
    <w:rsid w:val="000C0EEC"/>
    <w:rsid w:val="000C5D84"/>
    <w:rsid w:val="000D16A3"/>
    <w:rsid w:val="000D17FF"/>
    <w:rsid w:val="000D1EC4"/>
    <w:rsid w:val="000E2A1C"/>
    <w:rsid w:val="000F25B6"/>
    <w:rsid w:val="000F59EB"/>
    <w:rsid w:val="00103E44"/>
    <w:rsid w:val="001071DB"/>
    <w:rsid w:val="00107AFF"/>
    <w:rsid w:val="0011032F"/>
    <w:rsid w:val="001106A1"/>
    <w:rsid w:val="00112885"/>
    <w:rsid w:val="001129DC"/>
    <w:rsid w:val="00121981"/>
    <w:rsid w:val="00132320"/>
    <w:rsid w:val="0013238C"/>
    <w:rsid w:val="00141853"/>
    <w:rsid w:val="00143BDA"/>
    <w:rsid w:val="00154E86"/>
    <w:rsid w:val="001564C7"/>
    <w:rsid w:val="00156666"/>
    <w:rsid w:val="0016743E"/>
    <w:rsid w:val="001674C1"/>
    <w:rsid w:val="00172257"/>
    <w:rsid w:val="00181F79"/>
    <w:rsid w:val="00182160"/>
    <w:rsid w:val="0019053C"/>
    <w:rsid w:val="00194F84"/>
    <w:rsid w:val="001950F3"/>
    <w:rsid w:val="001A78C4"/>
    <w:rsid w:val="001C235B"/>
    <w:rsid w:val="001C38F6"/>
    <w:rsid w:val="001D4194"/>
    <w:rsid w:val="001E52E1"/>
    <w:rsid w:val="001E56C1"/>
    <w:rsid w:val="001E65E5"/>
    <w:rsid w:val="001E671D"/>
    <w:rsid w:val="001E73CA"/>
    <w:rsid w:val="001F36F6"/>
    <w:rsid w:val="002001B5"/>
    <w:rsid w:val="00204EDB"/>
    <w:rsid w:val="00225D2F"/>
    <w:rsid w:val="002334FA"/>
    <w:rsid w:val="0024199F"/>
    <w:rsid w:val="00242C10"/>
    <w:rsid w:val="00252AA8"/>
    <w:rsid w:val="00252BF0"/>
    <w:rsid w:val="002606CE"/>
    <w:rsid w:val="0027363B"/>
    <w:rsid w:val="002821EB"/>
    <w:rsid w:val="00282752"/>
    <w:rsid w:val="0029258A"/>
    <w:rsid w:val="00295288"/>
    <w:rsid w:val="00296158"/>
    <w:rsid w:val="00296DBD"/>
    <w:rsid w:val="002A2224"/>
    <w:rsid w:val="002B12CA"/>
    <w:rsid w:val="002C1868"/>
    <w:rsid w:val="002C4727"/>
    <w:rsid w:val="002D1094"/>
    <w:rsid w:val="002E0464"/>
    <w:rsid w:val="002E09B2"/>
    <w:rsid w:val="002E7729"/>
    <w:rsid w:val="00301E91"/>
    <w:rsid w:val="00303776"/>
    <w:rsid w:val="00304133"/>
    <w:rsid w:val="00311B71"/>
    <w:rsid w:val="0032116B"/>
    <w:rsid w:val="003235A0"/>
    <w:rsid w:val="00331F72"/>
    <w:rsid w:val="00333ACD"/>
    <w:rsid w:val="003356B1"/>
    <w:rsid w:val="003356EC"/>
    <w:rsid w:val="003444B1"/>
    <w:rsid w:val="00347FC1"/>
    <w:rsid w:val="00350538"/>
    <w:rsid w:val="00353139"/>
    <w:rsid w:val="00360561"/>
    <w:rsid w:val="00375BF6"/>
    <w:rsid w:val="0037624C"/>
    <w:rsid w:val="003849CE"/>
    <w:rsid w:val="00390749"/>
    <w:rsid w:val="00391DE9"/>
    <w:rsid w:val="00393F76"/>
    <w:rsid w:val="003A0EB1"/>
    <w:rsid w:val="003A3149"/>
    <w:rsid w:val="003D0378"/>
    <w:rsid w:val="003D0F59"/>
    <w:rsid w:val="003D4D81"/>
    <w:rsid w:val="003E2645"/>
    <w:rsid w:val="003E624A"/>
    <w:rsid w:val="003F036D"/>
    <w:rsid w:val="003F44E4"/>
    <w:rsid w:val="003F7E47"/>
    <w:rsid w:val="00401FBC"/>
    <w:rsid w:val="00405893"/>
    <w:rsid w:val="004223AC"/>
    <w:rsid w:val="00426529"/>
    <w:rsid w:val="00430704"/>
    <w:rsid w:val="00435FB9"/>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405E"/>
    <w:rsid w:val="004D5566"/>
    <w:rsid w:val="004E36D3"/>
    <w:rsid w:val="004E3B05"/>
    <w:rsid w:val="004F096A"/>
    <w:rsid w:val="00506B2E"/>
    <w:rsid w:val="00522F2E"/>
    <w:rsid w:val="00524835"/>
    <w:rsid w:val="00537418"/>
    <w:rsid w:val="00537ED8"/>
    <w:rsid w:val="00540B83"/>
    <w:rsid w:val="005468E5"/>
    <w:rsid w:val="00546976"/>
    <w:rsid w:val="005527BA"/>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C64D2"/>
    <w:rsid w:val="005D61B1"/>
    <w:rsid w:val="005D6E2B"/>
    <w:rsid w:val="005E0CA6"/>
    <w:rsid w:val="005E504F"/>
    <w:rsid w:val="005F39AA"/>
    <w:rsid w:val="0061127C"/>
    <w:rsid w:val="00611882"/>
    <w:rsid w:val="006178E5"/>
    <w:rsid w:val="00621CDC"/>
    <w:rsid w:val="00634806"/>
    <w:rsid w:val="00635FDD"/>
    <w:rsid w:val="006437A3"/>
    <w:rsid w:val="00643F54"/>
    <w:rsid w:val="006559C9"/>
    <w:rsid w:val="00655E70"/>
    <w:rsid w:val="00672A52"/>
    <w:rsid w:val="00674E29"/>
    <w:rsid w:val="00676804"/>
    <w:rsid w:val="00677C47"/>
    <w:rsid w:val="00686CA3"/>
    <w:rsid w:val="00692DFE"/>
    <w:rsid w:val="0069701F"/>
    <w:rsid w:val="00697D71"/>
    <w:rsid w:val="006A122B"/>
    <w:rsid w:val="006A1826"/>
    <w:rsid w:val="006C21E8"/>
    <w:rsid w:val="006C5EBA"/>
    <w:rsid w:val="006D13F6"/>
    <w:rsid w:val="006D4033"/>
    <w:rsid w:val="006E3D0F"/>
    <w:rsid w:val="006F54AE"/>
    <w:rsid w:val="006F73E6"/>
    <w:rsid w:val="00701255"/>
    <w:rsid w:val="00702CC6"/>
    <w:rsid w:val="00703E6B"/>
    <w:rsid w:val="007063DE"/>
    <w:rsid w:val="007078BF"/>
    <w:rsid w:val="0071591F"/>
    <w:rsid w:val="007162EB"/>
    <w:rsid w:val="007343D0"/>
    <w:rsid w:val="00735FC3"/>
    <w:rsid w:val="007402B7"/>
    <w:rsid w:val="007564D5"/>
    <w:rsid w:val="00757780"/>
    <w:rsid w:val="00763403"/>
    <w:rsid w:val="007645DD"/>
    <w:rsid w:val="00771549"/>
    <w:rsid w:val="00774D36"/>
    <w:rsid w:val="00776666"/>
    <w:rsid w:val="00776AD8"/>
    <w:rsid w:val="00780026"/>
    <w:rsid w:val="0079361B"/>
    <w:rsid w:val="007B2128"/>
    <w:rsid w:val="007C0DD7"/>
    <w:rsid w:val="007C60A4"/>
    <w:rsid w:val="007D42CD"/>
    <w:rsid w:val="007E115F"/>
    <w:rsid w:val="007E17C9"/>
    <w:rsid w:val="007F0223"/>
    <w:rsid w:val="008026D1"/>
    <w:rsid w:val="008032C3"/>
    <w:rsid w:val="008148B3"/>
    <w:rsid w:val="0081768D"/>
    <w:rsid w:val="00824B89"/>
    <w:rsid w:val="00825AF2"/>
    <w:rsid w:val="00826457"/>
    <w:rsid w:val="00834A24"/>
    <w:rsid w:val="00837D76"/>
    <w:rsid w:val="00840D70"/>
    <w:rsid w:val="00841CEE"/>
    <w:rsid w:val="00850090"/>
    <w:rsid w:val="00852C07"/>
    <w:rsid w:val="00865396"/>
    <w:rsid w:val="00894B3F"/>
    <w:rsid w:val="008A0B92"/>
    <w:rsid w:val="008A28A1"/>
    <w:rsid w:val="008B06F6"/>
    <w:rsid w:val="008B0ECB"/>
    <w:rsid w:val="008B3001"/>
    <w:rsid w:val="008B36FF"/>
    <w:rsid w:val="008B476F"/>
    <w:rsid w:val="008C0B28"/>
    <w:rsid w:val="008C5553"/>
    <w:rsid w:val="008C6778"/>
    <w:rsid w:val="008E0F6D"/>
    <w:rsid w:val="008E1A68"/>
    <w:rsid w:val="008F528D"/>
    <w:rsid w:val="00901BB0"/>
    <w:rsid w:val="009048A1"/>
    <w:rsid w:val="009113B3"/>
    <w:rsid w:val="0092080B"/>
    <w:rsid w:val="009222BD"/>
    <w:rsid w:val="0093082B"/>
    <w:rsid w:val="00943D90"/>
    <w:rsid w:val="00952CFD"/>
    <w:rsid w:val="00986E44"/>
    <w:rsid w:val="00992B3D"/>
    <w:rsid w:val="00995C8F"/>
    <w:rsid w:val="009971AB"/>
    <w:rsid w:val="009B2ECA"/>
    <w:rsid w:val="009B469F"/>
    <w:rsid w:val="009B59B5"/>
    <w:rsid w:val="009F5ADB"/>
    <w:rsid w:val="009F688A"/>
    <w:rsid w:val="00A070D5"/>
    <w:rsid w:val="00A10D5F"/>
    <w:rsid w:val="00A13378"/>
    <w:rsid w:val="00A16D47"/>
    <w:rsid w:val="00A17416"/>
    <w:rsid w:val="00A22C98"/>
    <w:rsid w:val="00A3326B"/>
    <w:rsid w:val="00A35A05"/>
    <w:rsid w:val="00A35DF9"/>
    <w:rsid w:val="00A41564"/>
    <w:rsid w:val="00A47DD7"/>
    <w:rsid w:val="00A6049F"/>
    <w:rsid w:val="00A620F6"/>
    <w:rsid w:val="00A62D07"/>
    <w:rsid w:val="00A6522C"/>
    <w:rsid w:val="00A65499"/>
    <w:rsid w:val="00A70CFE"/>
    <w:rsid w:val="00A762B7"/>
    <w:rsid w:val="00A81FB2"/>
    <w:rsid w:val="00A8301D"/>
    <w:rsid w:val="00A8462A"/>
    <w:rsid w:val="00A86316"/>
    <w:rsid w:val="00A93A36"/>
    <w:rsid w:val="00AB0247"/>
    <w:rsid w:val="00AB5AD9"/>
    <w:rsid w:val="00AB7346"/>
    <w:rsid w:val="00AC225F"/>
    <w:rsid w:val="00AD0863"/>
    <w:rsid w:val="00AD1AFF"/>
    <w:rsid w:val="00AD74C6"/>
    <w:rsid w:val="00AE0F2B"/>
    <w:rsid w:val="00AE3735"/>
    <w:rsid w:val="00AF064E"/>
    <w:rsid w:val="00AF10B1"/>
    <w:rsid w:val="00AF3B7F"/>
    <w:rsid w:val="00B006C8"/>
    <w:rsid w:val="00B01923"/>
    <w:rsid w:val="00B04133"/>
    <w:rsid w:val="00B14618"/>
    <w:rsid w:val="00B16EE5"/>
    <w:rsid w:val="00B175AB"/>
    <w:rsid w:val="00B234AB"/>
    <w:rsid w:val="00B36675"/>
    <w:rsid w:val="00B51D7E"/>
    <w:rsid w:val="00B53C37"/>
    <w:rsid w:val="00B57300"/>
    <w:rsid w:val="00B57684"/>
    <w:rsid w:val="00B6006E"/>
    <w:rsid w:val="00B70033"/>
    <w:rsid w:val="00B74B47"/>
    <w:rsid w:val="00B75645"/>
    <w:rsid w:val="00B854C0"/>
    <w:rsid w:val="00BA422B"/>
    <w:rsid w:val="00BA77E3"/>
    <w:rsid w:val="00BB0566"/>
    <w:rsid w:val="00BB0E9E"/>
    <w:rsid w:val="00BB3CBF"/>
    <w:rsid w:val="00BB4C52"/>
    <w:rsid w:val="00BB720F"/>
    <w:rsid w:val="00BC0536"/>
    <w:rsid w:val="00BD06B8"/>
    <w:rsid w:val="00BD2D65"/>
    <w:rsid w:val="00BD34C4"/>
    <w:rsid w:val="00BD518F"/>
    <w:rsid w:val="00BD533A"/>
    <w:rsid w:val="00BE3361"/>
    <w:rsid w:val="00BF0D4C"/>
    <w:rsid w:val="00C05B84"/>
    <w:rsid w:val="00C13D85"/>
    <w:rsid w:val="00C1406D"/>
    <w:rsid w:val="00C21195"/>
    <w:rsid w:val="00C25782"/>
    <w:rsid w:val="00C31EE7"/>
    <w:rsid w:val="00C402FD"/>
    <w:rsid w:val="00C4181C"/>
    <w:rsid w:val="00C4316D"/>
    <w:rsid w:val="00C611CE"/>
    <w:rsid w:val="00C64E27"/>
    <w:rsid w:val="00C67CFA"/>
    <w:rsid w:val="00C767FE"/>
    <w:rsid w:val="00C779BD"/>
    <w:rsid w:val="00C8014C"/>
    <w:rsid w:val="00C813D6"/>
    <w:rsid w:val="00C92198"/>
    <w:rsid w:val="00CA68A1"/>
    <w:rsid w:val="00CA7687"/>
    <w:rsid w:val="00CC29BB"/>
    <w:rsid w:val="00CC3C7F"/>
    <w:rsid w:val="00CD53D8"/>
    <w:rsid w:val="00CE047B"/>
    <w:rsid w:val="00CF04B6"/>
    <w:rsid w:val="00CF4DA2"/>
    <w:rsid w:val="00CF4E0D"/>
    <w:rsid w:val="00CF512C"/>
    <w:rsid w:val="00CF600F"/>
    <w:rsid w:val="00D0142A"/>
    <w:rsid w:val="00D019F7"/>
    <w:rsid w:val="00D04A98"/>
    <w:rsid w:val="00D22B0D"/>
    <w:rsid w:val="00D23B46"/>
    <w:rsid w:val="00D26EFC"/>
    <w:rsid w:val="00D27992"/>
    <w:rsid w:val="00D37257"/>
    <w:rsid w:val="00D54256"/>
    <w:rsid w:val="00D55F0E"/>
    <w:rsid w:val="00D560B6"/>
    <w:rsid w:val="00D706EA"/>
    <w:rsid w:val="00D81864"/>
    <w:rsid w:val="00D83437"/>
    <w:rsid w:val="00D871CC"/>
    <w:rsid w:val="00D965A2"/>
    <w:rsid w:val="00DA3398"/>
    <w:rsid w:val="00DC1A61"/>
    <w:rsid w:val="00DC7C25"/>
    <w:rsid w:val="00DD1AA9"/>
    <w:rsid w:val="00E036E7"/>
    <w:rsid w:val="00E17C83"/>
    <w:rsid w:val="00E20364"/>
    <w:rsid w:val="00E215CA"/>
    <w:rsid w:val="00E259D2"/>
    <w:rsid w:val="00E26407"/>
    <w:rsid w:val="00E4497B"/>
    <w:rsid w:val="00E577C1"/>
    <w:rsid w:val="00E60B24"/>
    <w:rsid w:val="00E6312A"/>
    <w:rsid w:val="00E66BA8"/>
    <w:rsid w:val="00E709E8"/>
    <w:rsid w:val="00E71AAA"/>
    <w:rsid w:val="00E739ED"/>
    <w:rsid w:val="00E76462"/>
    <w:rsid w:val="00E939BA"/>
    <w:rsid w:val="00E9564A"/>
    <w:rsid w:val="00EA4197"/>
    <w:rsid w:val="00EA7343"/>
    <w:rsid w:val="00EA7C5C"/>
    <w:rsid w:val="00EB518D"/>
    <w:rsid w:val="00EC77F7"/>
    <w:rsid w:val="00ED6A6D"/>
    <w:rsid w:val="00EF716D"/>
    <w:rsid w:val="00F03F40"/>
    <w:rsid w:val="00F123B3"/>
    <w:rsid w:val="00F1275B"/>
    <w:rsid w:val="00F1382C"/>
    <w:rsid w:val="00F3070A"/>
    <w:rsid w:val="00F3698C"/>
    <w:rsid w:val="00F4063E"/>
    <w:rsid w:val="00F42768"/>
    <w:rsid w:val="00F42D4B"/>
    <w:rsid w:val="00F44AA7"/>
    <w:rsid w:val="00F6677C"/>
    <w:rsid w:val="00F74798"/>
    <w:rsid w:val="00F74E68"/>
    <w:rsid w:val="00F76FC0"/>
    <w:rsid w:val="00F82850"/>
    <w:rsid w:val="00F82AE4"/>
    <w:rsid w:val="00F874C8"/>
    <w:rsid w:val="00F934E9"/>
    <w:rsid w:val="00FB1D43"/>
    <w:rsid w:val="00FC1F11"/>
    <w:rsid w:val="00FC5A8F"/>
    <w:rsid w:val="00FC7A57"/>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131567/" TargetMode="External"/><Relationship Id="rId13" Type="http://schemas.openxmlformats.org/officeDocument/2006/relationships/hyperlink" Target="https://nyaspubs-onlinelibrary-wiley-com.ezproxy.ub.unimaas.nl/doi/full/10.1111/nyas.14107" TargetMode="External"/><Relationship Id="rId18" Type="http://schemas.microsoft.com/office/2016/09/relationships/commentsIds" Target="commentsIds.xml"/><Relationship Id="rId26" Type="http://schemas.openxmlformats.org/officeDocument/2006/relationships/image" Target="media/image1.png"/><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ncbi.nlm.nih.gov/pmc/articles/PMC5109542/" TargetMode="External"/><Relationship Id="rId34" Type="http://schemas.openxmlformats.org/officeDocument/2006/relationships/hyperlink" Target="https://academic.oup.com/nar/article/46/D1/D661/4612963" TargetMode="External"/><Relationship Id="rId42" Type="http://schemas.openxmlformats.org/officeDocument/2006/relationships/theme" Target="theme/theme1.xml"/><Relationship Id="rId7" Type="http://schemas.openxmlformats.org/officeDocument/2006/relationships/hyperlink" Target="https://www.hindawi.com/journals/ije/2012/983814/" TargetMode="External"/><Relationship Id="rId12" Type="http://schemas.openxmlformats.org/officeDocument/2006/relationships/hyperlink" Target="https://www.thelancet.com/pdfs/journals/ebiom/PIIS2352-3964(19)30800-X.pdf" TargetMode="External"/><Relationship Id="rId17" Type="http://schemas.microsoft.com/office/2011/relationships/commentsExtended" Target="commentsExtended.xml"/><Relationship Id="rId25" Type="http://schemas.openxmlformats.org/officeDocument/2006/relationships/hyperlink" Target="https://www.nature.com/articles/s41467-019-13036-1"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f1000research.com/articles/7-743"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ncbi.nlm.nih.gov/pmc/articles/PMC5109542/" TargetMode="External"/><Relationship Id="rId29"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jci-org.ezproxy.ub.unimaas.nl/articles/view/77812" TargetMode="External"/><Relationship Id="rId11"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24" Type="http://schemas.openxmlformats.org/officeDocument/2006/relationships/hyperlink" Target="https://www.nature.com/articles/s41467-017-00249-5" TargetMode="External"/><Relationship Id="rId32" Type="http://schemas.openxmlformats.org/officeDocument/2006/relationships/hyperlink" Target="https://currentprotocols.onlinelibrary.wiley.com/doi/abs/10.1002/cpbi.86" TargetMode="External"/><Relationship Id="rId37" Type="http://schemas.openxmlformats.org/officeDocument/2006/relationships/hyperlink" Target="https://pubs.acs.org/doi/abs/10.1021/acs.jproteome.8b00702?casa_token=USD2zPrA-5QAAAAA%3AYyafljBu-Nc16fPtSZTe6iUPJs-9Osr3IunM7yHnmRqfAMPsnYE-OCnVtE63ZJN9MbDSHO4XSTxDSww-&amp;" TargetMode="External"/><Relationship Id="rId40" Type="http://schemas.openxmlformats.org/officeDocument/2006/relationships/fontTable" Target="fontTable.xml"/><Relationship Id="rId5" Type="http://schemas.openxmlformats.org/officeDocument/2006/relationships/hyperlink" Target="https://www.diabetesatlas.org/" TargetMode="External"/><Relationship Id="rId15" Type="http://schemas.openxmlformats.org/officeDocument/2006/relationships/hyperlink" Target="https://www.jci.org/articles/view/10762" TargetMode="External"/><Relationship Id="rId23" Type="http://schemas.openxmlformats.org/officeDocument/2006/relationships/hyperlink" Target="http://hmp2-data.stanford.edu/"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www.ncbi.nlm.nih.gov/pmc/articles/PMC403769/" TargetMode="External"/><Relationship Id="rId10" Type="http://schemas.openxmlformats.org/officeDocument/2006/relationships/hyperlink" Target="https://www-sciencedirect-com.ezproxy.ub.unimaas.nl/science/article/pii/S0025712510002051" TargetMode="External"/><Relationship Id="rId19" Type="http://schemas.microsoft.com/office/2018/08/relationships/commentsExtensible" Target="commentsExtensible.xml"/><Relationship Id="rId31" Type="http://schemas.openxmlformats.org/officeDocument/2006/relationships/hyperlink" Target="https://journals.plos.org/ploscompbiol/article?id=10.1371/journal.pcbi.1004085" TargetMode="External"/><Relationship Id="rId4" Type="http://schemas.openxmlformats.org/officeDocument/2006/relationships/webSettings" Target="webSettings.xml"/><Relationship Id="rId9" Type="http://schemas.openxmlformats.org/officeDocument/2006/relationships/hyperlink" Target="https://www-ncbi-nlm-nih-gov.ezproxy.ub.unimaas.nl/books/NBK507839/" TargetMode="External"/><Relationship Id="rId14" Type="http://schemas.openxmlformats.org/officeDocument/2006/relationships/hyperlink" Target="https://www-sciencedirect-com.ezproxy.ub.unimaas.nl/science/article/pii/S0002914999002118" TargetMode="External"/><Relationship Id="rId22" Type="http://schemas.openxmlformats.org/officeDocument/2006/relationships/hyperlink" Target="https://www.nature.com/articles/s41586-019-1236-x" TargetMode="External"/><Relationship Id="rId27" Type="http://schemas.openxmlformats.org/officeDocument/2006/relationships/hyperlink" Target="https://github.com/jstansfield0/HMP2Data" TargetMode="External"/><Relationship Id="rId30" Type="http://schemas.openxmlformats.org/officeDocument/2006/relationships/hyperlink" Target="https://academic.oup.com/bioinformatics/article/34/19/3417/4987147" TargetMode="External"/><Relationship Id="rId35" Type="http://schemas.openxmlformats.org/officeDocument/2006/relationships/hyperlink" Target="https://pubmed.ncbi.nlm.nih.gov/31441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4109</Words>
  <Characters>23427</Characters>
  <Application>Microsoft Office Word</Application>
  <DocSecurity>0</DocSecurity>
  <Lines>195</Lines>
  <Paragraphs>54</Paragraphs>
  <ScaleCrop>false</ScaleCrop>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433</cp:revision>
  <dcterms:created xsi:type="dcterms:W3CDTF">2020-06-17T08:09:00Z</dcterms:created>
  <dcterms:modified xsi:type="dcterms:W3CDTF">2020-06-18T17:27:00Z</dcterms:modified>
</cp:coreProperties>
</file>