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20614444" w14:textId="77777777" w:rsidR="009D2C96" w:rsidRPr="003B5BE3" w:rsidRDefault="009D2C96" w:rsidP="00924901">
      <w:pPr>
        <w:pStyle w:val="Title"/>
        <w:spacing w:line="360" w:lineRule="auto"/>
        <w:rPr>
          <w:rFonts w:ascii="Arial" w:hAnsi="Arial" w:cs="Arial"/>
          <w:sz w:val="52"/>
          <w:szCs w:val="52"/>
        </w:rPr>
      </w:pPr>
    </w:p>
    <w:p w14:paraId="4E84A5BE" w14:textId="20132EA6" w:rsidR="009D2C96" w:rsidRDefault="009D2C96" w:rsidP="00892A78">
      <w:pPr>
        <w:pStyle w:val="Title"/>
        <w:spacing w:line="360" w:lineRule="auto"/>
        <w:jc w:val="center"/>
        <w:rPr>
          <w:rFonts w:ascii="Times New Roman" w:hAnsi="Times New Roman" w:cs="Times New Roman"/>
          <w:sz w:val="52"/>
          <w:szCs w:val="52"/>
          <w:u w:val="single"/>
        </w:rPr>
      </w:pPr>
      <w:r w:rsidRPr="00924901">
        <w:rPr>
          <w:rFonts w:ascii="Times New Roman" w:hAnsi="Times New Roman" w:cs="Times New Roman"/>
          <w:sz w:val="52"/>
          <w:szCs w:val="52"/>
          <w:u w:val="single"/>
        </w:rPr>
        <w:t>T</w:t>
      </w:r>
      <w:r w:rsidR="002314DA" w:rsidRPr="00924901">
        <w:rPr>
          <w:rFonts w:ascii="Times New Roman" w:hAnsi="Times New Roman" w:cs="Times New Roman"/>
          <w:sz w:val="52"/>
          <w:szCs w:val="52"/>
          <w:u w:val="single"/>
        </w:rPr>
        <w:t>he influence of insulin resistance on the microbiome, host metabolome and host proteome</w:t>
      </w:r>
    </w:p>
    <w:p w14:paraId="1AF16282" w14:textId="77777777" w:rsidR="00892A78" w:rsidRPr="00892A78" w:rsidRDefault="00892A78" w:rsidP="00892A78">
      <w:pPr>
        <w:spacing w:after="0"/>
        <w:rPr>
          <w:sz w:val="16"/>
          <w:szCs w:val="16"/>
          <w:lang w:val="en-US"/>
        </w:rPr>
      </w:pPr>
    </w:p>
    <w:p w14:paraId="51D736F9" w14:textId="7800912C" w:rsidR="009D2C96" w:rsidRPr="00AA0983" w:rsidRDefault="002314DA" w:rsidP="00666A82">
      <w:pPr>
        <w:pStyle w:val="Title"/>
        <w:spacing w:before="240" w:line="360" w:lineRule="auto"/>
        <w:jc w:val="center"/>
        <w:rPr>
          <w:rFonts w:ascii="Times New Roman" w:hAnsi="Times New Roman" w:cs="Times New Roman"/>
          <w:sz w:val="36"/>
          <w:szCs w:val="36"/>
        </w:rPr>
      </w:pPr>
      <w:r>
        <w:rPr>
          <w:rFonts w:ascii="Times New Roman" w:hAnsi="Times New Roman" w:cs="Times New Roman"/>
          <w:sz w:val="36"/>
          <w:szCs w:val="36"/>
        </w:rPr>
        <w:t>Changes in insulin resistant pre diabetics and the biological implications</w:t>
      </w:r>
    </w:p>
    <w:p w14:paraId="4864DD33" w14:textId="77777777" w:rsidR="009D2C96" w:rsidRPr="00AE76A6" w:rsidRDefault="009D2C96" w:rsidP="009D2C96">
      <w:pPr>
        <w:spacing w:line="360" w:lineRule="auto"/>
        <w:rPr>
          <w:rFonts w:ascii="Arial" w:hAnsi="Arial" w:cs="Arial"/>
        </w:rPr>
      </w:pPr>
    </w:p>
    <w:p w14:paraId="78BB93CF" w14:textId="17855831" w:rsidR="003B5BE3" w:rsidRDefault="003B5BE3" w:rsidP="009D2C96">
      <w:pPr>
        <w:spacing w:line="360" w:lineRule="auto"/>
        <w:rPr>
          <w:rFonts w:ascii="Arial" w:hAnsi="Arial" w:cs="Arial"/>
        </w:rPr>
      </w:pPr>
    </w:p>
    <w:p w14:paraId="719506F2" w14:textId="1533DCC3" w:rsidR="0001141C" w:rsidRDefault="0001141C" w:rsidP="009D2C96">
      <w:pPr>
        <w:spacing w:line="360" w:lineRule="auto"/>
        <w:rPr>
          <w:rFonts w:ascii="Arial" w:hAnsi="Arial" w:cs="Arial"/>
        </w:rPr>
      </w:pPr>
    </w:p>
    <w:p w14:paraId="40BB6958" w14:textId="77777777" w:rsidR="00924901" w:rsidRPr="00AE76A6" w:rsidRDefault="00924901"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C67375">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00FA00EF" w:rsidR="009D2C96" w:rsidRPr="003B5BE3" w:rsidRDefault="009D2C96"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proofErr w:type="spellStart"/>
      <w:r w:rsidR="004E0625">
        <w:rPr>
          <w:rFonts w:ascii="Times New Roman" w:hAnsi="Times New Roman" w:cs="Times New Roman"/>
          <w:sz w:val="24"/>
          <w:szCs w:val="24"/>
          <w:lang w:val="en-US"/>
        </w:rPr>
        <w:t>Steinbusch-</w:t>
      </w:r>
      <w:r w:rsidR="003A7592" w:rsidRPr="003B5BE3">
        <w:rPr>
          <w:rFonts w:ascii="Times New Roman" w:hAnsi="Times New Roman" w:cs="Times New Roman"/>
          <w:sz w:val="24"/>
          <w:szCs w:val="24"/>
          <w:lang w:val="en-US"/>
        </w:rPr>
        <w:t>Coort</w:t>
      </w:r>
      <w:proofErr w:type="spellEnd"/>
    </w:p>
    <w:p w14:paraId="7347F0B3" w14:textId="04FAE630" w:rsidR="003A7592" w:rsidRPr="003B5BE3" w:rsidRDefault="003A7592"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0B32D4FA" w:rsidR="009D2C96" w:rsidRPr="003B5BE3" w:rsidRDefault="009D2C96"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r w:rsidR="00244BB5" w:rsidRPr="003B5BE3">
        <w:rPr>
          <w:rFonts w:ascii="Times New Roman" w:hAnsi="Times New Roman" w:cs="Times New Roman"/>
          <w:sz w:val="24"/>
          <w:szCs w:val="24"/>
          <w:lang w:val="en-US"/>
        </w:rPr>
        <w:t>Bioinformatics</w:t>
      </w:r>
      <w:r w:rsidR="003B5BE3" w:rsidRPr="003B5BE3">
        <w:rPr>
          <w:rFonts w:ascii="Times New Roman" w:hAnsi="Times New Roman" w:cs="Times New Roman"/>
          <w:sz w:val="24"/>
          <w:szCs w:val="24"/>
          <w:lang w:val="en-US"/>
        </w:rPr>
        <w:t xml:space="preserve"> (BiGC</w:t>
      </w:r>
      <w:r w:rsidR="00FF06EC">
        <w:rPr>
          <w:rFonts w:ascii="Times New Roman" w:hAnsi="Times New Roman" w:cs="Times New Roman"/>
          <w:sz w:val="24"/>
          <w:szCs w:val="24"/>
          <w:lang w:val="en-US"/>
        </w:rPr>
        <w:t>a</w:t>
      </w:r>
      <w:r w:rsidR="003B5BE3" w:rsidRPr="003B5BE3">
        <w:rPr>
          <w:rFonts w:ascii="Times New Roman" w:hAnsi="Times New Roman" w:cs="Times New Roman"/>
          <w:sz w:val="24"/>
          <w:szCs w:val="24"/>
          <w:lang w:val="en-US"/>
        </w:rPr>
        <w:t>T)</w:t>
      </w:r>
      <w:commentRangeEnd w:id="0"/>
      <w:r w:rsidR="00D857AF">
        <w:rPr>
          <w:rStyle w:val="CommentReference"/>
          <w:rFonts w:eastAsiaTheme="minorHAnsi"/>
          <w:lang w:val="en-GB" w:eastAsia="en-US"/>
        </w:rPr>
        <w:commentReference w:id="0"/>
      </w:r>
    </w:p>
    <w:p w14:paraId="3C211CA4" w14:textId="36A24AD5"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w:t>
      </w:r>
      <w:r w:rsidR="0068592F">
        <w:rPr>
          <w:rFonts w:ascii="Times New Roman" w:hAnsi="Times New Roman" w:cs="Times New Roman"/>
          <w:sz w:val="24"/>
          <w:szCs w:val="24"/>
          <w:lang w:val="en-US"/>
        </w:rPr>
        <w:t>ly</w:t>
      </w:r>
    </w:p>
    <w:p w14:paraId="53B88B78" w14:textId="77777777" w:rsidR="00436ACA" w:rsidRPr="003B5BE3" w:rsidRDefault="003B5BE3" w:rsidP="00C67375">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sz w:val="24"/>
          <w:szCs w:val="24"/>
        </w:rPr>
      </w:sdtEndPr>
      <w:sdtContent>
        <w:p w14:paraId="69CB57F4" w14:textId="30809049" w:rsidR="00436ACA" w:rsidRPr="00F860BB" w:rsidRDefault="00436ACA" w:rsidP="008F6048">
          <w:pPr>
            <w:pStyle w:val="TOCHeading"/>
            <w:spacing w:line="276" w:lineRule="auto"/>
            <w:rPr>
              <w:rFonts w:ascii="Times New Roman" w:hAnsi="Times New Roman" w:cs="Times New Roman"/>
              <w:color w:val="auto"/>
            </w:rPr>
          </w:pPr>
          <w:r w:rsidRPr="00F860BB">
            <w:rPr>
              <w:rFonts w:ascii="Times New Roman" w:hAnsi="Times New Roman" w:cs="Times New Roman"/>
              <w:color w:val="auto"/>
            </w:rPr>
            <w:t>Table of Contents</w:t>
          </w:r>
        </w:p>
        <w:p w14:paraId="3AF50955" w14:textId="0F429820" w:rsidR="00692381" w:rsidRPr="00692381" w:rsidRDefault="00436ACA">
          <w:pPr>
            <w:pStyle w:val="TOC2"/>
            <w:tabs>
              <w:tab w:val="right" w:leader="dot" w:pos="9016"/>
            </w:tabs>
            <w:rPr>
              <w:rFonts w:ascii="Times New Roman" w:eastAsiaTheme="minorEastAsia" w:hAnsi="Times New Roman" w:cs="Times New Roman"/>
              <w:noProof/>
              <w:sz w:val="24"/>
              <w:szCs w:val="24"/>
              <w:lang w:eastAsia="ja-JP"/>
            </w:rPr>
          </w:pPr>
          <w:r w:rsidRPr="00692381">
            <w:rPr>
              <w:rFonts w:ascii="Times New Roman" w:hAnsi="Times New Roman" w:cs="Times New Roman"/>
              <w:sz w:val="24"/>
              <w:szCs w:val="24"/>
            </w:rPr>
            <w:fldChar w:fldCharType="begin"/>
          </w:r>
          <w:r w:rsidRPr="00692381">
            <w:rPr>
              <w:rFonts w:ascii="Times New Roman" w:hAnsi="Times New Roman" w:cs="Times New Roman"/>
              <w:sz w:val="24"/>
              <w:szCs w:val="24"/>
            </w:rPr>
            <w:instrText xml:space="preserve"> TOC \o "1-3" \h \z \u </w:instrText>
          </w:r>
          <w:r w:rsidRPr="00692381">
            <w:rPr>
              <w:rFonts w:ascii="Times New Roman" w:hAnsi="Times New Roman" w:cs="Times New Roman"/>
              <w:sz w:val="24"/>
              <w:szCs w:val="24"/>
            </w:rPr>
            <w:fldChar w:fldCharType="separate"/>
          </w:r>
          <w:hyperlink w:anchor="_Toc44515262" w:history="1">
            <w:r w:rsidR="00692381" w:rsidRPr="00692381">
              <w:rPr>
                <w:rStyle w:val="Hyperlink"/>
                <w:rFonts w:ascii="Times New Roman" w:hAnsi="Times New Roman" w:cs="Times New Roman"/>
                <w:noProof/>
                <w:color w:val="auto"/>
                <w:sz w:val="24"/>
                <w:szCs w:val="24"/>
              </w:rPr>
              <w:t>Abstract</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_Toc44515262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w:t>
            </w:r>
            <w:r w:rsidR="00692381" w:rsidRPr="00692381">
              <w:rPr>
                <w:rFonts w:ascii="Times New Roman" w:hAnsi="Times New Roman" w:cs="Times New Roman"/>
                <w:noProof/>
                <w:webHidden/>
                <w:sz w:val="24"/>
                <w:szCs w:val="24"/>
              </w:rPr>
              <w:fldChar w:fldCharType="end"/>
            </w:r>
          </w:hyperlink>
        </w:p>
        <w:p w14:paraId="6573DB57" w14:textId="16EE936C" w:rsidR="00692381" w:rsidRPr="00692381" w:rsidRDefault="00E52D96">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63" w:history="1">
            <w:r w:rsidR="00692381" w:rsidRPr="00692381">
              <w:rPr>
                <w:rStyle w:val="Hyperlink"/>
                <w:rFonts w:ascii="Times New Roman" w:hAnsi="Times New Roman" w:cs="Times New Roman"/>
                <w:noProof/>
                <w:color w:val="auto"/>
                <w:sz w:val="24"/>
                <w:szCs w:val="24"/>
              </w:rPr>
              <w:t>1.</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rPr>
              <w:t>Introduction </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_Toc44515263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w:t>
            </w:r>
            <w:r w:rsidR="00692381" w:rsidRPr="00692381">
              <w:rPr>
                <w:rFonts w:ascii="Times New Roman" w:hAnsi="Times New Roman" w:cs="Times New Roman"/>
                <w:noProof/>
                <w:webHidden/>
                <w:sz w:val="24"/>
                <w:szCs w:val="24"/>
              </w:rPr>
              <w:fldChar w:fldCharType="end"/>
            </w:r>
          </w:hyperlink>
        </w:p>
        <w:p w14:paraId="28B2942A" w14:textId="6D142D2C" w:rsidR="00692381" w:rsidRPr="00692381" w:rsidRDefault="00E52D96">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64" w:history="1">
            <w:r w:rsidR="00692381" w:rsidRPr="00692381">
              <w:rPr>
                <w:rStyle w:val="Hyperlink"/>
                <w:rFonts w:ascii="Times New Roman" w:eastAsia="Times New Roman" w:hAnsi="Times New Roman" w:cs="Times New Roman"/>
                <w:noProof/>
                <w:color w:val="auto"/>
                <w:sz w:val="24"/>
                <w:szCs w:val="24"/>
                <w:lang w:eastAsia="en-GB"/>
              </w:rPr>
              <w:t>2.</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lang w:eastAsia="en-GB"/>
              </w:rPr>
              <w:t xml:space="preserve">Materials and Methods </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_Toc44515264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w:t>
            </w:r>
            <w:r w:rsidR="00692381" w:rsidRPr="00692381">
              <w:rPr>
                <w:rFonts w:ascii="Times New Roman" w:hAnsi="Times New Roman" w:cs="Times New Roman"/>
                <w:noProof/>
                <w:webHidden/>
                <w:sz w:val="24"/>
                <w:szCs w:val="24"/>
              </w:rPr>
              <w:fldChar w:fldCharType="end"/>
            </w:r>
          </w:hyperlink>
        </w:p>
        <w:p w14:paraId="65EAD6E3" w14:textId="1442D21A"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65" w:history="1">
            <w:r w:rsidR="00692381" w:rsidRPr="00692381">
              <w:rPr>
                <w:rStyle w:val="Hyperlink"/>
                <w:rFonts w:ascii="Times New Roman" w:eastAsia="Times New Roman" w:hAnsi="Times New Roman" w:cs="Times New Roman"/>
                <w:noProof/>
                <w:color w:val="auto"/>
                <w:sz w:val="24"/>
                <w:szCs w:val="24"/>
                <w:lang w:eastAsia="en-GB"/>
              </w:rPr>
              <w:t xml:space="preserve">2.1 </w:t>
            </w:r>
            <w:r w:rsidR="00692381" w:rsidRPr="00692381">
              <w:rPr>
                <w:rStyle w:val="Hyperlink"/>
                <w:rFonts w:ascii="Times New Roman" w:eastAsia="Times New Roman" w:hAnsi="Times New Roman" w:cs="Times New Roman"/>
                <w:i/>
                <w:iCs/>
                <w:noProof/>
                <w:color w:val="auto"/>
                <w:sz w:val="24"/>
                <w:szCs w:val="24"/>
                <w:lang w:eastAsia="en-GB"/>
              </w:rPr>
              <w:t>Patient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_Toc44515265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w:t>
            </w:r>
            <w:r w:rsidR="00692381" w:rsidRPr="00692381">
              <w:rPr>
                <w:rFonts w:ascii="Times New Roman" w:hAnsi="Times New Roman" w:cs="Times New Roman"/>
                <w:noProof/>
                <w:webHidden/>
                <w:sz w:val="24"/>
                <w:szCs w:val="24"/>
              </w:rPr>
              <w:fldChar w:fldCharType="end"/>
            </w:r>
          </w:hyperlink>
        </w:p>
        <w:p w14:paraId="7D42B52D" w14:textId="39722D1F" w:rsidR="00692381" w:rsidRPr="00692381" w:rsidRDefault="00E52D96">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66" w:history="1">
            <w:r w:rsidR="00692381" w:rsidRPr="00692381">
              <w:rPr>
                <w:rStyle w:val="Hyperlink"/>
                <w:rFonts w:ascii="Times New Roman" w:eastAsia="Times New Roman" w:hAnsi="Times New Roman" w:cs="Times New Roman"/>
                <w:noProof/>
                <w:color w:val="auto"/>
                <w:sz w:val="24"/>
                <w:szCs w:val="24"/>
                <w:lang w:eastAsia="en-GB"/>
              </w:rPr>
              <w:t>2.2</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Metagenomic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_Toc44515266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5</w:t>
            </w:r>
            <w:r w:rsidR="00692381" w:rsidRPr="00692381">
              <w:rPr>
                <w:rFonts w:ascii="Times New Roman" w:hAnsi="Times New Roman" w:cs="Times New Roman"/>
                <w:noProof/>
                <w:webHidden/>
                <w:sz w:val="24"/>
                <w:szCs w:val="24"/>
              </w:rPr>
              <w:fldChar w:fldCharType="end"/>
            </w:r>
          </w:hyperlink>
        </w:p>
        <w:p w14:paraId="032D8313" w14:textId="5581A2F5" w:rsidR="00692381" w:rsidRPr="00692381" w:rsidRDefault="00E52D96">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67" w:history="1">
            <w:r w:rsidR="00692381" w:rsidRPr="00692381">
              <w:rPr>
                <w:rStyle w:val="Hyperlink"/>
                <w:rFonts w:ascii="Times New Roman" w:eastAsia="Times New Roman" w:hAnsi="Times New Roman" w:cs="Times New Roman"/>
                <w:noProof/>
                <w:color w:val="auto"/>
                <w:sz w:val="24"/>
                <w:szCs w:val="24"/>
                <w:lang w:eastAsia="en-GB"/>
              </w:rPr>
              <w:t>2.3</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Metabolomic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_Toc44515267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6</w:t>
            </w:r>
            <w:r w:rsidR="00692381" w:rsidRPr="00692381">
              <w:rPr>
                <w:rFonts w:ascii="Times New Roman" w:hAnsi="Times New Roman" w:cs="Times New Roman"/>
                <w:noProof/>
                <w:webHidden/>
                <w:sz w:val="24"/>
                <w:szCs w:val="24"/>
              </w:rPr>
              <w:fldChar w:fldCharType="end"/>
            </w:r>
          </w:hyperlink>
        </w:p>
        <w:p w14:paraId="040A2FF8" w14:textId="6C0AE2F4" w:rsidR="00692381" w:rsidRPr="00692381" w:rsidRDefault="00E52D96">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68" w:history="1">
            <w:r w:rsidR="00692381" w:rsidRPr="00692381">
              <w:rPr>
                <w:rStyle w:val="Hyperlink"/>
                <w:rFonts w:ascii="Times New Roman" w:eastAsia="Times New Roman" w:hAnsi="Times New Roman" w:cs="Times New Roman"/>
                <w:noProof/>
                <w:color w:val="auto"/>
                <w:sz w:val="24"/>
                <w:szCs w:val="24"/>
                <w:lang w:eastAsia="en-GB"/>
              </w:rPr>
              <w:t>2.4</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Proteomic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_Toc44515268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7</w:t>
            </w:r>
            <w:r w:rsidR="00692381" w:rsidRPr="00692381">
              <w:rPr>
                <w:rFonts w:ascii="Times New Roman" w:hAnsi="Times New Roman" w:cs="Times New Roman"/>
                <w:noProof/>
                <w:webHidden/>
                <w:sz w:val="24"/>
                <w:szCs w:val="24"/>
              </w:rPr>
              <w:fldChar w:fldCharType="end"/>
            </w:r>
          </w:hyperlink>
        </w:p>
        <w:p w14:paraId="15DEFC30" w14:textId="7E2B6EE0" w:rsidR="00692381" w:rsidRPr="00692381" w:rsidRDefault="00E52D96">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69" w:history="1">
            <w:r w:rsidR="00692381" w:rsidRPr="00692381">
              <w:rPr>
                <w:rStyle w:val="Hyperlink"/>
                <w:rFonts w:ascii="Times New Roman" w:eastAsia="Times New Roman" w:hAnsi="Times New Roman" w:cs="Times New Roman"/>
                <w:noProof/>
                <w:color w:val="auto"/>
                <w:sz w:val="24"/>
                <w:szCs w:val="24"/>
                <w:lang w:eastAsia="en-GB"/>
              </w:rPr>
              <w:t>2.5</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_Toc44515269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7</w:t>
            </w:r>
            <w:r w:rsidR="00692381" w:rsidRPr="00692381">
              <w:rPr>
                <w:rFonts w:ascii="Times New Roman" w:hAnsi="Times New Roman" w:cs="Times New Roman"/>
                <w:noProof/>
                <w:webHidden/>
                <w:sz w:val="24"/>
                <w:szCs w:val="24"/>
              </w:rPr>
              <w:fldChar w:fldCharType="end"/>
            </w:r>
          </w:hyperlink>
        </w:p>
        <w:p w14:paraId="267D85A9" w14:textId="1934B44A" w:rsidR="00692381" w:rsidRPr="00692381" w:rsidRDefault="00E52D96">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70" w:history="1">
            <w:r w:rsidR="00692381" w:rsidRPr="00692381">
              <w:rPr>
                <w:rStyle w:val="Hyperlink"/>
                <w:rFonts w:ascii="Times New Roman" w:eastAsia="Times New Roman" w:hAnsi="Times New Roman" w:cs="Times New Roman"/>
                <w:noProof/>
                <w:color w:val="auto"/>
                <w:sz w:val="24"/>
                <w:szCs w:val="24"/>
                <w:lang w:eastAsia="en-GB"/>
              </w:rPr>
              <w:t>2.6</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_Toc44515270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9</w:t>
            </w:r>
            <w:r w:rsidR="00692381" w:rsidRPr="00692381">
              <w:rPr>
                <w:rFonts w:ascii="Times New Roman" w:hAnsi="Times New Roman" w:cs="Times New Roman"/>
                <w:noProof/>
                <w:webHidden/>
                <w:sz w:val="24"/>
                <w:szCs w:val="24"/>
              </w:rPr>
              <w:fldChar w:fldCharType="end"/>
            </w:r>
          </w:hyperlink>
        </w:p>
        <w:p w14:paraId="387D72E2" w14:textId="419B55F3" w:rsidR="00692381" w:rsidRPr="00692381" w:rsidRDefault="00E52D96">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71" w:history="1">
            <w:r w:rsidR="00692381" w:rsidRPr="00692381">
              <w:rPr>
                <w:rStyle w:val="Hyperlink"/>
                <w:rFonts w:ascii="Times New Roman" w:hAnsi="Times New Roman" w:cs="Times New Roman"/>
                <w:noProof/>
                <w:color w:val="auto"/>
                <w:sz w:val="24"/>
                <w:szCs w:val="24"/>
              </w:rPr>
              <w:t>3.</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rPr>
              <w:t xml:space="preserve">Results </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_Toc44515271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9</w:t>
            </w:r>
            <w:r w:rsidR="00692381" w:rsidRPr="00692381">
              <w:rPr>
                <w:rFonts w:ascii="Times New Roman" w:hAnsi="Times New Roman" w:cs="Times New Roman"/>
                <w:noProof/>
                <w:webHidden/>
                <w:sz w:val="24"/>
                <w:szCs w:val="24"/>
              </w:rPr>
              <w:fldChar w:fldCharType="end"/>
            </w:r>
          </w:hyperlink>
        </w:p>
        <w:p w14:paraId="3FAD1910" w14:textId="68383473"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72" w:history="1">
            <w:r w:rsidR="00692381" w:rsidRPr="00692381">
              <w:rPr>
                <w:rStyle w:val="Hyperlink"/>
                <w:rFonts w:ascii="Times New Roman" w:eastAsia="Times New Roman" w:hAnsi="Times New Roman" w:cs="Times New Roman"/>
                <w:noProof/>
                <w:color w:val="auto"/>
                <w:sz w:val="24"/>
                <w:szCs w:val="24"/>
                <w:lang w:eastAsia="en-GB"/>
              </w:rPr>
              <w:t xml:space="preserve">3.1 </w:t>
            </w:r>
            <w:r w:rsidR="00692381" w:rsidRPr="00692381">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_Toc44515272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10</w:t>
            </w:r>
            <w:r w:rsidR="00692381" w:rsidRPr="00692381">
              <w:rPr>
                <w:rFonts w:ascii="Times New Roman" w:hAnsi="Times New Roman" w:cs="Times New Roman"/>
                <w:noProof/>
                <w:webHidden/>
                <w:sz w:val="24"/>
                <w:szCs w:val="24"/>
              </w:rPr>
              <w:fldChar w:fldCharType="end"/>
            </w:r>
          </w:hyperlink>
        </w:p>
        <w:p w14:paraId="6EA74B95" w14:textId="1B3CB824"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73" w:history="1">
            <w:r w:rsidR="00692381" w:rsidRPr="00692381">
              <w:rPr>
                <w:rStyle w:val="Hyperlink"/>
                <w:rFonts w:ascii="Times New Roman" w:eastAsia="Times New Roman" w:hAnsi="Times New Roman" w:cs="Times New Roman"/>
                <w:noProof/>
                <w:color w:val="auto"/>
                <w:sz w:val="24"/>
                <w:szCs w:val="24"/>
                <w:lang w:eastAsia="en-GB"/>
              </w:rPr>
              <w:t xml:space="preserve">3.2 </w:t>
            </w:r>
            <w:r w:rsidR="00692381" w:rsidRPr="00692381">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_Toc44515273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13</w:t>
            </w:r>
            <w:r w:rsidR="00692381" w:rsidRPr="00692381">
              <w:rPr>
                <w:rFonts w:ascii="Times New Roman" w:hAnsi="Times New Roman" w:cs="Times New Roman"/>
                <w:noProof/>
                <w:webHidden/>
                <w:sz w:val="24"/>
                <w:szCs w:val="24"/>
              </w:rPr>
              <w:fldChar w:fldCharType="end"/>
            </w:r>
          </w:hyperlink>
        </w:p>
        <w:p w14:paraId="230B8BFE" w14:textId="09F36B6F"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74" w:history="1">
            <w:r w:rsidR="00692381" w:rsidRPr="00692381">
              <w:rPr>
                <w:rStyle w:val="Hyperlink"/>
                <w:rFonts w:ascii="Times New Roman" w:eastAsia="Times New Roman" w:hAnsi="Times New Roman" w:cs="Times New Roman"/>
                <w:noProof/>
                <w:color w:val="auto"/>
                <w:sz w:val="24"/>
                <w:szCs w:val="24"/>
                <w:lang w:eastAsia="en-GB"/>
              </w:rPr>
              <w:t xml:space="preserve">3.3 </w:t>
            </w:r>
            <w:r w:rsidR="00692381" w:rsidRPr="00692381">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_Toc44515274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14</w:t>
            </w:r>
            <w:r w:rsidR="00692381" w:rsidRPr="00692381">
              <w:rPr>
                <w:rFonts w:ascii="Times New Roman" w:hAnsi="Times New Roman" w:cs="Times New Roman"/>
                <w:noProof/>
                <w:webHidden/>
                <w:sz w:val="24"/>
                <w:szCs w:val="24"/>
              </w:rPr>
              <w:fldChar w:fldCharType="end"/>
            </w:r>
          </w:hyperlink>
        </w:p>
        <w:p w14:paraId="0D06424E" w14:textId="094AC12A"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75" w:history="1">
            <w:r w:rsidR="00692381" w:rsidRPr="00692381">
              <w:rPr>
                <w:rStyle w:val="Hyperlink"/>
                <w:rFonts w:ascii="Times New Roman" w:eastAsia="Times New Roman" w:hAnsi="Times New Roman" w:cs="Times New Roman"/>
                <w:noProof/>
                <w:color w:val="auto"/>
                <w:sz w:val="24"/>
                <w:szCs w:val="24"/>
                <w:lang w:eastAsia="en-GB"/>
              </w:rPr>
              <w:t xml:space="preserve">3.4 </w:t>
            </w:r>
            <w:r w:rsidR="00692381" w:rsidRPr="00692381">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_Toc44515275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15</w:t>
            </w:r>
            <w:r w:rsidR="00692381" w:rsidRPr="00692381">
              <w:rPr>
                <w:rFonts w:ascii="Times New Roman" w:hAnsi="Times New Roman" w:cs="Times New Roman"/>
                <w:noProof/>
                <w:webHidden/>
                <w:sz w:val="24"/>
                <w:szCs w:val="24"/>
              </w:rPr>
              <w:fldChar w:fldCharType="end"/>
            </w:r>
          </w:hyperlink>
        </w:p>
        <w:p w14:paraId="442A5233" w14:textId="242B6A12"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76" w:history="1">
            <w:r w:rsidR="00692381" w:rsidRPr="00692381">
              <w:rPr>
                <w:rStyle w:val="Hyperlink"/>
                <w:rFonts w:ascii="Times New Roman" w:eastAsia="Times New Roman" w:hAnsi="Times New Roman" w:cs="Times New Roman"/>
                <w:noProof/>
                <w:color w:val="auto"/>
                <w:sz w:val="24"/>
                <w:szCs w:val="24"/>
                <w:lang w:eastAsia="en-GB"/>
              </w:rPr>
              <w:t xml:space="preserve">3.5 </w:t>
            </w:r>
            <w:r w:rsidR="00692381" w:rsidRPr="00692381">
              <w:rPr>
                <w:rStyle w:val="Hyperlink"/>
                <w:rFonts w:ascii="Times New Roman" w:eastAsia="Times New Roman" w:hAnsi="Times New Roman" w:cs="Times New Roman"/>
                <w:i/>
                <w:iCs/>
                <w:noProof/>
                <w:color w:val="auto"/>
                <w:sz w:val="24"/>
                <w:szCs w:val="24"/>
                <w:lang w:eastAsia="en-GB"/>
              </w:rPr>
              <w:t>Identification of associated microbes and metabolites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_Toc44515276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17</w:t>
            </w:r>
            <w:r w:rsidR="00692381" w:rsidRPr="00692381">
              <w:rPr>
                <w:rFonts w:ascii="Times New Roman" w:hAnsi="Times New Roman" w:cs="Times New Roman"/>
                <w:noProof/>
                <w:webHidden/>
                <w:sz w:val="24"/>
                <w:szCs w:val="24"/>
              </w:rPr>
              <w:fldChar w:fldCharType="end"/>
            </w:r>
          </w:hyperlink>
        </w:p>
        <w:p w14:paraId="26A03A48" w14:textId="0C91D515" w:rsidR="00692381" w:rsidRPr="00692381" w:rsidRDefault="00E52D96">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77" w:history="1">
            <w:r w:rsidR="00692381" w:rsidRPr="00692381">
              <w:rPr>
                <w:rStyle w:val="Hyperlink"/>
                <w:rFonts w:ascii="Times New Roman" w:hAnsi="Times New Roman" w:cs="Times New Roman"/>
                <w:noProof/>
                <w:color w:val="auto"/>
                <w:sz w:val="24"/>
                <w:szCs w:val="24"/>
              </w:rPr>
              <w:t>4.</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rPr>
              <w:t>Discussion</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_Toc44515277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18</w:t>
            </w:r>
            <w:r w:rsidR="00692381" w:rsidRPr="00692381">
              <w:rPr>
                <w:rFonts w:ascii="Times New Roman" w:hAnsi="Times New Roman" w:cs="Times New Roman"/>
                <w:noProof/>
                <w:webHidden/>
                <w:sz w:val="24"/>
                <w:szCs w:val="24"/>
              </w:rPr>
              <w:fldChar w:fldCharType="end"/>
            </w:r>
          </w:hyperlink>
        </w:p>
        <w:p w14:paraId="6BE8A822" w14:textId="585F05EC" w:rsidR="00692381" w:rsidRPr="00692381" w:rsidRDefault="00E52D96">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78" w:history="1">
            <w:r w:rsidR="00692381" w:rsidRPr="00692381">
              <w:rPr>
                <w:rStyle w:val="Hyperlink"/>
                <w:rFonts w:ascii="Times New Roman" w:hAnsi="Times New Roman" w:cs="Times New Roman"/>
                <w:noProof/>
                <w:color w:val="auto"/>
                <w:sz w:val="24"/>
                <w:szCs w:val="24"/>
              </w:rPr>
              <w:t>5.</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rPr>
              <w:t>Conclusion</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_Toc44515278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21</w:t>
            </w:r>
            <w:r w:rsidR="00692381" w:rsidRPr="00692381">
              <w:rPr>
                <w:rFonts w:ascii="Times New Roman" w:hAnsi="Times New Roman" w:cs="Times New Roman"/>
                <w:noProof/>
                <w:webHidden/>
                <w:sz w:val="24"/>
                <w:szCs w:val="24"/>
              </w:rPr>
              <w:fldChar w:fldCharType="end"/>
            </w:r>
          </w:hyperlink>
        </w:p>
        <w:p w14:paraId="5787013C" w14:textId="12F05C85" w:rsidR="00692381" w:rsidRPr="00692381" w:rsidRDefault="00E52D96">
          <w:pPr>
            <w:pStyle w:val="TOC2"/>
            <w:tabs>
              <w:tab w:val="right" w:leader="dot" w:pos="9016"/>
            </w:tabs>
            <w:rPr>
              <w:rFonts w:ascii="Times New Roman" w:eastAsiaTheme="minorEastAsia" w:hAnsi="Times New Roman" w:cs="Times New Roman"/>
              <w:noProof/>
              <w:sz w:val="24"/>
              <w:szCs w:val="24"/>
              <w:lang w:eastAsia="ja-JP"/>
            </w:rPr>
          </w:pPr>
          <w:hyperlink w:anchor="_Toc44515279" w:history="1">
            <w:r w:rsidR="00692381" w:rsidRPr="00692381">
              <w:rPr>
                <w:rStyle w:val="Hyperlink"/>
                <w:rFonts w:ascii="Times New Roman" w:hAnsi="Times New Roman" w:cs="Times New Roman"/>
                <w:noProof/>
                <w:color w:val="auto"/>
                <w:sz w:val="24"/>
                <w:szCs w:val="24"/>
                <w:lang w:val="en-US"/>
              </w:rPr>
              <w:t>References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_Toc44515279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22</w:t>
            </w:r>
            <w:r w:rsidR="00692381" w:rsidRPr="00692381">
              <w:rPr>
                <w:rFonts w:ascii="Times New Roman" w:hAnsi="Times New Roman" w:cs="Times New Roman"/>
                <w:noProof/>
                <w:webHidden/>
                <w:sz w:val="24"/>
                <w:szCs w:val="24"/>
              </w:rPr>
              <w:fldChar w:fldCharType="end"/>
            </w:r>
          </w:hyperlink>
        </w:p>
        <w:p w14:paraId="71472F63" w14:textId="3C18D081" w:rsidR="00692381" w:rsidRPr="00692381" w:rsidRDefault="00E52D96">
          <w:pPr>
            <w:pStyle w:val="TOC2"/>
            <w:tabs>
              <w:tab w:val="right" w:leader="dot" w:pos="9016"/>
            </w:tabs>
            <w:rPr>
              <w:rFonts w:ascii="Times New Roman" w:eastAsiaTheme="minorEastAsia" w:hAnsi="Times New Roman" w:cs="Times New Roman"/>
              <w:noProof/>
              <w:sz w:val="24"/>
              <w:szCs w:val="24"/>
              <w:lang w:eastAsia="ja-JP"/>
            </w:rPr>
          </w:pPr>
          <w:hyperlink w:anchor="_Toc44515280" w:history="1">
            <w:r w:rsidR="00692381" w:rsidRPr="00692381">
              <w:rPr>
                <w:rStyle w:val="Hyperlink"/>
                <w:rFonts w:ascii="Times New Roman" w:hAnsi="Times New Roman" w:cs="Times New Roman"/>
                <w:noProof/>
                <w:color w:val="auto"/>
                <w:sz w:val="24"/>
                <w:szCs w:val="24"/>
              </w:rPr>
              <w:t>Appendix</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_Toc44515280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27</w:t>
            </w:r>
            <w:r w:rsidR="00692381" w:rsidRPr="00692381">
              <w:rPr>
                <w:rFonts w:ascii="Times New Roman" w:hAnsi="Times New Roman" w:cs="Times New Roman"/>
                <w:noProof/>
                <w:webHidden/>
                <w:sz w:val="24"/>
                <w:szCs w:val="24"/>
              </w:rPr>
              <w:fldChar w:fldCharType="end"/>
            </w:r>
          </w:hyperlink>
        </w:p>
        <w:p w14:paraId="52F1EBF0" w14:textId="47A936F1"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81" w:history="1">
            <w:r w:rsidR="00692381" w:rsidRPr="00692381">
              <w:rPr>
                <w:rStyle w:val="Hyperlink"/>
                <w:rFonts w:ascii="Times New Roman" w:hAnsi="Times New Roman" w:cs="Times New Roman"/>
                <w:i/>
                <w:iCs/>
                <w:noProof/>
                <w:color w:val="auto"/>
                <w:sz w:val="24"/>
                <w:szCs w:val="24"/>
              </w:rPr>
              <w:t>Appendix 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_Toc44515281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27</w:t>
            </w:r>
            <w:r w:rsidR="00692381" w:rsidRPr="00692381">
              <w:rPr>
                <w:rFonts w:ascii="Times New Roman" w:hAnsi="Times New Roman" w:cs="Times New Roman"/>
                <w:noProof/>
                <w:webHidden/>
                <w:sz w:val="24"/>
                <w:szCs w:val="24"/>
              </w:rPr>
              <w:fldChar w:fldCharType="end"/>
            </w:r>
          </w:hyperlink>
        </w:p>
        <w:p w14:paraId="25F54383" w14:textId="7559EAC7"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82" w:history="1">
            <w:r w:rsidR="00692381" w:rsidRPr="00692381">
              <w:rPr>
                <w:rStyle w:val="Hyperlink"/>
                <w:rFonts w:ascii="Times New Roman" w:hAnsi="Times New Roman" w:cs="Times New Roman"/>
                <w:i/>
                <w:iCs/>
                <w:noProof/>
                <w:color w:val="auto"/>
                <w:sz w:val="24"/>
                <w:szCs w:val="24"/>
              </w:rPr>
              <w:t>Appendix B:</w:t>
            </w:r>
            <w:r w:rsidR="00692381" w:rsidRPr="00692381">
              <w:rPr>
                <w:rStyle w:val="Hyperlink"/>
                <w:rFonts w:ascii="Times New Roman" w:hAnsi="Times New Roman" w:cs="Times New Roman"/>
                <w:noProof/>
                <w:color w:val="auto"/>
                <w:sz w:val="24"/>
                <w:szCs w:val="24"/>
              </w:rPr>
              <w:t xml:space="preserve"> </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_Toc44515282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28</w:t>
            </w:r>
            <w:r w:rsidR="00692381" w:rsidRPr="00692381">
              <w:rPr>
                <w:rFonts w:ascii="Times New Roman" w:hAnsi="Times New Roman" w:cs="Times New Roman"/>
                <w:noProof/>
                <w:webHidden/>
                <w:sz w:val="24"/>
                <w:szCs w:val="24"/>
              </w:rPr>
              <w:fldChar w:fldCharType="end"/>
            </w:r>
          </w:hyperlink>
        </w:p>
        <w:p w14:paraId="4D2BAC97" w14:textId="21AAA196"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83" w:history="1">
            <w:r w:rsidR="00692381" w:rsidRPr="00692381">
              <w:rPr>
                <w:rStyle w:val="Hyperlink"/>
                <w:rFonts w:ascii="Times New Roman" w:hAnsi="Times New Roman" w:cs="Times New Roman"/>
                <w:i/>
                <w:iCs/>
                <w:noProof/>
                <w:color w:val="auto"/>
                <w:sz w:val="24"/>
                <w:szCs w:val="24"/>
              </w:rPr>
              <w:t>Appendix C:</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_Toc44515283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29</w:t>
            </w:r>
            <w:r w:rsidR="00692381" w:rsidRPr="00692381">
              <w:rPr>
                <w:rFonts w:ascii="Times New Roman" w:hAnsi="Times New Roman" w:cs="Times New Roman"/>
                <w:noProof/>
                <w:webHidden/>
                <w:sz w:val="24"/>
                <w:szCs w:val="24"/>
              </w:rPr>
              <w:fldChar w:fldCharType="end"/>
            </w:r>
          </w:hyperlink>
        </w:p>
        <w:p w14:paraId="1F88F8F2" w14:textId="6CD6C910"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84" w:history="1">
            <w:r w:rsidR="00692381" w:rsidRPr="00692381">
              <w:rPr>
                <w:rStyle w:val="Hyperlink"/>
                <w:rFonts w:ascii="Times New Roman" w:hAnsi="Times New Roman" w:cs="Times New Roman"/>
                <w:i/>
                <w:iCs/>
                <w:noProof/>
                <w:color w:val="auto"/>
                <w:sz w:val="24"/>
                <w:szCs w:val="24"/>
              </w:rPr>
              <w:t>Appendix D</w:t>
            </w:r>
            <w:r w:rsidR="00692381" w:rsidRPr="00692381">
              <w:rPr>
                <w:rStyle w:val="Hyperlink"/>
                <w:rFonts w:ascii="Times New Roman" w:hAnsi="Times New Roman" w:cs="Times New Roman"/>
                <w:noProof/>
                <w:color w:val="auto"/>
                <w:sz w:val="24"/>
                <w:szCs w:val="24"/>
              </w:rPr>
              <w:t>:</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_Toc44515284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29</w:t>
            </w:r>
            <w:r w:rsidR="00692381" w:rsidRPr="00692381">
              <w:rPr>
                <w:rFonts w:ascii="Times New Roman" w:hAnsi="Times New Roman" w:cs="Times New Roman"/>
                <w:noProof/>
                <w:webHidden/>
                <w:sz w:val="24"/>
                <w:szCs w:val="24"/>
              </w:rPr>
              <w:fldChar w:fldCharType="end"/>
            </w:r>
          </w:hyperlink>
        </w:p>
        <w:p w14:paraId="64C31874" w14:textId="55E3B459"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85" w:history="1">
            <w:r w:rsidR="00692381" w:rsidRPr="00692381">
              <w:rPr>
                <w:rStyle w:val="Hyperlink"/>
                <w:rFonts w:ascii="Times New Roman" w:hAnsi="Times New Roman" w:cs="Times New Roman"/>
                <w:i/>
                <w:iCs/>
                <w:noProof/>
                <w:color w:val="auto"/>
                <w:sz w:val="24"/>
                <w:szCs w:val="24"/>
              </w:rPr>
              <w:t>Appendix E</w:t>
            </w:r>
            <w:r w:rsidR="00692381" w:rsidRPr="00692381">
              <w:rPr>
                <w:rStyle w:val="Hyperlink"/>
                <w:rFonts w:ascii="Times New Roman" w:hAnsi="Times New Roman" w:cs="Times New Roman"/>
                <w:noProof/>
                <w:color w:val="auto"/>
                <w:sz w:val="24"/>
                <w:szCs w:val="24"/>
              </w:rPr>
              <w:t>:</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_Toc44515285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30</w:t>
            </w:r>
            <w:r w:rsidR="00692381" w:rsidRPr="00692381">
              <w:rPr>
                <w:rFonts w:ascii="Times New Roman" w:hAnsi="Times New Roman" w:cs="Times New Roman"/>
                <w:noProof/>
                <w:webHidden/>
                <w:sz w:val="24"/>
                <w:szCs w:val="24"/>
              </w:rPr>
              <w:fldChar w:fldCharType="end"/>
            </w:r>
          </w:hyperlink>
        </w:p>
        <w:p w14:paraId="2B8E115A" w14:textId="2D2AAA59"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86" w:history="1">
            <w:r w:rsidR="00692381" w:rsidRPr="00692381">
              <w:rPr>
                <w:rStyle w:val="Hyperlink"/>
                <w:rFonts w:ascii="Times New Roman" w:hAnsi="Times New Roman" w:cs="Times New Roman"/>
                <w:i/>
                <w:iCs/>
                <w:noProof/>
                <w:color w:val="auto"/>
                <w:sz w:val="24"/>
                <w:szCs w:val="24"/>
              </w:rPr>
              <w:t>Appendix F:</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_Toc44515286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32</w:t>
            </w:r>
            <w:r w:rsidR="00692381" w:rsidRPr="00692381">
              <w:rPr>
                <w:rFonts w:ascii="Times New Roman" w:hAnsi="Times New Roman" w:cs="Times New Roman"/>
                <w:noProof/>
                <w:webHidden/>
                <w:sz w:val="24"/>
                <w:szCs w:val="24"/>
              </w:rPr>
              <w:fldChar w:fldCharType="end"/>
            </w:r>
          </w:hyperlink>
        </w:p>
        <w:p w14:paraId="043C832A" w14:textId="47BBAEFD" w:rsidR="00692381" w:rsidRPr="00692381" w:rsidRDefault="00E52D96">
          <w:pPr>
            <w:pStyle w:val="TOC3"/>
            <w:tabs>
              <w:tab w:val="right" w:leader="dot" w:pos="9016"/>
            </w:tabs>
            <w:rPr>
              <w:rFonts w:ascii="Times New Roman" w:eastAsiaTheme="minorEastAsia" w:hAnsi="Times New Roman" w:cs="Times New Roman"/>
              <w:noProof/>
              <w:sz w:val="24"/>
              <w:szCs w:val="24"/>
              <w:lang w:eastAsia="ja-JP"/>
            </w:rPr>
          </w:pPr>
          <w:hyperlink w:anchor="_Toc44515287" w:history="1">
            <w:r w:rsidR="00692381" w:rsidRPr="00692381">
              <w:rPr>
                <w:rStyle w:val="Hyperlink"/>
                <w:rFonts w:ascii="Times New Roman" w:hAnsi="Times New Roman" w:cs="Times New Roman"/>
                <w:i/>
                <w:iCs/>
                <w:noProof/>
                <w:color w:val="auto"/>
                <w:sz w:val="24"/>
                <w:szCs w:val="24"/>
              </w:rPr>
              <w:t>Appendix G</w:t>
            </w:r>
            <w:r w:rsidR="00692381" w:rsidRPr="00692381">
              <w:rPr>
                <w:rStyle w:val="Hyperlink"/>
                <w:rFonts w:ascii="Times New Roman" w:hAnsi="Times New Roman" w:cs="Times New Roman"/>
                <w:noProof/>
                <w:color w:val="auto"/>
                <w:sz w:val="24"/>
                <w:szCs w:val="24"/>
              </w:rPr>
              <w:t>:</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_Toc44515287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34</w:t>
            </w:r>
            <w:r w:rsidR="00692381" w:rsidRPr="00692381">
              <w:rPr>
                <w:rFonts w:ascii="Times New Roman" w:hAnsi="Times New Roman" w:cs="Times New Roman"/>
                <w:noProof/>
                <w:webHidden/>
                <w:sz w:val="24"/>
                <w:szCs w:val="24"/>
              </w:rPr>
              <w:fldChar w:fldCharType="end"/>
            </w:r>
          </w:hyperlink>
        </w:p>
        <w:p w14:paraId="20809117" w14:textId="40A7137A" w:rsidR="00692381" w:rsidRPr="00692381" w:rsidRDefault="00E52D96">
          <w:pPr>
            <w:pStyle w:val="TOC2"/>
            <w:tabs>
              <w:tab w:val="right" w:leader="dot" w:pos="9016"/>
            </w:tabs>
            <w:rPr>
              <w:rFonts w:ascii="Times New Roman" w:eastAsiaTheme="minorEastAsia" w:hAnsi="Times New Roman" w:cs="Times New Roman"/>
              <w:noProof/>
              <w:sz w:val="24"/>
              <w:szCs w:val="24"/>
              <w:lang w:eastAsia="ja-JP"/>
            </w:rPr>
          </w:pPr>
          <w:hyperlink w:anchor="_Toc44515288" w:history="1">
            <w:r w:rsidR="00692381" w:rsidRPr="00692381">
              <w:rPr>
                <w:rStyle w:val="Hyperlink"/>
                <w:rFonts w:ascii="Times New Roman" w:hAnsi="Times New Roman" w:cs="Times New Roman"/>
                <w:noProof/>
                <w:color w:val="auto"/>
                <w:sz w:val="24"/>
                <w:szCs w:val="24"/>
              </w:rPr>
              <w:t>Add-on page: Description of work by student Bachelor BMS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_Toc44515288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35</w:t>
            </w:r>
            <w:r w:rsidR="00692381" w:rsidRPr="00692381">
              <w:rPr>
                <w:rFonts w:ascii="Times New Roman" w:hAnsi="Times New Roman" w:cs="Times New Roman"/>
                <w:noProof/>
                <w:webHidden/>
                <w:sz w:val="24"/>
                <w:szCs w:val="24"/>
              </w:rPr>
              <w:fldChar w:fldCharType="end"/>
            </w:r>
          </w:hyperlink>
        </w:p>
        <w:p w14:paraId="5ED58554" w14:textId="7F4AE6FC" w:rsidR="00540B34" w:rsidRPr="00692381" w:rsidRDefault="00436ACA" w:rsidP="00540B34">
          <w:pPr>
            <w:spacing w:line="276" w:lineRule="auto"/>
            <w:rPr>
              <w:rFonts w:ascii="Times New Roman" w:hAnsi="Times New Roman" w:cs="Times New Roman"/>
              <w:sz w:val="24"/>
              <w:szCs w:val="24"/>
            </w:rPr>
            <w:sectPr w:rsidR="00540B34" w:rsidRPr="00692381" w:rsidSect="00A14E57">
              <w:pgSz w:w="11906" w:h="16838"/>
              <w:pgMar w:top="1440" w:right="1440" w:bottom="1440" w:left="1440" w:header="708" w:footer="708" w:gutter="0"/>
              <w:pgNumType w:start="1"/>
              <w:cols w:space="708"/>
              <w:docGrid w:linePitch="360"/>
            </w:sectPr>
          </w:pPr>
          <w:r w:rsidRPr="00692381">
            <w:rPr>
              <w:rFonts w:ascii="Times New Roman" w:hAnsi="Times New Roman" w:cs="Times New Roman"/>
              <w:noProof/>
              <w:sz w:val="24"/>
              <w:szCs w:val="24"/>
            </w:rPr>
            <w:fldChar w:fldCharType="end"/>
          </w:r>
        </w:p>
      </w:sdtContent>
    </w:sdt>
    <w:p w14:paraId="7FD7A036" w14:textId="22D6E2F2" w:rsidR="00484108" w:rsidRPr="00484108" w:rsidRDefault="00484108" w:rsidP="00A23DEF">
      <w:pPr>
        <w:pStyle w:val="Heading2"/>
        <w:rPr>
          <w:sz w:val="24"/>
          <w:szCs w:val="24"/>
          <w:u w:val="single"/>
        </w:rPr>
      </w:pPr>
      <w:bookmarkStart w:id="1" w:name="_Toc44515262"/>
      <w:commentRangeStart w:id="2"/>
      <w:r w:rsidRPr="00484108">
        <w:rPr>
          <w:sz w:val="24"/>
          <w:szCs w:val="24"/>
          <w:u w:val="single"/>
        </w:rPr>
        <w:lastRenderedPageBreak/>
        <w:t>Abstract</w:t>
      </w:r>
      <w:commentRangeEnd w:id="2"/>
      <w:r w:rsidR="00E66ADE">
        <w:rPr>
          <w:rStyle w:val="CommentReference"/>
          <w:rFonts w:asciiTheme="minorHAnsi" w:eastAsiaTheme="minorHAnsi" w:hAnsiTheme="minorHAnsi" w:cstheme="minorBidi"/>
          <w:b w:val="0"/>
          <w:bCs w:val="0"/>
          <w:lang w:eastAsia="en-US"/>
        </w:rPr>
        <w:commentReference w:id="2"/>
      </w:r>
      <w:bookmarkEnd w:id="1"/>
    </w:p>
    <w:p w14:paraId="0E2A3C9E" w14:textId="7C380132"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xml:space="preserve">: Insulin resistance (IR) is an important accelerating factor in the development of type 2 diabetes (T2D), making it imperative to understand factors influencing it. Recently, specific </w:t>
      </w:r>
      <w:r w:rsidR="00440EC5">
        <w:rPr>
          <w:rFonts w:ascii="Times New Roman" w:eastAsia="Times New Roman" w:hAnsi="Times New Roman" w:cs="Times New Roman"/>
          <w:color w:val="000000"/>
          <w:sz w:val="24"/>
          <w:szCs w:val="24"/>
          <w:lang w:eastAsia="en-GB"/>
        </w:rPr>
        <w:t>molecular changes in</w:t>
      </w:r>
      <w:r w:rsidRPr="008429BB">
        <w:rPr>
          <w:rFonts w:ascii="Times New Roman" w:eastAsia="Times New Roman" w:hAnsi="Times New Roman" w:cs="Times New Roman"/>
          <w:color w:val="000000"/>
          <w:sz w:val="24"/>
          <w:szCs w:val="24"/>
          <w:lang w:eastAsia="en-GB"/>
        </w:rPr>
        <w:t xml:space="preserve"> IR individuals have been discovered and</w:t>
      </w:r>
      <w:r w:rsidR="00B16872">
        <w:rPr>
          <w:rFonts w:ascii="Times New Roman" w:eastAsia="Times New Roman" w:hAnsi="Times New Roman" w:cs="Times New Roman"/>
          <w:color w:val="000000"/>
          <w:sz w:val="24"/>
          <w:szCs w:val="24"/>
          <w:lang w:eastAsia="en-GB"/>
        </w:rPr>
        <w:t xml:space="preserve"> </w:t>
      </w:r>
      <w:r w:rsidRPr="00372775">
        <w:rPr>
          <w:rFonts w:ascii="Times New Roman" w:eastAsia="Times New Roman" w:hAnsi="Times New Roman" w:cs="Times New Roman"/>
          <w:color w:val="ED7D31" w:themeColor="accent2"/>
          <w:sz w:val="24"/>
          <w:szCs w:val="24"/>
          <w:lang w:eastAsia="en-GB"/>
        </w:rPr>
        <w:t xml:space="preserve">shown to </w:t>
      </w:r>
      <w:r w:rsidR="00365B3C">
        <w:rPr>
          <w:rFonts w:ascii="Times New Roman" w:eastAsia="Times New Roman" w:hAnsi="Times New Roman" w:cs="Times New Roman"/>
          <w:color w:val="FF9900"/>
          <w:sz w:val="24"/>
          <w:szCs w:val="24"/>
          <w:lang w:eastAsia="en-GB"/>
        </w:rPr>
        <w:t>affect one</w:t>
      </w:r>
      <w:r w:rsidR="002A61CF">
        <w:rPr>
          <w:rFonts w:ascii="Times New Roman" w:eastAsia="Times New Roman" w:hAnsi="Times New Roman" w:cs="Times New Roman"/>
          <w:color w:val="FF9900"/>
          <w:sz w:val="24"/>
          <w:szCs w:val="24"/>
          <w:lang w:eastAsia="en-GB"/>
        </w:rPr>
        <w:t xml:space="preserve"> </w:t>
      </w:r>
      <w:r w:rsidR="00365B3C">
        <w:rPr>
          <w:rFonts w:ascii="Times New Roman" w:eastAsia="Times New Roman" w:hAnsi="Times New Roman" w:cs="Times New Roman"/>
          <w:color w:val="FF9900"/>
          <w:sz w:val="24"/>
          <w:szCs w:val="24"/>
          <w:lang w:eastAsia="en-GB"/>
        </w:rPr>
        <w:t>another</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9474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w:t>
      </w:r>
      <w:r w:rsidR="00602365">
        <w:rPr>
          <w:rFonts w:ascii="Times New Roman" w:eastAsia="Times New Roman" w:hAnsi="Times New Roman" w:cs="Times New Roman"/>
          <w:color w:val="000000"/>
          <w:sz w:val="24"/>
          <w:szCs w:val="24"/>
          <w:lang w:eastAsia="en-GB"/>
        </w:rPr>
        <w:t>To d</w:t>
      </w:r>
      <w:r w:rsidRPr="008429BB">
        <w:rPr>
          <w:rFonts w:ascii="Times New Roman" w:eastAsia="Times New Roman" w:hAnsi="Times New Roman" w:cs="Times New Roman"/>
          <w:color w:val="000000"/>
          <w:sz w:val="24"/>
          <w:szCs w:val="24"/>
          <w:lang w:eastAsia="en-GB"/>
        </w:rPr>
        <w:t xml:space="preserve">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1BF089E9"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w:t>
      </w:r>
      <w:r w:rsidR="00C13513">
        <w:rPr>
          <w:rFonts w:ascii="Times New Roman" w:eastAsia="Times New Roman" w:hAnsi="Times New Roman" w:cs="Times New Roman"/>
          <w:color w:val="000000"/>
          <w:sz w:val="24"/>
          <w:szCs w:val="24"/>
          <w:lang w:eastAsia="en-GB"/>
        </w:rPr>
        <w:t>s</w:t>
      </w:r>
      <w:r w:rsidRPr="008429BB">
        <w:rPr>
          <w:rFonts w:ascii="Times New Roman" w:eastAsia="Times New Roman" w:hAnsi="Times New Roman" w:cs="Times New Roman"/>
          <w:color w:val="000000"/>
          <w:sz w:val="24"/>
          <w:szCs w:val="24"/>
          <w:lang w:eastAsia="en-GB"/>
        </w:rPr>
        <w:t>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9DB3EB6"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r w:rsidR="00BB352B" w:rsidRPr="008429BB">
        <w:rPr>
          <w:rFonts w:ascii="Times New Roman" w:eastAsia="Times New Roman" w:hAnsi="Times New Roman" w:cs="Times New Roman"/>
          <w:i/>
          <w:iCs/>
          <w:color w:val="000000"/>
          <w:sz w:val="24"/>
          <w:szCs w:val="24"/>
          <w:lang w:eastAsia="en-GB"/>
        </w:rPr>
        <w:t>Bacteroidetes</w:t>
      </w:r>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xml:space="preserve">: The microbiome, host proteome and host metabolome were shown to be significantly different between </w:t>
      </w:r>
      <w:r w:rsidRPr="00D07035">
        <w:rPr>
          <w:rFonts w:ascii="Times New Roman" w:eastAsia="Times New Roman" w:hAnsi="Times New Roman" w:cs="Times New Roman"/>
          <w:color w:val="ED7D31" w:themeColor="accent2"/>
          <w:sz w:val="24"/>
          <w:szCs w:val="24"/>
          <w:lang w:eastAsia="en-GB"/>
        </w:rPr>
        <w:t xml:space="preserve">the </w:t>
      </w:r>
      <w:r w:rsidRPr="008429BB">
        <w:rPr>
          <w:rFonts w:ascii="Times New Roman" w:eastAsia="Times New Roman" w:hAnsi="Times New Roman" w:cs="Times New Roman"/>
          <w:color w:val="000000"/>
          <w:sz w:val="24"/>
          <w:szCs w:val="24"/>
          <w:lang w:eastAsia="en-GB"/>
        </w:rPr>
        <w:t xml:space="preserve">IR and IS </w:t>
      </w:r>
      <w:r w:rsidRPr="00D07035">
        <w:rPr>
          <w:rFonts w:ascii="Times New Roman" w:eastAsia="Times New Roman" w:hAnsi="Times New Roman" w:cs="Times New Roman"/>
          <w:color w:val="ED7D31" w:themeColor="accent2"/>
          <w:sz w:val="24"/>
          <w:szCs w:val="24"/>
          <w:lang w:eastAsia="en-GB"/>
        </w:rPr>
        <w:t>subjects</w:t>
      </w:r>
      <w:r w:rsidRPr="008429BB">
        <w:rPr>
          <w:rFonts w:ascii="Times New Roman" w:eastAsia="Times New Roman" w:hAnsi="Times New Roman" w:cs="Times New Roman"/>
          <w:color w:val="000000"/>
          <w:sz w:val="24"/>
          <w:szCs w:val="24"/>
          <w:lang w:eastAsia="en-GB"/>
        </w:rPr>
        <w:t>.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7C5108ED" w14:textId="29612C51" w:rsidR="00342CBA" w:rsidRDefault="00831055" w:rsidP="00484108">
      <w:pPr>
        <w:spacing w:line="360" w:lineRule="auto"/>
        <w:jc w:val="both"/>
        <w:rPr>
          <w:rFonts w:ascii="Times New Roman" w:hAnsi="Times New Roman" w:cs="Times New Roman"/>
          <w:color w:val="ED7D31" w:themeColor="accent2"/>
          <w:sz w:val="24"/>
          <w:szCs w:val="24"/>
        </w:rPr>
        <w:sectPr w:rsidR="00342CBA" w:rsidSect="00A14E57">
          <w:footerReference w:type="default" r:id="rId12"/>
          <w:pgSz w:w="11906" w:h="16838"/>
          <w:pgMar w:top="1440" w:right="1440" w:bottom="1440" w:left="1440" w:header="708" w:footer="708" w:gutter="0"/>
          <w:pgNumType w:start="1"/>
          <w:cols w:space="708"/>
          <w:docGrid w:linePitch="360"/>
        </w:sect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w:t>
      </w:r>
      <w:r w:rsidR="006A2793">
        <w:rPr>
          <w:rFonts w:ascii="Times New Roman" w:hAnsi="Times New Roman" w:cs="Times New Roman"/>
          <w:color w:val="ED7D31" w:themeColor="accent2"/>
          <w:sz w:val="24"/>
          <w:szCs w:val="24"/>
        </w:rPr>
        <w:t>pre</w:t>
      </w:r>
      <w:r w:rsidRPr="0012386A">
        <w:rPr>
          <w:rFonts w:ascii="Times New Roman" w:hAnsi="Times New Roman" w:cs="Times New Roman"/>
          <w:color w:val="ED7D31" w:themeColor="accent2"/>
          <w:sz w:val="24"/>
          <w:szCs w:val="24"/>
        </w:rPr>
        <w:t xml:space="preserve"> diabetes, insulin resistance, metabolomics, </w:t>
      </w:r>
      <w:r w:rsidR="00A828BD" w:rsidRPr="0012386A">
        <w:rPr>
          <w:rFonts w:ascii="Times New Roman" w:hAnsi="Times New Roman" w:cs="Times New Roman"/>
          <w:color w:val="ED7D31" w:themeColor="accent2"/>
          <w:sz w:val="24"/>
          <w:szCs w:val="24"/>
        </w:rPr>
        <w:t>proteomics, gut microbiome</w:t>
      </w:r>
      <w:r w:rsidR="00DF2B89">
        <w:rPr>
          <w:rFonts w:ascii="Times New Roman" w:hAnsi="Times New Roman" w:cs="Times New Roman"/>
          <w:color w:val="ED7D31" w:themeColor="accent2"/>
          <w:sz w:val="24"/>
          <w:szCs w:val="24"/>
        </w:rPr>
        <w:t>.</w:t>
      </w:r>
    </w:p>
    <w:p w14:paraId="5642D4AB" w14:textId="5FC6B1EE" w:rsidR="00C64E27" w:rsidRPr="00F42879" w:rsidRDefault="00C64E27" w:rsidP="00540B34">
      <w:pPr>
        <w:pStyle w:val="Heading2"/>
        <w:numPr>
          <w:ilvl w:val="0"/>
          <w:numId w:val="18"/>
        </w:numPr>
        <w:spacing w:after="240" w:afterAutospacing="0"/>
        <w:jc w:val="both"/>
        <w:rPr>
          <w:sz w:val="24"/>
          <w:szCs w:val="24"/>
          <w:u w:val="single"/>
        </w:rPr>
      </w:pPr>
      <w:bookmarkStart w:id="3" w:name="_Toc44515263"/>
      <w:commentRangeStart w:id="4"/>
      <w:commentRangeStart w:id="5"/>
      <w:r w:rsidRPr="00F42879">
        <w:rPr>
          <w:sz w:val="24"/>
          <w:szCs w:val="24"/>
          <w:u w:val="single"/>
        </w:rPr>
        <w:lastRenderedPageBreak/>
        <w:t>Introduction </w:t>
      </w:r>
      <w:commentRangeEnd w:id="4"/>
      <w:r w:rsidR="00CB2C0A">
        <w:rPr>
          <w:rStyle w:val="CommentReference"/>
          <w:rFonts w:asciiTheme="minorHAnsi" w:eastAsiaTheme="minorHAnsi" w:hAnsiTheme="minorHAnsi" w:cstheme="minorBidi"/>
          <w:b w:val="0"/>
          <w:bCs w:val="0"/>
          <w:lang w:eastAsia="en-US"/>
        </w:rPr>
        <w:commentReference w:id="4"/>
      </w:r>
      <w:commentRangeEnd w:id="5"/>
      <w:r w:rsidR="009C4C7E">
        <w:rPr>
          <w:rStyle w:val="CommentReference"/>
          <w:rFonts w:asciiTheme="minorHAnsi" w:eastAsiaTheme="minorHAnsi" w:hAnsiTheme="minorHAnsi" w:cstheme="minorBidi"/>
          <w:b w:val="0"/>
          <w:bCs w:val="0"/>
          <w:lang w:eastAsia="en-US"/>
        </w:rPr>
        <w:commentReference w:id="5"/>
      </w:r>
      <w:bookmarkEnd w:id="3"/>
    </w:p>
    <w:p w14:paraId="31193D8A" w14:textId="63F7176A"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w:t>
      </w:r>
      <w:r w:rsidR="00B2539E">
        <w:rPr>
          <w:rFonts w:ascii="Times New Roman" w:hAnsi="Times New Roman" w:cs="Times New Roman"/>
          <w:color w:val="000000"/>
          <w:sz w:val="24"/>
          <w:szCs w:val="24"/>
        </w:rPr>
        <w:t>rise</w:t>
      </w:r>
      <w:r w:rsidRPr="004A36DA">
        <w:rPr>
          <w:rFonts w:ascii="Times New Roman" w:hAnsi="Times New Roman" w:cs="Times New Roman"/>
          <w:color w:val="000000"/>
          <w:sz w:val="24"/>
          <w:szCs w:val="24"/>
        </w:rPr>
        <w:t xml:space="preserve"> in cases from 2019 to 2045 </w:t>
      </w:r>
      <w:r w:rsidR="00F66562">
        <w:rPr>
          <w:rFonts w:ascii="Times New Roman" w:hAnsi="Times New Roman" w:cs="Times New Roman"/>
          <w:color w:val="000000"/>
          <w:sz w:val="24"/>
          <w:szCs w:val="24"/>
        </w:rPr>
        <w:fldChar w:fldCharType="begin"/>
      </w:r>
      <w:r w:rsidR="00816E4C">
        <w:rPr>
          <w:rFonts w:ascii="Times New Roman" w:hAnsi="Times New Roman" w:cs="Times New Roman"/>
          <w:color w:val="000000"/>
          <w:sz w:val="24"/>
          <w:szCs w:val="24"/>
        </w:rPr>
        <w:instrText xml:space="preserve"> ADDIN EN.CITE &lt;EndNote&gt;&lt;Cite&gt;&lt;Author&gt;International Diabetes Federation&lt;/Author&gt;&lt;RecNum&gt;228&lt;/RecNum&gt;&lt;DisplayText&gt;(1)&lt;/DisplayText&gt;&lt;record&gt;&lt;rec-number&gt;228&lt;/rec-number&gt;&lt;foreign-keys&gt;&lt;key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Article"&gt;17&lt;/ref-type&gt;&lt;contributors&gt;&lt;authors&gt;&lt;author&gt;International Diabetes Federation,&lt;/author&gt;&lt;/authors&gt;&lt;/contributors&gt;&lt;titles&gt;&lt;title&gt;IDF Diabetes Atlas, 9th edn. Brussels, Belgium: International Diabetes Federation 2019&lt;/title&gt;&lt;/titles&gt;&lt;dates&gt;&lt;/dates&gt;&lt;urls&gt;&lt;/urls&gt;&lt;/record&gt;&lt;/Cite&gt;&lt;/EndNote&gt;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001B1C">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w:t>
      </w:r>
      <w:r w:rsidR="00925C0C">
        <w:rPr>
          <w:rFonts w:ascii="Times New Roman" w:hAnsi="Times New Roman" w:cs="Times New Roman"/>
          <w:color w:val="000000"/>
          <w:sz w:val="24"/>
          <w:szCs w:val="24"/>
        </w:rPr>
        <w:t xml:space="preserve">commonly </w:t>
      </w:r>
      <w:r w:rsidR="00181F79" w:rsidRPr="00181F79">
        <w:rPr>
          <w:rFonts w:ascii="Times New Roman" w:hAnsi="Times New Roman" w:cs="Times New Roman"/>
          <w:color w:val="000000"/>
          <w:sz w:val="24"/>
          <w:szCs w:val="24"/>
        </w:rPr>
        <w:t>characterized by insulin resistance</w:t>
      </w:r>
      <w:r w:rsidR="00A22C98">
        <w:rPr>
          <w:rFonts w:ascii="Times New Roman" w:hAnsi="Times New Roman" w:cs="Times New Roman"/>
          <w:color w:val="000000"/>
          <w:sz w:val="24"/>
          <w:szCs w:val="24"/>
        </w:rPr>
        <w:t xml:space="preserve"> (IR)</w:t>
      </w:r>
      <w:r w:rsidR="00925C0C">
        <w:rPr>
          <w:rFonts w:ascii="Times New Roman" w:hAnsi="Times New Roman" w:cs="Times New Roman"/>
          <w:color w:val="000000"/>
          <w:sz w:val="24"/>
          <w:szCs w:val="24"/>
        </w:rPr>
        <w:t xml:space="preserve"> </w:t>
      </w:r>
      <w:r w:rsidR="00EF5675">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&lt;EndNote&gt;&lt;Cite&gt;&lt;Author&gt;Fujimoto&lt;/Author&gt;&lt;Year&gt;2000&lt;/Year&gt;&lt;RecNum&gt;65&lt;/RecNum&gt;&lt;DisplayText&gt;(3, 4)&lt;/DisplayText&gt;&lt;record&gt;&lt;rec-number&gt;65&lt;/rec-number&gt;&lt;foreign-keys&gt;&lt;key app="EN" db-id="5vrfsrrsq25exredw29vf0ejdxsprwatv9fp" timestamp="1593606412"&gt;65&lt;/key&gt;&lt;/foreign-keys&gt;&lt;ref-type name="Journal Article"&gt;17&lt;/ref-type&gt;&lt;contributors&gt;&lt;authors&gt;&lt;author&gt;Fujimoto, Wilfred Y&lt;/author&gt;&lt;/authors&gt;&lt;/contributors&gt;&lt;titles&gt;&lt;title&gt;The importance of insulin resistance in the pathogenesis of type 2 diabetes mellitus&lt;/title&gt;&lt;secondary-title&gt;The American journal of medicine&lt;/secondary-title&gt;&lt;/titles&gt;&lt;periodical&gt;&lt;full-title&gt;The American journal of medicine&lt;/full-title&gt;&lt;/periodical&gt;&lt;pages&gt;9-14&lt;/pages&gt;&lt;volume&gt;108&lt;/volume&gt;&lt;number&gt;6&lt;/number&gt;&lt;dates&gt;&lt;year&gt;2000&lt;/year&gt;&lt;/dates&gt;&lt;isbn&gt;0002-9343&lt;/isbn&gt;&lt;urls&gt;&lt;/urls&gt;&lt;/record&gt;&lt;/Cite&gt;&lt;Cite&gt;&lt;Author&gt;Petersen&lt;/Author&gt;&lt;Year&gt;2002&lt;/Year&gt;&lt;RecNum&gt;66&lt;/RecNum&gt;&lt;record&gt;&lt;rec-number&gt;66&lt;/rec-number&gt;&lt;foreign-keys&gt;&lt;key app="EN" db-id="5vrfsrrsq25exredw29vf0ejdxsprwatv9fp" timestamp="1593606501"&gt;66&lt;/key&gt;&lt;/foreign-keys&gt;&lt;ref-type name="Journal Article"&gt;17&lt;/ref-type&gt;&lt;contributors&gt;&lt;authors&gt;&lt;author&gt;Petersen, Kitt F&lt;/author&gt;&lt;author&gt;Shulman, Gerald I&lt;/author&gt;&lt;/authors&gt;&lt;/contributors&gt;&lt;titles&gt;&lt;title&gt;Pathogenesis of skeletal muscle insulin resistance in type 2 diabetes mellitus&lt;/title&gt;&lt;secondary-title&gt;The American journal of cardiology&lt;/secondary-title&gt;&lt;/titles&gt;&lt;periodical&gt;&lt;full-title&gt;The American journal of cardiology&lt;/full-title&gt;&lt;/periodical&gt;&lt;pages&gt;11-18&lt;/pages&gt;&lt;volume&gt;90&lt;/volume&gt;&lt;number&gt;5&lt;/number&gt;&lt;dates&gt;&lt;year&gt;2002&lt;/year&gt;&lt;/dates&gt;&lt;isbn&gt;0002-9149&lt;/isbn&gt;&lt;urls&gt;&lt;/urls&gt;&lt;/record&gt;&lt;/Cite&gt;&lt;/EndNote&gt;</w:instrText>
      </w:r>
      <w:r w:rsidR="00EF5675">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(3, 4)</w:t>
      </w:r>
      <w:r w:rsidR="00EF5675">
        <w:rPr>
          <w:rFonts w:ascii="Times New Roman" w:hAnsi="Times New Roman" w:cs="Times New Roman"/>
          <w:color w:val="000000"/>
          <w:sz w:val="24"/>
          <w:szCs w:val="24"/>
        </w:rPr>
        <w:fldChar w:fldCharType="end"/>
      </w:r>
      <w:r w:rsidR="00181F79" w:rsidRPr="00181F79">
        <w:rPr>
          <w:rFonts w:ascii="Times New Roman" w:hAnsi="Times New Roman" w:cs="Times New Roman"/>
          <w:color w:val="000000"/>
          <w:sz w:val="24"/>
          <w:szCs w:val="24"/>
        </w:rPr>
        <w:t>.</w:t>
      </w:r>
    </w:p>
    <w:p w14:paraId="09862CB6" w14:textId="433B6050"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&lt;EndNote&gt;&lt;Cite&gt;&lt;Author&gt;Samuel&lt;/Author&gt;&lt;Year&gt;2016&lt;/Year&gt;&lt;RecNum&gt;2&lt;/RecNum&gt;&lt;DisplayText&gt;(5)&lt;/DisplayText&gt;&lt;record&gt;&lt;rec-number&gt;2&lt;/rec-number&gt;&lt;foreign-keys&gt;&lt;key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(5)</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w:t>
      </w:r>
      <w:r w:rsidR="00567E34" w:rsidRPr="0040534B">
        <w:rPr>
          <w:rFonts w:ascii="Times New Roman" w:hAnsi="Times New Roman" w:cs="Times New Roman"/>
          <w:color w:val="ED7D31" w:themeColor="accent2"/>
          <w:sz w:val="24"/>
          <w:szCs w:val="24"/>
        </w:rPr>
        <w:t>in the</w:t>
      </w:r>
      <w:r w:rsidR="00DC0EBA" w:rsidRPr="0040534B">
        <w:rPr>
          <w:rFonts w:ascii="Times New Roman" w:hAnsi="Times New Roman" w:cs="Times New Roman"/>
          <w:color w:val="ED7D31" w:themeColor="accent2"/>
          <w:sz w:val="24"/>
          <w:szCs w:val="24"/>
        </w:rPr>
        <w:t>se</w:t>
      </w:r>
      <w:r w:rsidR="00567E34" w:rsidRPr="0040534B">
        <w:rPr>
          <w:rFonts w:ascii="Times New Roman" w:hAnsi="Times New Roman" w:cs="Times New Roman"/>
          <w:color w:val="ED7D31" w:themeColor="accent2"/>
          <w:sz w:val="24"/>
          <w:szCs w:val="24"/>
        </w:rPr>
        <w:t xml:space="preserve"> tissue</w:t>
      </w:r>
      <w:r w:rsidR="0040534B">
        <w:rPr>
          <w:rFonts w:ascii="Times New Roman" w:hAnsi="Times New Roman" w:cs="Times New Roman"/>
          <w:color w:val="ED7D31" w:themeColor="accent2"/>
          <w:sz w:val="24"/>
          <w:szCs w:val="24"/>
        </w:rPr>
        <w:t>s</w:t>
      </w:r>
      <w:r w:rsidR="00567E34" w:rsidRPr="0040534B">
        <w:rPr>
          <w:rFonts w:ascii="Times New Roman" w:hAnsi="Times New Roman" w:cs="Times New Roman"/>
          <w:color w:val="ED7D31" w:themeColor="accent2"/>
          <w:sz w:val="24"/>
          <w:szCs w:val="24"/>
        </w:rPr>
        <w:t xml:space="preserve"> </w:t>
      </w:r>
      <w:r w:rsidR="00567E34">
        <w:rPr>
          <w:rFonts w:ascii="Times New Roman" w:hAnsi="Times New Roman" w:cs="Times New Roman"/>
          <w:color w:val="000000"/>
          <w:sz w:val="24"/>
          <w:szCs w:val="24"/>
        </w:rPr>
        <w:t xml:space="preserve">via interference with insulin signalling </w:t>
      </w:r>
      <w:r w:rsidR="00243676">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&lt;EndNote&gt;&lt;Cite&gt;&lt;Author&gt;Snel&lt;/Author&gt;&lt;Year&gt;2012&lt;/Year&gt;&lt;RecNum&gt;3&lt;/RecNum&gt;&lt;DisplayText&gt;(6)&lt;/DisplayText&gt;&lt;record&gt;&lt;rec-number&gt;3&lt;/rec-number&gt;&lt;foreign-keys&gt;&lt;key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(6)</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w:t>
      </w:r>
      <w:r w:rsidR="00D050C9">
        <w:rPr>
          <w:rFonts w:ascii="Times New Roman" w:hAnsi="Times New Roman" w:cs="Times New Roman"/>
          <w:color w:val="000000"/>
          <w:sz w:val="24"/>
          <w:szCs w:val="24"/>
        </w:rPr>
        <w:t xml:space="preserve">a </w:t>
      </w:r>
      <w:r w:rsidR="00834A24">
        <w:rPr>
          <w:rFonts w:ascii="Times New Roman" w:hAnsi="Times New Roman" w:cs="Times New Roman"/>
          <w:color w:val="000000"/>
          <w:sz w:val="24"/>
          <w:szCs w:val="24"/>
        </w:rPr>
        <w:t xml:space="preserve">range of tissues separately </w:t>
      </w:r>
      <w:r w:rsidR="0043544D">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&lt;EndNote&gt;&lt;Cite&gt;&lt;Author&gt;Trouwborst&lt;/Author&gt;&lt;Year&gt;2018&lt;/Year&gt;&lt;RecNum&gt;4&lt;/RecNum&gt;&lt;DisplayText&gt;(7)&lt;/DisplayText&gt;&lt;record&gt;&lt;rec-number&gt;4&lt;/rec-number&gt;&lt;foreign-keys&gt;&lt;key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(7)</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C63EB2">
        <w:rPr>
          <w:rFonts w:ascii="Times New Roman" w:hAnsi="Times New Roman" w:cs="Times New Roman"/>
          <w:color w:val="000000"/>
          <w:sz w:val="24"/>
          <w:szCs w:val="24"/>
        </w:rPr>
        <w:instrText xml:space="preserve"> ADDIN EN.CITE &lt;EndNote&gt;&lt;Cite&gt;&lt;Author&gt;Freeman&lt;/Author&gt;&lt;Year&gt;2018&lt;/Year&gt;&lt;RecNum&gt;5&lt;/RecNum&gt;&lt;DisplayText&gt;(8)&lt;/DisplayText&gt;&lt;record&gt;&lt;rec-number&gt;5&lt;/rec-number&gt;&lt;foreign-keys&gt;&lt;key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Nicholas&lt;/author&gt;&lt;/authors&gt;&lt;secondary-authors&gt;&lt;author&gt;StatPearls [Internet],&lt;/author&gt;&lt;/secondary-authors&gt;&lt;/contributors&gt;&lt;titles&gt;&lt;title&gt;Insulin resistance&lt;/title&gt;&lt;/titles&gt;&lt;dates&gt;&lt;year&gt;2018&lt;/year&gt;&lt;/dates&gt;&lt;pub-location&gt;Treasure Island, FL&lt;/pub-location&gt;&lt;publisher&gt;StatPearls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(8)</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&lt;EndNote&gt;&lt;Cite&gt;&lt;Author&gt;Ferrannini&lt;/Author&gt;&lt;Year&gt;2011&lt;/Year&gt;&lt;RecNum&gt;6&lt;/RecNum&gt;&lt;DisplayText&gt;(9)&lt;/DisplayText&gt;&lt;record&gt;&lt;rec-number&gt;6&lt;/rec-number&gt;&lt;foreign-keys&gt;&lt;key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(9)</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BF295A">
        <w:rPr>
          <w:rFonts w:ascii="Times New Roman" w:hAnsi="Times New Roman" w:cs="Times New Roman"/>
          <w:color w:val="000000"/>
          <w:sz w:val="24"/>
          <w:szCs w:val="24"/>
        </w:rPr>
        <w:instrText xml:space="preserve"> ADDIN EN.CITE &lt;EndNote&gt;&lt;Cite&gt;&lt;Author&gt;Saisho&lt;/Author&gt;&lt;Year&gt;2018&lt;/Year&gt;&lt;RecNum&gt;7&lt;/RecNum&gt;&lt;DisplayText&gt;(10)&lt;/DisplayText&gt;&lt;record&gt;&lt;rec-number&gt;7&lt;/rec-number&gt;&lt;foreign-keys&gt;&lt;key app="EN" db-id="5vrfsrrsq25exredw29vf0ejdxsprwatv9fp" timestamp="1593175992"&gt;7&lt;/key&gt;&lt;/foreign-keys&gt;&lt;ref-type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diabetes&lt;/title&gt;&lt;secondary-title&gt;EMJ Diabet&lt;/secondary-title&gt;&lt;/titles&gt;&lt;periodical&gt;&lt;full-title&gt;EMJ Diabet&lt;/full-title&gt;&lt;/periodical&gt;&lt;pages&gt;46-52&lt;/pages&gt;&lt;volume&gt;6[1]&lt;/volume&gt;&lt;dates&gt;&lt;year&gt;2018&lt;/year&gt;&lt;/dates&gt;&lt;urls&gt;&lt;/urls&gt;&lt;/record&gt;&lt;/Cite&gt;&lt;/EndNote&gt;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(10)</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not yet fully understood</w:t>
      </w:r>
      <w:r w:rsidR="006C682C">
        <w:rPr>
          <w:rFonts w:ascii="Times New Roman" w:hAnsi="Times New Roman" w:cs="Times New Roman"/>
          <w:color w:val="000000"/>
          <w:sz w:val="24"/>
          <w:szCs w:val="24"/>
        </w:rPr>
        <w:t xml:space="preserve"> </w:t>
      </w:r>
      <w:r w:rsidR="002763E2">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&lt;EndNote&gt;&lt;Cite&gt;&lt;Author&gt;Kahn&lt;/Author&gt;&lt;Year&gt;2003&lt;/Year&gt;&lt;RecNum&gt;67&lt;/RecNum&gt;&lt;DisplayText&gt;(11)&lt;/DisplayText&gt;&lt;record&gt;&lt;rec-number&gt;67&lt;/rec-number&gt;&lt;foreign-keys&gt;&lt;key app="EN" db-id="5vrfsrrsq25exredw29vf0ejdxsprwatv9fp" timestamp="1593606599"&gt;67&lt;/key&gt;&lt;/foreign-keys&gt;&lt;ref-type name="Journal Article"&gt;17&lt;/ref-type&gt;&lt;contributors&gt;&lt;authors&gt;&lt;author&gt;Kahn, SE&lt;/author&gt;&lt;/authors&gt;&lt;/contributors&gt;&lt;titles&gt;&lt;title&gt;The relative contributions of insulin resistance and beta-cell dysfunction to the pathophysiology of type 2 diabetes&lt;/title&gt;&lt;secondary-title&gt;Diabetologia&lt;/secondary-title&gt;&lt;/titles&gt;&lt;periodical&gt;&lt;full-title&gt;Diabetologia&lt;/full-title&gt;&lt;/periodical&gt;&lt;pages&gt;3-19&lt;/pages&gt;&lt;volume&gt;46&lt;/volume&gt;&lt;number&gt;1&lt;/number&gt;&lt;dates&gt;&lt;year&gt;2003&lt;/year&gt;&lt;/dates&gt;&lt;isbn&gt;0012-186X&lt;/isbn&gt;&lt;urls&gt;&lt;/urls&gt;&lt;/record&gt;&lt;/Cite&gt;&lt;/EndNote&gt;</w:instrText>
      </w:r>
      <w:r w:rsidR="002763E2">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(11)</w:t>
      </w:r>
      <w:r w:rsidR="002763E2">
        <w:rPr>
          <w:rFonts w:ascii="Times New Roman" w:hAnsi="Times New Roman" w:cs="Times New Roman"/>
          <w:color w:val="000000"/>
          <w:sz w:val="24"/>
          <w:szCs w:val="24"/>
        </w:rPr>
        <w:fldChar w:fldCharType="end"/>
      </w:r>
      <w:r w:rsidR="00065001">
        <w:rPr>
          <w:rFonts w:ascii="Times New Roman" w:hAnsi="Times New Roman" w:cs="Times New Roman"/>
          <w:color w:val="000000"/>
          <w:sz w:val="24"/>
          <w:szCs w:val="24"/>
        </w:rPr>
        <w:t xml:space="preserve">, there is no doubt that </w:t>
      </w:r>
      <w:r w:rsidR="00065001" w:rsidRPr="00D71AA7">
        <w:rPr>
          <w:rFonts w:ascii="Times New Roman" w:hAnsi="Times New Roman" w:cs="Times New Roman"/>
          <w:sz w:val="24"/>
          <w:szCs w:val="24"/>
        </w:rPr>
        <w:t>IR is an important accelerating factor.</w:t>
      </w:r>
      <w:r w:rsidR="0057583B" w:rsidRPr="00D71AA7">
        <w:rPr>
          <w:rFonts w:ascii="Times New Roman" w:hAnsi="Times New Roman" w:cs="Times New Roman"/>
          <w:sz w:val="24"/>
          <w:szCs w:val="24"/>
        </w:rPr>
        <w:t xml:space="preserve"> </w:t>
      </w:r>
      <w:r w:rsidR="00B74B47" w:rsidRPr="00D71AA7">
        <w:rPr>
          <w:rFonts w:ascii="Times New Roman" w:hAnsi="Times New Roman" w:cs="Times New Roman"/>
          <w:sz w:val="24"/>
          <w:szCs w:val="24"/>
        </w:rPr>
        <w:t>Hence</w:t>
      </w:r>
      <w:r w:rsidR="00B74B47">
        <w:rPr>
          <w:rFonts w:ascii="Times New Roman" w:hAnsi="Times New Roman" w:cs="Times New Roman"/>
          <w:color w:val="000000"/>
          <w:sz w:val="24"/>
          <w:szCs w:val="24"/>
        </w:rPr>
        <w:t xml:space="preserve">, great efforts are being made in order to </w:t>
      </w:r>
      <w:r w:rsidR="00B74B47" w:rsidRPr="00D71AA7">
        <w:rPr>
          <w:rFonts w:ascii="Times New Roman" w:hAnsi="Times New Roman" w:cs="Times New Roman"/>
          <w:sz w:val="24"/>
          <w:szCs w:val="24"/>
        </w:rPr>
        <w:t xml:space="preserve">investigate </w:t>
      </w:r>
      <w:r w:rsidR="00D71AA7" w:rsidRPr="00D71AA7">
        <w:rPr>
          <w:rFonts w:ascii="Times New Roman" w:hAnsi="Times New Roman" w:cs="Times New Roman"/>
          <w:sz w:val="24"/>
          <w:szCs w:val="24"/>
        </w:rPr>
        <w:t>variables</w:t>
      </w:r>
      <w:r w:rsidR="00B74B47" w:rsidRPr="00D71AA7">
        <w:rPr>
          <w:rFonts w:ascii="Times New Roman" w:hAnsi="Times New Roman" w:cs="Times New Roman"/>
          <w:sz w:val="24"/>
          <w:szCs w:val="24"/>
        </w:rPr>
        <w:t xml:space="preserve"> </w:t>
      </w:r>
      <w:r w:rsidR="00E0116D">
        <w:rPr>
          <w:rFonts w:ascii="Times New Roman" w:hAnsi="Times New Roman" w:cs="Times New Roman"/>
          <w:sz w:val="24"/>
          <w:szCs w:val="24"/>
        </w:rPr>
        <w:t xml:space="preserve">that are </w:t>
      </w:r>
      <w:r w:rsidR="00F268C1">
        <w:rPr>
          <w:rFonts w:ascii="Times New Roman" w:hAnsi="Times New Roman" w:cs="Times New Roman"/>
          <w:sz w:val="24"/>
          <w:szCs w:val="24"/>
        </w:rPr>
        <w:t xml:space="preserve">able to </w:t>
      </w:r>
      <w:r w:rsidR="00B74B47" w:rsidRPr="00D71AA7">
        <w:rPr>
          <w:rFonts w:ascii="Times New Roman" w:hAnsi="Times New Roman" w:cs="Times New Roman"/>
          <w:sz w:val="24"/>
          <w:szCs w:val="24"/>
        </w:rPr>
        <w:t>i</w:t>
      </w:r>
      <w:r w:rsidR="00B74B47">
        <w:rPr>
          <w:rFonts w:ascii="Times New Roman" w:hAnsi="Times New Roman" w:cs="Times New Roman"/>
          <w:color w:val="000000"/>
          <w:sz w:val="24"/>
          <w:szCs w:val="24"/>
        </w:rPr>
        <w:t>nfluenc</w:t>
      </w:r>
      <w:r w:rsidR="00F268C1">
        <w:rPr>
          <w:rFonts w:ascii="Times New Roman" w:hAnsi="Times New Roman" w:cs="Times New Roman"/>
          <w:color w:val="000000"/>
          <w:sz w:val="24"/>
          <w:szCs w:val="24"/>
        </w:rPr>
        <w:t>e</w:t>
      </w:r>
      <w:r w:rsidR="00B74B47">
        <w:rPr>
          <w:rFonts w:ascii="Times New Roman" w:hAnsi="Times New Roman" w:cs="Times New Roman"/>
          <w:color w:val="000000"/>
          <w:sz w:val="24"/>
          <w:szCs w:val="24"/>
        </w:rPr>
        <w:t xml:space="preserve"> insulin sensitivity. </w:t>
      </w:r>
    </w:p>
    <w:p w14:paraId="6463E455" w14:textId="163D06E1"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550DB0">
        <w:rPr>
          <w:rFonts w:ascii="Times New Roman" w:hAnsi="Times New Roman" w:cs="Times New Roman"/>
          <w:color w:val="000000"/>
          <w:sz w:val="24"/>
          <w:szCs w:val="24"/>
        </w:rPr>
        <w:instrText xml:space="preserve"> ADDIN EN.CITE &lt;EndNote&gt;&lt;Cite&gt;&lt;Author&gt;Gurung&lt;/Author&gt;&lt;Year&gt;2020&lt;/Year&gt;&lt;RecNum&gt;8&lt;/RecNum&gt;&lt;DisplayText&gt;(12, 13)&lt;/DisplayText&gt;&lt;record&gt;&lt;rec-number&gt;8&lt;/rec-number&gt;&lt;foreign-keys&gt;&lt;key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 N Y Acad Sci&lt;/secondary-title&gt;&lt;/titles&gt;&lt;periodical&gt;&lt;full-title&gt;Ann N Y Acad Sci&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(12, 13)</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B32E7">
        <w:rPr>
          <w:rFonts w:ascii="Times New Roman" w:hAnsi="Times New Roman" w:cs="Times New Roman"/>
          <w:color w:val="000000"/>
          <w:sz w:val="24"/>
          <w:szCs w:val="24"/>
        </w:rPr>
        <w:instrText xml:space="preserve"> ADDIN EN.CITE &lt;EndNote&gt;&lt;Cite&gt;&lt;Author&gt;Kinross&lt;/Author&gt;&lt;Year&gt;2011&lt;/Year&gt;&lt;RecNum&gt;10&lt;/RecNum&gt;&lt;DisplayText&gt;(14, 15)&lt;/DisplayText&gt;&lt;record&gt;&lt;rec-number&gt;10&lt;/rec-number&gt;&lt;foreign-keys&gt;&lt;key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Med&lt;/secondary-title&gt;&lt;/titles&gt;&lt;periodical&gt;&lt;full-title&gt;Genome Med&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 Commun&lt;/secondary-title&gt;&lt;/titles&gt;&lt;periodical&gt;&lt;full-title&gt;Nat Commun&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(14, 15)</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6"/>
      <w:commentRangeStart w:id="7"/>
      <w:commentRangeStart w:id="8"/>
      <w:commentRangeStart w:id="9"/>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7CC66ED9" w:rsidR="00546976" w:rsidRDefault="00FC7A57" w:rsidP="001A5F7A">
      <w:pPr>
        <w:pStyle w:val="NormalWeb"/>
        <w:spacing w:before="0" w:beforeAutospacing="0" w:after="0" w:afterAutospacing="0" w:line="360" w:lineRule="auto"/>
        <w:jc w:val="both"/>
        <w:rPr>
          <w:color w:val="000000"/>
        </w:rPr>
      </w:pPr>
      <w:r w:rsidRPr="001A5F7A">
        <w:rPr>
          <w:color w:val="000000"/>
        </w:rPr>
        <w:t xml:space="preserve">One of the well-known metabolic consequences </w:t>
      </w:r>
      <w:r w:rsidR="00F6677C" w:rsidRPr="001A5F7A">
        <w:rPr>
          <w:color w:val="000000"/>
        </w:rPr>
        <w:t>linked to IR is hypertriglycerid</w:t>
      </w:r>
      <w:r w:rsidR="007B2FD1">
        <w:rPr>
          <w:color w:val="000000"/>
        </w:rPr>
        <w:t>a</w:t>
      </w:r>
      <w:r w:rsidR="00F6677C" w:rsidRPr="001A5F7A">
        <w:rPr>
          <w:color w:val="000000"/>
        </w:rPr>
        <w:t xml:space="preserve">emia </w:t>
      </w:r>
      <w:commentRangeEnd w:id="6"/>
      <w:r w:rsidR="00FE1A63" w:rsidRPr="001A5F7A">
        <w:rPr>
          <w:rStyle w:val="CommentReference"/>
          <w:rFonts w:eastAsiaTheme="minorHAnsi"/>
          <w:sz w:val="24"/>
          <w:szCs w:val="24"/>
          <w:lang w:eastAsia="en-US"/>
        </w:rPr>
        <w:commentReference w:id="6"/>
      </w:r>
      <w:commentRangeEnd w:id="7"/>
      <w:r w:rsidR="00992CAE">
        <w:rPr>
          <w:color w:val="000000"/>
        </w:rPr>
        <w:fldChar w:fldCharType="begin"/>
      </w:r>
      <w:r w:rsidR="00FF69FF">
        <w:rPr>
          <w:color w:val="000000"/>
        </w:rPr>
        <w:instrText xml:space="preserve"> ADDIN EN.CITE &lt;EndNote&gt;&lt;Cite&gt;&lt;Author&gt;Grundy&lt;/Author&gt;&lt;Year&gt;1999&lt;/Year&gt;&lt;RecNum&gt;12&lt;/RecNum&gt;&lt;DisplayText&gt;(16)&lt;/DisplayText&gt;&lt;record&gt;&lt;rec-number&gt;12&lt;/rec-number&gt;&lt;foreign-keys&gt;&lt;key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syndrome&lt;/title&gt;&lt;secondary-title&gt;Am. J. Cardiol.&lt;/secondary-title&gt;&lt;/titles&gt;&lt;periodical&gt;&lt;full-title&gt;Am. J. Cardiol.&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2763E2">
        <w:rPr>
          <w:noProof/>
          <w:color w:val="000000"/>
        </w:rPr>
        <w:t>(16)</w:t>
      </w:r>
      <w:r w:rsidR="00992CAE">
        <w:rPr>
          <w:color w:val="000000"/>
        </w:rPr>
        <w:fldChar w:fldCharType="end"/>
      </w:r>
      <w:r w:rsidR="001979D7" w:rsidRPr="001A5F7A">
        <w:rPr>
          <w:rStyle w:val="CommentReference"/>
          <w:rFonts w:eastAsiaTheme="minorHAnsi"/>
          <w:sz w:val="24"/>
          <w:szCs w:val="24"/>
          <w:lang w:eastAsia="en-US"/>
        </w:rPr>
        <w:commentReference w:id="7"/>
      </w:r>
      <w:commentRangeEnd w:id="8"/>
      <w:r w:rsidR="00C612F5" w:rsidRPr="001A5F7A">
        <w:rPr>
          <w:rStyle w:val="CommentReference"/>
          <w:rFonts w:eastAsiaTheme="minorHAnsi"/>
          <w:sz w:val="24"/>
          <w:szCs w:val="24"/>
          <w:lang w:eastAsia="en-US"/>
        </w:rPr>
        <w:commentReference w:id="8"/>
      </w:r>
      <w:commentRangeEnd w:id="9"/>
      <w:r w:rsidR="00D6070D" w:rsidRPr="001A5F7A">
        <w:rPr>
          <w:rStyle w:val="CommentReference"/>
          <w:rFonts w:eastAsiaTheme="minorHAnsi"/>
          <w:sz w:val="24"/>
          <w:szCs w:val="24"/>
          <w:lang w:eastAsia="en-US"/>
        </w:rPr>
        <w:commentReference w:id="9"/>
      </w:r>
      <w:r w:rsidR="00992CAE">
        <w:rPr>
          <w:color w:val="000000"/>
        </w:rPr>
        <w:t>.</w:t>
      </w:r>
      <w:r w:rsidR="00BA422B">
        <w:rPr>
          <w:color w:val="000000"/>
        </w:rPr>
        <w:t xml:space="preserve"> This </w:t>
      </w:r>
      <w:r w:rsidR="0062199E">
        <w:rPr>
          <w:color w:val="000000"/>
        </w:rPr>
        <w:t>dyslipidaemia</w:t>
      </w:r>
      <w:r w:rsidR="00BA422B">
        <w:rPr>
          <w:color w:val="000000"/>
        </w:rPr>
        <w:t xml:space="preserve"> is characterized by</w:t>
      </w:r>
      <w:r w:rsidR="00730A86">
        <w:rPr>
          <w:color w:val="000000"/>
        </w:rPr>
        <w:t xml:space="preserve"> an</w:t>
      </w:r>
      <w:r w:rsidR="00BA422B">
        <w:rPr>
          <w:color w:val="000000"/>
        </w:rPr>
        <w:t xml:space="preserve"> increase</w:t>
      </w:r>
      <w:r w:rsidR="00730A86">
        <w:rPr>
          <w:color w:val="000000"/>
        </w:rPr>
        <w:t xml:space="preserve"> in</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165AA">
        <w:rPr>
          <w:color w:val="000000"/>
        </w:rPr>
        <w:t xml:space="preserve">and </w:t>
      </w:r>
      <w:r w:rsidR="006165AA" w:rsidRPr="00CA4FFC">
        <w:rPr>
          <w:color w:val="ED7D31" w:themeColor="accent2"/>
        </w:rPr>
        <w:t xml:space="preserve">is </w:t>
      </w:r>
      <w:r w:rsidR="007464FA" w:rsidRPr="00CA4FFC">
        <w:rPr>
          <w:color w:val="ED7D31" w:themeColor="accent2"/>
        </w:rPr>
        <w:t xml:space="preserve">most likely </w:t>
      </w:r>
      <w:r w:rsidR="006165AA" w:rsidRPr="00CA4FFC">
        <w:rPr>
          <w:color w:val="ED7D31" w:themeColor="accent2"/>
        </w:rPr>
        <w:t>the</w:t>
      </w:r>
      <w:r w:rsidR="00A563C2" w:rsidRPr="00CA4FFC">
        <w:rPr>
          <w:color w:val="ED7D31" w:themeColor="accent2"/>
        </w:rPr>
        <w:t xml:space="preserve"> </w:t>
      </w:r>
      <w:r w:rsidR="00655E70" w:rsidRPr="00CA4FFC">
        <w:rPr>
          <w:color w:val="ED7D31" w:themeColor="accent2"/>
        </w:rPr>
        <w:t xml:space="preserve">result </w:t>
      </w:r>
      <w:r w:rsidR="00A563C2" w:rsidRPr="00CA4FFC">
        <w:rPr>
          <w:color w:val="ED7D31" w:themeColor="accent2"/>
        </w:rPr>
        <w:t xml:space="preserve">of </w:t>
      </w:r>
      <w:r w:rsidR="00763403" w:rsidRPr="00CA4FFC">
        <w:rPr>
          <w:color w:val="ED7D31" w:themeColor="accent2"/>
        </w:rPr>
        <w:t>decreased insulin-dependent suppression of lipolysis in IR adipose tissue</w:t>
      </w:r>
      <w:r w:rsidR="004D5566" w:rsidRPr="00CA4FFC">
        <w:rPr>
          <w:color w:val="ED7D31" w:themeColor="accent2"/>
        </w:rPr>
        <w:t xml:space="preserve"> </w:t>
      </w:r>
      <w:r w:rsidR="00582E79">
        <w:rPr>
          <w:color w:val="000000"/>
        </w:rPr>
        <w:fldChar w:fldCharType="begin"/>
      </w:r>
      <w:r w:rsidR="003F62B5">
        <w:rPr>
          <w:color w:val="000000"/>
        </w:rPr>
        <w:instrText xml:space="preserve"> ADDIN EN.CITE &lt;EndNote&gt;&lt;Cite&gt;&lt;Author&gt;Ginsberg&lt;/Author&gt;&lt;Year&gt;2000&lt;/Year&gt;&lt;RecNum&gt;13&lt;/RecNum&gt;&lt;DisplayText&gt;(17)&lt;/DisplayText&gt;&lt;record&gt;&lt;rec-number&gt;13&lt;/rec-number&gt;&lt;foreign-keys&gt;&lt;key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disease&lt;/title&gt;&lt;secondary-title&gt;J Clin Invest&lt;/secondary-title&gt;&lt;/titles&gt;&lt;periodical&gt;&lt;full-title&gt;J Clin Invest&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2763E2">
        <w:rPr>
          <w:noProof/>
          <w:color w:val="000000"/>
        </w:rPr>
        <w:t>(17)</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xml:space="preserve">, </w:t>
      </w:r>
      <w:r w:rsidR="007B2FD1">
        <w:rPr>
          <w:color w:val="000000"/>
        </w:rPr>
        <w:t>branched chain amino acids (</w:t>
      </w:r>
      <w:r w:rsidR="003375D9">
        <w:rPr>
          <w:color w:val="000000"/>
        </w:rPr>
        <w:t>BCAAs</w:t>
      </w:r>
      <w:r w:rsidR="007B2FD1">
        <w:rPr>
          <w:color w:val="000000"/>
        </w:rPr>
        <w:t>)</w:t>
      </w:r>
      <w:r w:rsidR="003375D9">
        <w:rPr>
          <w:color w:val="000000"/>
        </w:rPr>
        <w:t xml:space="preserve"> </w:t>
      </w:r>
      <w:r w:rsidR="003375D9">
        <w:rPr>
          <w:color w:val="000000"/>
        </w:rPr>
        <w:lastRenderedPageBreak/>
        <w:t>ha</w:t>
      </w:r>
      <w:r w:rsidR="007B2FD1">
        <w:rPr>
          <w:color w:val="000000"/>
        </w:rPr>
        <w:t>ve</w:t>
      </w:r>
      <w:r w:rsidR="003375D9">
        <w:rPr>
          <w:color w:val="000000"/>
        </w:rPr>
        <w:t xml:space="preserve"> become a topic of interest </w:t>
      </w:r>
      <w:r w:rsidR="00636329">
        <w:rPr>
          <w:color w:val="000000"/>
        </w:rPr>
        <w:t xml:space="preserve">with some studies showing an </w:t>
      </w:r>
      <w:r w:rsidR="00751969">
        <w:rPr>
          <w:color w:val="000000"/>
        </w:rPr>
        <w:t>association</w:t>
      </w:r>
      <w:r w:rsidR="00636329">
        <w:rPr>
          <w:color w:val="000000"/>
        </w:rPr>
        <w:t xml:space="preserve"> between increased plasma levels of these compounds and IR</w:t>
      </w:r>
      <w:r w:rsidR="00751969">
        <w:rPr>
          <w:color w:val="000000"/>
        </w:rPr>
        <w:t xml:space="preserve"> </w:t>
      </w:r>
      <w:r w:rsidR="00527E8D">
        <w:rPr>
          <w:color w:val="000000"/>
        </w:rPr>
        <w:fldChar w:fldCharType="begin"/>
      </w:r>
      <w:r w:rsidR="00386831">
        <w:rPr>
          <w:color w:val="000000"/>
        </w:rPr>
        <w:instrText xml:space="preserve"> ADDIN EN.CITE &lt;EndNote&gt;&lt;Cite&gt;&lt;Author&gt;Klein&lt;/Author&gt;&lt;Year&gt;2016&lt;/Year&gt;&lt;RecNum&gt;14&lt;/RecNum&gt;&lt;DisplayText&gt;(18, 19)&lt;/DisplayText&gt;&lt;record&gt;&lt;rec-number&gt;14&lt;/rec-number&gt;&lt;foreign-keys&gt;&lt;key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 Diabetes Res&lt;/secondary-title&gt;&lt;/titles&gt;&lt;periodical&gt;&lt;full-title&gt;J Diabetes Res&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 Syst. Biol&lt;/secondary-title&gt;&lt;/titles&gt;&lt;periodical&gt;&lt;full-title&gt;Mol. Syst. Biol&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2763E2">
        <w:rPr>
          <w:noProof/>
          <w:color w:val="000000"/>
        </w:rPr>
        <w:t>(18, 19)</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A45B1B">
        <w:rPr>
          <w:color w:val="000000"/>
        </w:rPr>
        <w:instrText xml:space="preserve"> ADDIN EN.CITE &lt;EndNote&gt;&lt;Cite&gt;&lt;Author&gt;Sears&lt;/Author&gt;&lt;Year&gt;2009&lt;/Year&gt;&lt;RecNum&gt;16&lt;/RecNum&gt;&lt;DisplayText&gt;(20)&lt;/DisplayText&gt;&lt;record&gt;&lt;rec-number&gt;16&lt;/rec-number&gt;&lt;foreign-keys&gt;&lt;key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 Natl. Acad. Sci&lt;/secondary-title&gt;&lt;/titles&gt;&lt;periodical&gt;&lt;full-title&gt;Proc. Natl. Acad. Sci&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2763E2">
        <w:rPr>
          <w:noProof/>
          <w:color w:val="000000"/>
        </w:rPr>
        <w:t>(20)</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2763E2">
        <w:rPr>
          <w:color w:val="000000"/>
        </w:rPr>
        <w:instrText xml:space="preserve"> ADDIN EN.CITE &lt;EndNote&gt;&lt;Cite&gt;&lt;Author&gt;Giebelstein&lt;/Author&gt;&lt;Year&gt;2012&lt;/Year&gt;&lt;RecNum&gt;17&lt;/RecNum&gt;&lt;DisplayText&gt;(21)&lt;/DisplayText&gt;&lt;record&gt;&lt;rec-number&gt;17&lt;/rec-number&gt;&lt;foreign-keys&gt;&lt;key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2763E2">
        <w:rPr>
          <w:noProof/>
          <w:color w:val="000000"/>
        </w:rPr>
        <w:t>(21)</w:t>
      </w:r>
      <w:r w:rsidR="0097410C">
        <w:rPr>
          <w:color w:val="000000"/>
        </w:rPr>
        <w:fldChar w:fldCharType="end"/>
      </w:r>
      <w:r w:rsidR="0097410C">
        <w:rPr>
          <w:color w:val="000000"/>
        </w:rPr>
        <w:t>.</w:t>
      </w:r>
      <w:r w:rsidR="00780026">
        <w:rPr>
          <w:color w:val="000000"/>
        </w:rPr>
        <w:t xml:space="preserve"> </w:t>
      </w:r>
    </w:p>
    <w:p w14:paraId="166F4DA6" w14:textId="39830548"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41259A">
        <w:t>pathway level.</w:t>
      </w:r>
      <w:r w:rsidR="00EC77F7" w:rsidRPr="0041259A">
        <w:t xml:space="preserve"> </w:t>
      </w:r>
      <w:r w:rsidR="00EC77F7">
        <w:t>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w:t>
      </w:r>
      <w:r w:rsidR="00DB092F">
        <w:t>IS</w:t>
      </w:r>
      <w:r w:rsidR="007D42CD">
        <w:t xml:space="preserve"> and </w:t>
      </w:r>
      <w:r w:rsidR="00DB092F">
        <w:t>IR</w:t>
      </w:r>
      <w:r w:rsidR="007D42CD">
        <w:t xml:space="preserve"> groups and that these differences will be able to explain some of the biological characteristics of each group. </w:t>
      </w:r>
    </w:p>
    <w:p w14:paraId="01767D39" w14:textId="70CD8A1B"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694A63">
        <w:rPr>
          <w:color w:val="000000"/>
        </w:rPr>
        <w:instrText xml:space="preserve"> ADDIN EN.CITE &lt;EndNote&gt;&lt;Cite&gt;&lt;Author&gt;Integrative&lt;/Author&gt;&lt;Year&gt;2014&lt;/Year&gt;&lt;RecNum&gt;18&lt;/RecNum&gt;&lt;DisplayText&gt;(22)&lt;/DisplayText&gt;&lt;record&gt;&lt;rec-number&gt;18&lt;/rec-number&gt;&lt;foreign-keys&gt;&lt;key app="EN" db-id="5vrfsrrsq25exredw29vf0ejdxsprwatv9fp" timestamp="1593182015"&gt;18&lt;/key&gt;&lt;/foreign-keys&gt;&lt;ref-type name="Journal Article"&gt;17&lt;/ref-type&gt;&lt;contributors&gt;&lt;authors&gt;&lt;author&gt;Integrative HMP (iHMP) Research Network Consortium,&lt;/author&gt;&lt;/authors&gt;&lt;/contributors&gt;&lt;titles&gt;&lt;title&gt;The Integrative Human Microbiome Project: dynamic analysis of microbiome-host omics profiles during periods of human health and disease&lt;/title&gt;&lt;secondary-title&gt;Cell Host Microbe&lt;/secondary-title&gt;&lt;/titles&gt;&lt;periodical&gt;&lt;full-title&gt;Cell Host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2763E2">
        <w:rPr>
          <w:noProof/>
          <w:color w:val="000000"/>
        </w:rPr>
        <w:t>(22)</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w:t>
      </w:r>
      <w:r w:rsidR="00D31A27">
        <w:rPr>
          <w:color w:val="000000"/>
        </w:rPr>
        <w:t xml:space="preserve">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10"/>
      <w:r w:rsidR="00460573">
        <w:rPr>
          <w:color w:val="000000"/>
        </w:rPr>
        <w:t xml:space="preserve">Operational Taxonomic Units </w:t>
      </w:r>
      <w:commentRangeEnd w:id="10"/>
      <w:r w:rsidR="00460573">
        <w:rPr>
          <w:rStyle w:val="CommentReference"/>
          <w:rFonts w:asciiTheme="minorHAnsi" w:eastAsiaTheme="minorHAnsi" w:hAnsiTheme="minorHAnsi" w:cstheme="minorBidi"/>
          <w:lang w:eastAsia="en-US"/>
        </w:rPr>
        <w:commentReference w:id="10"/>
      </w:r>
      <w:r w:rsidR="00460573">
        <w:rPr>
          <w:color w:val="000000"/>
        </w:rPr>
        <w:t>(OTUs)</w:t>
      </w:r>
      <w:r w:rsidR="00225D2F">
        <w:rPr>
          <w:color w:val="000000"/>
        </w:rPr>
        <w:t xml:space="preserve"> contribute most to this separation.</w:t>
      </w:r>
      <w:r w:rsidR="003356EC">
        <w:rPr>
          <w:color w:val="000000"/>
        </w:rPr>
        <w:t xml:space="preserve"> </w:t>
      </w:r>
      <w:r w:rsidR="003356EC" w:rsidRPr="0028252D">
        <w:rPr>
          <w:color w:val="ED7D31" w:themeColor="accent2"/>
        </w:rPr>
        <w:t xml:space="preserve">Finally, </w:t>
      </w:r>
      <w:r w:rsidR="00A15E28" w:rsidRPr="0028252D">
        <w:rPr>
          <w:color w:val="ED7D31" w:themeColor="accent2"/>
        </w:rPr>
        <w:t xml:space="preserve">the </w:t>
      </w:r>
      <w:r w:rsidR="003356EC" w:rsidRPr="0028252D">
        <w:rPr>
          <w:color w:val="ED7D31" w:themeColor="accent2"/>
        </w:rPr>
        <w:t>microbes and metabolites</w:t>
      </w:r>
      <w:r w:rsidR="0028252D" w:rsidRPr="0028252D">
        <w:rPr>
          <w:color w:val="ED7D31" w:themeColor="accent2"/>
        </w:rPr>
        <w:t xml:space="preserve"> </w:t>
      </w:r>
      <w:r w:rsidR="00A15E28" w:rsidRPr="0028252D">
        <w:rPr>
          <w:color w:val="ED7D31" w:themeColor="accent2"/>
        </w:rPr>
        <w:t xml:space="preserve">able to best </w:t>
      </w:r>
      <w:r w:rsidR="005329DF" w:rsidRPr="0028252D">
        <w:rPr>
          <w:color w:val="ED7D31" w:themeColor="accent2"/>
        </w:rPr>
        <w:t xml:space="preserve">explain the covariation between the </w:t>
      </w:r>
      <w:r w:rsidR="00A269AF" w:rsidRPr="0028252D">
        <w:rPr>
          <w:color w:val="ED7D31" w:themeColor="accent2"/>
        </w:rPr>
        <w:t xml:space="preserve">metabolomic and metagenomic datasets were identified. </w:t>
      </w:r>
    </w:p>
    <w:p w14:paraId="6FFB91E2" w14:textId="77777777" w:rsidR="004E5B4F" w:rsidRPr="00B6006E" w:rsidRDefault="004E5B4F" w:rsidP="00D04A98">
      <w:pPr>
        <w:pStyle w:val="NormalWeb"/>
        <w:spacing w:before="0" w:beforeAutospacing="0" w:after="0" w:afterAutospacing="0" w:line="360" w:lineRule="auto"/>
        <w:jc w:val="both"/>
      </w:pPr>
    </w:p>
    <w:p w14:paraId="2B66F51D" w14:textId="6F4F623B" w:rsidR="00393F76" w:rsidRPr="001929AE" w:rsidRDefault="00393F76" w:rsidP="00540B34">
      <w:pPr>
        <w:pStyle w:val="ListParagraph"/>
        <w:numPr>
          <w:ilvl w:val="0"/>
          <w:numId w:val="18"/>
        </w:numPr>
        <w:spacing w:before="360" w:line="360" w:lineRule="auto"/>
        <w:jc w:val="both"/>
        <w:outlineLvl w:val="1"/>
        <w:rPr>
          <w:rFonts w:ascii="Times New Roman" w:eastAsia="Times New Roman" w:hAnsi="Times New Roman" w:cs="Times New Roman"/>
          <w:sz w:val="36"/>
          <w:szCs w:val="36"/>
          <w:lang w:eastAsia="en-GB"/>
        </w:rPr>
      </w:pPr>
      <w:bookmarkStart w:id="11" w:name="_Toc44515264"/>
      <w:commentRangeStart w:id="12"/>
      <w:r w:rsidRPr="001929AE">
        <w:rPr>
          <w:rStyle w:val="Heading2Char"/>
          <w:rFonts w:eastAsiaTheme="minorHAnsi"/>
          <w:sz w:val="24"/>
          <w:szCs w:val="24"/>
          <w:u w:val="single"/>
        </w:rPr>
        <w:t>Materials and Methods</w:t>
      </w:r>
      <w:r w:rsidR="00522C85" w:rsidRPr="001929AE">
        <w:rPr>
          <w:rStyle w:val="Heading2Char"/>
          <w:rFonts w:eastAsiaTheme="minorHAnsi"/>
          <w:b w:val="0"/>
          <w:bCs w:val="0"/>
          <w:sz w:val="24"/>
          <w:szCs w:val="24"/>
        </w:rPr>
        <w:t xml:space="preserve"> </w:t>
      </w:r>
      <w:commentRangeEnd w:id="12"/>
      <w:r w:rsidR="00B57BEE">
        <w:rPr>
          <w:rStyle w:val="CommentReference"/>
        </w:rPr>
        <w:commentReference w:id="12"/>
      </w:r>
      <w:bookmarkEnd w:id="11"/>
    </w:p>
    <w:p w14:paraId="27D62C08" w14:textId="7134EE14" w:rsidR="00393F76" w:rsidRDefault="000D3282" w:rsidP="00EF4F51">
      <w:pPr>
        <w:pStyle w:val="Heading3"/>
        <w:spacing w:line="360" w:lineRule="auto"/>
        <w:jc w:val="both"/>
        <w:rPr>
          <w:rFonts w:ascii="Times New Roman" w:eastAsia="Times New Roman" w:hAnsi="Times New Roman" w:cs="Times New Roman"/>
          <w:i/>
          <w:iCs/>
          <w:color w:val="auto"/>
          <w:u w:val="single"/>
          <w:lang w:eastAsia="en-GB"/>
        </w:rPr>
      </w:pPr>
      <w:bookmarkStart w:id="13" w:name="_Toc44515265"/>
      <w:r>
        <w:rPr>
          <w:rFonts w:ascii="Times New Roman" w:eastAsia="Times New Roman" w:hAnsi="Times New Roman" w:cs="Times New Roman"/>
          <w:color w:val="auto"/>
          <w:lang w:eastAsia="en-GB"/>
        </w:rPr>
        <w:t>2</w:t>
      </w:r>
      <w:r w:rsidR="00EF4F51">
        <w:rPr>
          <w:rFonts w:ascii="Times New Roman" w:eastAsia="Times New Roman" w:hAnsi="Times New Roman" w:cs="Times New Roman"/>
          <w:color w:val="auto"/>
          <w:lang w:eastAsia="en-GB"/>
        </w:rPr>
        <w:t xml:space="preserve">.1 </w:t>
      </w:r>
      <w:r w:rsidR="00393F76" w:rsidRPr="00AB7B0F">
        <w:rPr>
          <w:rFonts w:ascii="Times New Roman" w:eastAsia="Times New Roman" w:hAnsi="Times New Roman" w:cs="Times New Roman"/>
          <w:i/>
          <w:iCs/>
          <w:color w:val="auto"/>
          <w:u w:val="single"/>
          <w:lang w:eastAsia="en-GB"/>
        </w:rPr>
        <w:t>Patient data</w:t>
      </w:r>
      <w:bookmarkEnd w:id="13"/>
    </w:p>
    <w:p w14:paraId="740FE68E" w14:textId="56F0BB11" w:rsidR="00A16D47" w:rsidRPr="00A16D47" w:rsidRDefault="000D3282"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F45F2E">
        <w:rPr>
          <w:rFonts w:ascii="Times New Roman" w:eastAsia="Times New Roman" w:hAnsi="Times New Roman" w:cs="Times New Roman"/>
          <w:i w:val="0"/>
          <w:iCs w:val="0"/>
          <w:color w:val="auto"/>
          <w:sz w:val="24"/>
          <w:szCs w:val="24"/>
          <w:lang w:eastAsia="en-GB"/>
        </w:rPr>
        <w:t>.1.1</w:t>
      </w:r>
      <w:r w:rsidR="00A10ACD">
        <w:rPr>
          <w:rFonts w:ascii="Times New Roman" w:eastAsia="Times New Roman" w:hAnsi="Times New Roman" w:cs="Times New Roman"/>
          <w:color w:val="auto"/>
          <w:sz w:val="24"/>
          <w:szCs w:val="24"/>
          <w:lang w:eastAsia="en-GB"/>
        </w:rPr>
        <w:t xml:space="preserve"> </w:t>
      </w:r>
      <w:r w:rsidR="00A16D47">
        <w:rPr>
          <w:rFonts w:ascii="Times New Roman" w:eastAsia="Times New Roman" w:hAnsi="Times New Roman" w:cs="Times New Roman"/>
          <w:color w:val="auto"/>
          <w:sz w:val="24"/>
          <w:szCs w:val="24"/>
          <w:lang w:eastAsia="en-GB"/>
        </w:rPr>
        <w:t>Data acquisition</w:t>
      </w:r>
    </w:p>
    <w:p w14:paraId="7732ECCA" w14:textId="0C617A7B"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corresponding subject data of the </w:t>
      </w:r>
      <w:r>
        <w:rPr>
          <w:rFonts w:ascii="Times New Roman" w:eastAsia="Times New Roman" w:hAnsi="Times New Roman" w:cs="Times New Roman"/>
          <w:color w:val="000000"/>
          <w:sz w:val="24"/>
          <w:szCs w:val="24"/>
          <w:lang w:eastAsia="en-GB"/>
        </w:rPr>
        <w:t>integrative Human Microbiome Project’s</w:t>
      </w:r>
      <w:r w:rsidR="00E46429">
        <w:rPr>
          <w:rFonts w:ascii="Times New Roman" w:eastAsia="Times New Roman" w:hAnsi="Times New Roman" w:cs="Times New Roman"/>
          <w:color w:val="000000"/>
          <w:sz w:val="24"/>
          <w:szCs w:val="24"/>
          <w:lang w:eastAsia="en-GB"/>
        </w:rPr>
        <w:t xml:space="preserve"> study on</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T2D</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694A63">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&lt;EndNote&gt;&lt;Cite&gt;&lt;Author&gt;Integrative&lt;/Author&gt;&lt;Year&gt;2014&lt;/Year&gt;&lt;RecNum&gt;18&lt;/RecNum&gt;&lt;DisplayText&gt;(22, 23)&lt;/DisplayText&gt;&lt;record&gt;&lt;rec-number&gt;18&lt;/rec-number&gt;&lt;foreign-keys&gt;&lt;key app="EN" db-id="5vrfsrrsq25exredw29vf0ejdxsprwatv9fp" timestamp="1593182015"&gt;18&lt;/key&gt;&lt;/foreign-keys&gt;&lt;ref-type name="Journal Article"&gt;17&lt;/ref-type&gt;&lt;contributors&gt;&lt;authors&gt;&lt;author&gt;Integrative HMP (iHMP) Research Network Consortium,&lt;/author&gt;&lt;/authors&gt;&lt;/contributors&gt;&lt;titles&gt;&lt;title&gt;The Integrative Human Microbiome Project: dynamic analysis of microbiome-host omics profiles during periods of human health and disease&lt;/title&gt;&lt;secondary-title&gt;Cell Host Microbe&lt;/secondary-title&gt;&lt;/titles&gt;&lt;periodical&gt;&lt;full-title&gt;Cell Host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(22, 23)</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3"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measurements, race, age, gender,</w:t>
      </w:r>
      <w:r w:rsidR="00505927">
        <w:rPr>
          <w:rFonts w:ascii="Times New Roman" w:eastAsia="Times New Roman" w:hAnsi="Times New Roman" w:cs="Times New Roman"/>
          <w:color w:val="000000"/>
          <w:sz w:val="24"/>
          <w:szCs w:val="24"/>
          <w:lang w:eastAsia="en-GB"/>
        </w:rPr>
        <w:t xml:space="preserve"> BMI and </w:t>
      </w:r>
      <w:r w:rsidRPr="00AB7B0F">
        <w:rPr>
          <w:rFonts w:ascii="Times New Roman" w:eastAsia="Times New Roman" w:hAnsi="Times New Roman" w:cs="Times New Roman"/>
          <w:color w:val="000000"/>
          <w:sz w:val="24"/>
          <w:szCs w:val="24"/>
          <w:lang w:eastAsia="en-GB"/>
        </w:rPr>
        <w:t xml:space="preserve">classification as either </w:t>
      </w:r>
      <w:r w:rsidR="006424B3">
        <w:rPr>
          <w:rFonts w:ascii="Times New Roman" w:eastAsia="Times New Roman" w:hAnsi="Times New Roman" w:cs="Times New Roman"/>
          <w:color w:val="000000"/>
          <w:sz w:val="24"/>
          <w:szCs w:val="24"/>
          <w:lang w:eastAsia="en-GB"/>
        </w:rPr>
        <w:t>IR</w:t>
      </w:r>
      <w:r w:rsidRPr="00AB7B0F">
        <w:rPr>
          <w:rFonts w:ascii="Times New Roman" w:eastAsia="Times New Roman" w:hAnsi="Times New Roman" w:cs="Times New Roman"/>
          <w:color w:val="000000"/>
          <w:sz w:val="24"/>
          <w:szCs w:val="24"/>
          <w:lang w:eastAsia="en-GB"/>
        </w:rPr>
        <w:t xml:space="preserve"> or IS. </w:t>
      </w:r>
      <w:r w:rsidR="00F147AA">
        <w:rPr>
          <w:rFonts w:ascii="Times New Roman" w:eastAsia="Times New Roman" w:hAnsi="Times New Roman" w:cs="Times New Roman"/>
          <w:color w:val="000000"/>
          <w:sz w:val="24"/>
          <w:szCs w:val="24"/>
          <w:lang w:eastAsia="en-GB"/>
        </w:rPr>
        <w:t>Subject c</w:t>
      </w:r>
      <w:r w:rsidR="00267FBA">
        <w:rPr>
          <w:rFonts w:ascii="Times New Roman" w:eastAsia="Times New Roman" w:hAnsi="Times New Roman" w:cs="Times New Roman"/>
          <w:color w:val="000000"/>
          <w:sz w:val="24"/>
          <w:szCs w:val="24"/>
          <w:lang w:eastAsia="en-GB"/>
        </w:rPr>
        <w:t xml:space="preserve">lassification related to </w:t>
      </w:r>
      <w:r w:rsidR="00F147AA">
        <w:rPr>
          <w:rFonts w:ascii="Times New Roman" w:eastAsia="Times New Roman" w:hAnsi="Times New Roman" w:cs="Times New Roman"/>
          <w:color w:val="000000"/>
          <w:sz w:val="24"/>
          <w:szCs w:val="24"/>
          <w:lang w:eastAsia="en-GB"/>
        </w:rPr>
        <w:t xml:space="preserve">the SSPG measurements, with a SSPG </w:t>
      </w:r>
      <w:r w:rsidRPr="00AB7B0F">
        <w:rPr>
          <w:rFonts w:ascii="Times New Roman" w:eastAsia="Times New Roman" w:hAnsi="Times New Roman" w:cs="Times New Roman"/>
          <w:color w:val="000000"/>
          <w:sz w:val="24"/>
          <w:szCs w:val="24"/>
          <w:lang w:eastAsia="en-GB"/>
        </w:rPr>
        <w:t xml:space="preserve">&lt; 150 mg/dl </w:t>
      </w:r>
      <w:r w:rsidR="00F147AA">
        <w:rPr>
          <w:rFonts w:ascii="Times New Roman" w:eastAsia="Times New Roman" w:hAnsi="Times New Roman" w:cs="Times New Roman"/>
          <w:color w:val="000000"/>
          <w:sz w:val="24"/>
          <w:szCs w:val="24"/>
          <w:lang w:eastAsia="en-GB"/>
        </w:rPr>
        <w:t>being</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considered </w:t>
      </w:r>
      <w:r w:rsidR="00F147AA">
        <w:rPr>
          <w:rFonts w:ascii="Times New Roman" w:eastAsia="Times New Roman" w:hAnsi="Times New Roman" w:cs="Times New Roman"/>
          <w:color w:val="000000"/>
          <w:sz w:val="24"/>
          <w:szCs w:val="24"/>
          <w:lang w:eastAsia="en-GB"/>
        </w:rPr>
        <w:t>IS</w:t>
      </w:r>
      <w:r w:rsidRPr="00AB7B0F">
        <w:rPr>
          <w:rFonts w:ascii="Times New Roman" w:eastAsia="Times New Roman" w:hAnsi="Times New Roman" w:cs="Times New Roman"/>
          <w:color w:val="000000"/>
          <w:sz w:val="24"/>
          <w:szCs w:val="24"/>
          <w:lang w:eastAsia="en-GB"/>
        </w:rPr>
        <w:t xml:space="preserve"> and a SSPG ≥ 150 mg/dl</w:t>
      </w:r>
      <w:r w:rsidR="00770331">
        <w:rPr>
          <w:rFonts w:ascii="Times New Roman" w:eastAsia="Times New Roman" w:hAnsi="Times New Roman" w:cs="Times New Roman"/>
          <w:color w:val="000000"/>
          <w:sz w:val="24"/>
          <w:szCs w:val="24"/>
          <w:lang w:eastAsia="en-GB"/>
        </w:rPr>
        <w:t xml:space="preserve"> being considered IR. </w:t>
      </w:r>
    </w:p>
    <w:p w14:paraId="6F9CAAB6" w14:textId="1506F7EC"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w:t>
      </w:r>
      <w:r w:rsidRPr="0064382B">
        <w:rPr>
          <w:rFonts w:ascii="Times New Roman" w:eastAsia="Times New Roman" w:hAnsi="Times New Roman" w:cs="Times New Roman"/>
          <w:color w:val="ED7D31" w:themeColor="accent2"/>
          <w:sz w:val="24"/>
          <w:szCs w:val="24"/>
          <w:lang w:eastAsia="en-GB"/>
        </w:rPr>
        <w:t>host metabolome (involving microbial metabolites)</w:t>
      </w:r>
      <w:r>
        <w:rPr>
          <w:rFonts w:ascii="Times New Roman" w:eastAsia="Times New Roman" w:hAnsi="Times New Roman" w:cs="Times New Roman"/>
          <w:color w:val="000000"/>
          <w:sz w:val="24"/>
          <w:szCs w:val="24"/>
          <w:lang w:eastAsia="en-GB"/>
        </w:rPr>
        <w:t xml:space="preserve">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410F6A">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&lt;EndNote&gt;&lt;Cite&gt;&lt;Author&gt;Collins&lt;/Author&gt;&lt;Year&gt;2017&lt;/Year&gt;&lt;RecNum&gt;20&lt;/RecNum&gt;&lt;DisplayText&gt;(24)&lt;/DisplayText&gt;&lt;record&gt;&lt;rec-number&gt;20&lt;/rec-number&gt;&lt;foreign-keys&gt;&lt;key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 Commun&lt;/secondary-title&gt;&lt;/titles&gt;&lt;periodical&gt;&lt;full-title&gt;Nat Commun&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(24)</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490455">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&lt;EndNote&gt;&lt;Cite&gt;&lt;Author&gt;Want&lt;/Author&gt;&lt;Year&gt;2018&lt;/Year&gt;&lt;RecNum&gt;21&lt;/RecNum&gt;&lt;DisplayText&gt;(25)&lt;/DisplayText&gt;&lt;record&gt;&lt;rec-number&gt;21&lt;/rec-number&gt;&lt;foreign-keys&gt;&lt;key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J&lt;/author&gt;&lt;/authors&gt;&lt;secondary-authors&gt;&lt;author&gt;Theodoridis G., &lt;/author&gt;&lt;author&gt;Gika H., &lt;/author&gt;&lt;author&gt;Wilson I&lt;/author&gt;&lt;/secondary-authors&gt;&lt;/contributors&gt;&lt;titles&gt;&lt;title&gt;LC-MS untargeted analysis&lt;/title&gt;&lt;secondary-title&gt;Metabolic Profiling&lt;/secondary-title&gt;&lt;tertiary-title&gt;Methods in Molecular Biology&lt;/tertiary-title&gt;&lt;/titles&gt;&lt;volume&gt;1738&lt;/volume&gt;&lt;dates&gt;&lt;year&gt;2018&lt;/year&gt;&lt;/dates&gt;&lt;pub-location&gt;New York, NY&lt;/pub-location&gt;&lt;publisher&gt;Humana Press&lt;/publisher&gt;&lt;urls&gt;&lt;/urls&gt;&lt;/record&gt;&lt;/Cite&gt;&lt;/EndNote&gt;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(25)</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3C17DB">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&lt;EndNote&gt;&lt;Cite&gt;&lt;Author&gt;Lane&lt;/Author&gt;&lt;Year&gt;1985&lt;/Year&gt;&lt;RecNum&gt;22&lt;/RecNum&gt;&lt;DisplayText&gt;(26)&lt;/DisplayText&gt;&lt;record&gt;&lt;rec-number&gt;22&lt;/rec-number&gt;&lt;foreign-keys&gt;&lt;key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 Natl. Acad. Sci&lt;/secondary-title&gt;&lt;/titles&gt;&lt;periodical&gt;&lt;full-title&gt;Proc. Natl. Acad. Sci&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(26)</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2C764085">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7950" cy="3923593"/>
                    </a:xfrm>
                    <a:prstGeom prst="rect">
                      <a:avLst/>
                    </a:prstGeom>
                  </pic:spPr>
                </pic:pic>
              </a:graphicData>
            </a:graphic>
          </wp:inline>
        </w:drawing>
      </w:r>
    </w:p>
    <w:p w14:paraId="3C04DD99" w14:textId="21873BB8"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 xml:space="preserve">Figure 1: </w:t>
      </w:r>
      <w:r w:rsidRPr="00390A9D">
        <w:rPr>
          <w:rFonts w:ascii="Times New Roman" w:eastAsia="Times New Roman" w:hAnsi="Times New Roman" w:cs="Times New Roman"/>
          <w:b/>
          <w:bCs/>
          <w:i/>
          <w:iCs/>
          <w:color w:val="000000"/>
          <w:sz w:val="24"/>
          <w:szCs w:val="24"/>
          <w:lang w:eastAsia="en-GB"/>
        </w:rPr>
        <w:t xml:space="preserve">the sample population </w:t>
      </w:r>
      <w:r w:rsidRPr="00931857">
        <w:rPr>
          <w:rFonts w:ascii="Times New Roman" w:eastAsia="Times New Roman" w:hAnsi="Times New Roman" w:cs="Times New Roman"/>
          <w:b/>
          <w:bCs/>
          <w:i/>
          <w:iCs/>
          <w:sz w:val="24"/>
          <w:szCs w:val="24"/>
          <w:lang w:eastAsia="en-GB"/>
        </w:rPr>
        <w:t xml:space="preserve">and general sampling protocol </w:t>
      </w:r>
      <w:r w:rsidRPr="00390A9D">
        <w:rPr>
          <w:rFonts w:ascii="Times New Roman" w:eastAsia="Times New Roman" w:hAnsi="Times New Roman" w:cs="Times New Roman"/>
          <w:b/>
          <w:bCs/>
          <w:i/>
          <w:iCs/>
          <w:color w:val="000000"/>
          <w:sz w:val="24"/>
          <w:szCs w:val="24"/>
          <w:lang w:eastAsia="en-GB"/>
        </w:rPr>
        <w:t xml:space="preserve">of the </w:t>
      </w:r>
      <w:commentRangeStart w:id="14"/>
      <w:proofErr w:type="spellStart"/>
      <w:r w:rsidRPr="00390A9D">
        <w:rPr>
          <w:rFonts w:ascii="Times New Roman" w:eastAsia="Times New Roman" w:hAnsi="Times New Roman" w:cs="Times New Roman"/>
          <w:b/>
          <w:bCs/>
          <w:i/>
          <w:iCs/>
          <w:color w:val="000000"/>
          <w:sz w:val="24"/>
          <w:szCs w:val="24"/>
          <w:lang w:eastAsia="en-GB"/>
        </w:rPr>
        <w:t>iHMP’s</w:t>
      </w:r>
      <w:proofErr w:type="spellEnd"/>
      <w:r w:rsidRPr="00390A9D">
        <w:rPr>
          <w:rFonts w:ascii="Times New Roman" w:eastAsia="Times New Roman" w:hAnsi="Times New Roman" w:cs="Times New Roman"/>
          <w:b/>
          <w:bCs/>
          <w:i/>
          <w:iCs/>
          <w:color w:val="000000"/>
          <w:sz w:val="24"/>
          <w:szCs w:val="24"/>
          <w:lang w:eastAsia="en-GB"/>
        </w:rPr>
        <w:t xml:space="preserve"> T2D</w:t>
      </w:r>
      <w:commentRangeEnd w:id="14"/>
      <w:r w:rsidR="00EB146A">
        <w:rPr>
          <w:rStyle w:val="CommentReference"/>
        </w:rPr>
        <w:commentReference w:id="14"/>
      </w:r>
      <w:r w:rsidRPr="00390A9D">
        <w:rPr>
          <w:rFonts w:ascii="Times New Roman" w:eastAsia="Times New Roman" w:hAnsi="Times New Roman" w:cs="Times New Roman"/>
          <w:b/>
          <w:bCs/>
          <w:i/>
          <w:iCs/>
          <w:color w:val="000000"/>
          <w:sz w:val="24"/>
          <w:szCs w:val="24"/>
          <w:lang w:eastAsia="en-GB"/>
        </w:rPr>
        <w:t xml:space="preserve">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w:t>
      </w:r>
      <w:r w:rsidR="000D657C">
        <w:rPr>
          <w:rFonts w:ascii="Times New Roman" w:eastAsia="Times New Roman" w:hAnsi="Times New Roman" w:cs="Times New Roman"/>
          <w:i/>
          <w:iCs/>
          <w:color w:val="000000"/>
          <w:sz w:val="24"/>
          <w:szCs w:val="24"/>
          <w:lang w:eastAsia="en-GB"/>
        </w:rPr>
        <w:t>are</w:t>
      </w:r>
      <w:r w:rsidR="00112CE4">
        <w:rPr>
          <w:rFonts w:ascii="Times New Roman" w:eastAsia="Times New Roman" w:hAnsi="Times New Roman" w:cs="Times New Roman"/>
          <w:i/>
          <w:iCs/>
          <w:color w:val="000000"/>
          <w:sz w:val="24"/>
          <w:szCs w:val="24"/>
          <w:lang w:eastAsia="en-GB"/>
        </w:rPr>
        <w:t xml:space="preserve">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3E7042DF" w:rsidR="00A16D47" w:rsidRPr="00A16D47" w:rsidRDefault="000D3282"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2</w:t>
      </w:r>
      <w:r w:rsidR="00F45F2E">
        <w:rPr>
          <w:rFonts w:ascii="Times New Roman" w:eastAsia="Times New Roman" w:hAnsi="Times New Roman" w:cs="Times New Roman"/>
          <w:i w:val="0"/>
          <w:iCs w:val="0"/>
          <w:color w:val="auto"/>
          <w:sz w:val="24"/>
          <w:szCs w:val="24"/>
          <w:lang w:eastAsia="en-GB"/>
        </w:rPr>
        <w:t>.1.2</w:t>
      </w:r>
      <w:r w:rsidR="00A10ACD">
        <w:rPr>
          <w:rFonts w:ascii="Times New Roman" w:eastAsia="Times New Roman" w:hAnsi="Times New Roman" w:cs="Times New Roman"/>
          <w:i w:val="0"/>
          <w:iCs w:val="0"/>
          <w:color w:val="auto"/>
          <w:sz w:val="24"/>
          <w:szCs w:val="24"/>
          <w:lang w:eastAsia="en-GB"/>
        </w:rPr>
        <w:t xml:space="preserve"> </w:t>
      </w:r>
      <w:r w:rsidR="00A16D47">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sidR="00A16D47">
        <w:rPr>
          <w:rFonts w:ascii="Times New Roman" w:eastAsia="Times New Roman" w:hAnsi="Times New Roman" w:cs="Times New Roman"/>
          <w:color w:val="auto"/>
          <w:sz w:val="24"/>
          <w:szCs w:val="24"/>
          <w:lang w:eastAsia="en-GB"/>
        </w:rPr>
        <w:t xml:space="preserve"> data</w:t>
      </w:r>
    </w:p>
    <w:p w14:paraId="6BF8E072" w14:textId="683CF2AA"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 xml:space="preserve">downloaded from the </w:t>
      </w:r>
      <w:r w:rsidR="005741A8">
        <w:rPr>
          <w:rFonts w:ascii="Times New Roman" w:eastAsia="Times New Roman" w:hAnsi="Times New Roman" w:cs="Times New Roman"/>
          <w:color w:val="000000"/>
          <w:sz w:val="24"/>
          <w:szCs w:val="24"/>
          <w:lang w:eastAsia="en-GB"/>
        </w:rPr>
        <w:t>i</w:t>
      </w:r>
      <w:r w:rsidR="0081768D" w:rsidRPr="00AB7B0F">
        <w:rPr>
          <w:rFonts w:ascii="Times New Roman" w:eastAsia="Times New Roman" w:hAnsi="Times New Roman" w:cs="Times New Roman"/>
          <w:color w:val="000000"/>
          <w:sz w:val="24"/>
          <w:szCs w:val="24"/>
          <w:lang w:eastAsia="en-GB"/>
        </w:rPr>
        <w:t>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54CEBF63" w:rsidR="008C5553" w:rsidRPr="008C5553" w:rsidRDefault="008C5553"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15" w:name="_Toc44515266"/>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5"/>
    </w:p>
    <w:p w14:paraId="67ED0DA8" w14:textId="01DD1603" w:rsidR="002A2224" w:rsidRPr="00AB7B0F" w:rsidRDefault="000D3282"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F45F2E">
        <w:rPr>
          <w:rFonts w:ascii="Times New Roman" w:eastAsia="Times New Roman" w:hAnsi="Times New Roman" w:cs="Times New Roman"/>
          <w:i w:val="0"/>
          <w:iCs w:val="0"/>
          <w:color w:val="auto"/>
          <w:sz w:val="24"/>
          <w:szCs w:val="24"/>
          <w:lang w:eastAsia="en-GB"/>
        </w:rPr>
        <w:t>.2.1</w:t>
      </w:r>
      <w:r w:rsidR="00A10ACD">
        <w:rPr>
          <w:rFonts w:ascii="Times New Roman" w:eastAsia="Times New Roman" w:hAnsi="Times New Roman" w:cs="Times New Roman"/>
          <w:i w:val="0"/>
          <w:iCs w:val="0"/>
          <w:color w:val="auto"/>
          <w:sz w:val="24"/>
          <w:szCs w:val="24"/>
          <w:lang w:eastAsia="en-GB"/>
        </w:rPr>
        <w:t xml:space="preserve"> </w:t>
      </w:r>
      <w:r w:rsidR="002A2224">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0355F60D"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00131567">
        <w:rPr>
          <w:rFonts w:ascii="Times New Roman" w:eastAsia="Times New Roman" w:hAnsi="Times New Roman" w:cs="Times New Roman"/>
          <w:color w:val="000000"/>
          <w:sz w:val="24"/>
          <w:szCs w:val="24"/>
          <w:lang w:eastAsia="en-GB"/>
        </w:rPr>
        <w:t xml:space="preserve">1.1.0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&lt;EndNote&gt;&lt;Cite&gt;&lt;Author&gt;Stansfield&lt;/Author&gt;&lt;Year&gt;2019&lt;/Year&gt;&lt;RecNum&gt;24&lt;/RecNum&gt;&lt;DisplayText&gt;(27)&lt;/DisplayText&gt;&lt;record&gt;&lt;rec-number&gt;24&lt;/rec-number&gt;&lt;foreign-keys&gt;&lt;key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(27)</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&lt;EndNote&gt;&lt;Cite&gt;&lt;Author&gt;McMurdie&lt;/Author&gt;&lt;Year&gt;2013&lt;/Year&gt;&lt;RecNum&gt;25&lt;/RecNum&gt;&lt;DisplayText&gt;(28)&lt;/DisplayText&gt;&lt;record&gt;&lt;rec-number&gt;25&lt;/rec-number&gt;&lt;foreign-keys&gt;&lt;key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(28)</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C9349C8"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7D093CFF"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 xml:space="preserve">Appendix </w:t>
      </w:r>
      <w:r w:rsidR="00062299">
        <w:rPr>
          <w:rFonts w:ascii="Times New Roman" w:eastAsia="Times New Roman" w:hAnsi="Times New Roman" w:cs="Times New Roman"/>
          <w:color w:val="000000"/>
          <w:sz w:val="24"/>
          <w:szCs w:val="24"/>
          <w:lang w:eastAsia="en-GB"/>
        </w:rPr>
        <w:t>C</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125E64">
        <w:rPr>
          <w:rFonts w:ascii="Times New Roman" w:eastAsia="Times New Roman" w:hAnsi="Times New Roman" w:cs="Times New Roman"/>
          <w:color w:val="000000"/>
          <w:sz w:val="24"/>
          <w:szCs w:val="24"/>
          <w:lang w:eastAsia="en-GB"/>
        </w:rPr>
        <w:t>Some</w:t>
      </w:r>
      <w:r w:rsidR="00AB0247" w:rsidRPr="00AB7B0F">
        <w:rPr>
          <w:rFonts w:ascii="Times New Roman" w:eastAsia="Times New Roman" w:hAnsi="Times New Roman" w:cs="Times New Roman"/>
          <w:color w:val="000000"/>
          <w:sz w:val="24"/>
          <w:szCs w:val="24"/>
          <w:lang w:eastAsia="en-GB"/>
        </w:rPr>
        <w:t xml:space="preserve"> samples </w:t>
      </w:r>
      <w:r w:rsidR="00125E64">
        <w:rPr>
          <w:rFonts w:ascii="Times New Roman" w:eastAsia="Times New Roman" w:hAnsi="Times New Roman" w:cs="Times New Roman"/>
          <w:color w:val="000000"/>
          <w:sz w:val="24"/>
          <w:szCs w:val="24"/>
          <w:lang w:eastAsia="en-GB"/>
        </w:rPr>
        <w:t>were</w:t>
      </w:r>
      <w:r w:rsidR="00AB0247">
        <w:rPr>
          <w:rFonts w:ascii="Times New Roman" w:eastAsia="Times New Roman" w:hAnsi="Times New Roman" w:cs="Times New Roman"/>
          <w:color w:val="000000"/>
          <w:sz w:val="24"/>
          <w:szCs w:val="24"/>
          <w:lang w:eastAsia="en-GB"/>
        </w:rPr>
        <w:t xml:space="preserve"> seen to be </w:t>
      </w:r>
      <w:r w:rsidR="00AB0247" w:rsidRPr="00AB7B0F">
        <w:rPr>
          <w:rFonts w:ascii="Times New Roman" w:eastAsia="Times New Roman" w:hAnsi="Times New Roman" w:cs="Times New Roman"/>
          <w:color w:val="000000"/>
          <w:sz w:val="24"/>
          <w:szCs w:val="24"/>
          <w:lang w:eastAsia="en-GB"/>
        </w:rPr>
        <w:t>separated from the main cluster of samples</w:t>
      </w:r>
      <w:r w:rsidR="0031531D">
        <w:rPr>
          <w:rFonts w:ascii="Times New Roman" w:eastAsia="Times New Roman" w:hAnsi="Times New Roman" w:cs="Times New Roman"/>
          <w:color w:val="000000"/>
          <w:sz w:val="24"/>
          <w:szCs w:val="24"/>
          <w:lang w:eastAsia="en-GB"/>
        </w:rPr>
        <w:t>. Since</w:t>
      </w:r>
      <w:r w:rsidR="00AB0247" w:rsidRPr="00AB7B0F">
        <w:rPr>
          <w:rFonts w:ascii="Times New Roman" w:eastAsia="Times New Roman" w:hAnsi="Times New Roman" w:cs="Times New Roman"/>
          <w:color w:val="000000"/>
          <w:sz w:val="24"/>
          <w:szCs w:val="24"/>
          <w:lang w:eastAsia="en-GB"/>
        </w:rPr>
        <w:t xml:space="preserve"> </w:t>
      </w:r>
      <w:r w:rsidR="00791674">
        <w:rPr>
          <w:rFonts w:ascii="Times New Roman" w:eastAsia="Times New Roman" w:hAnsi="Times New Roman" w:cs="Times New Roman"/>
          <w:color w:val="000000"/>
          <w:sz w:val="24"/>
          <w:szCs w:val="24"/>
          <w:lang w:eastAsia="en-GB"/>
        </w:rPr>
        <w:t>most</w:t>
      </w:r>
      <w:r w:rsidR="00AB0247" w:rsidRPr="00AB7B0F">
        <w:rPr>
          <w:rFonts w:ascii="Times New Roman" w:eastAsia="Times New Roman" w:hAnsi="Times New Roman" w:cs="Times New Roman"/>
          <w:color w:val="000000"/>
          <w:sz w:val="24"/>
          <w:szCs w:val="24"/>
          <w:lang w:eastAsia="en-GB"/>
        </w:rPr>
        <w:t xml:space="preserve"> </w:t>
      </w:r>
      <w:r w:rsidR="0031531D">
        <w:rPr>
          <w:rFonts w:ascii="Times New Roman" w:eastAsia="Times New Roman" w:hAnsi="Times New Roman" w:cs="Times New Roman"/>
          <w:color w:val="000000"/>
          <w:sz w:val="24"/>
          <w:szCs w:val="24"/>
          <w:lang w:eastAsia="en-GB"/>
        </w:rPr>
        <w:t xml:space="preserve">of these samples </w:t>
      </w:r>
      <w:r w:rsidR="00AB0247" w:rsidRPr="00AB7B0F">
        <w:rPr>
          <w:rFonts w:ascii="Times New Roman" w:eastAsia="Times New Roman" w:hAnsi="Times New Roman" w:cs="Times New Roman"/>
          <w:color w:val="000000"/>
          <w:sz w:val="24"/>
          <w:szCs w:val="24"/>
          <w:lang w:eastAsia="en-GB"/>
        </w:rPr>
        <w:t>possess</w:t>
      </w:r>
      <w:r w:rsidR="0031531D">
        <w:rPr>
          <w:rFonts w:ascii="Times New Roman" w:eastAsia="Times New Roman" w:hAnsi="Times New Roman" w:cs="Times New Roman"/>
          <w:color w:val="000000"/>
          <w:sz w:val="24"/>
          <w:szCs w:val="24"/>
          <w:lang w:eastAsia="en-GB"/>
        </w:rPr>
        <w:t>ed</w:t>
      </w:r>
      <w:r w:rsidR="00AB0247" w:rsidRPr="00AB7B0F">
        <w:rPr>
          <w:rFonts w:ascii="Times New Roman" w:eastAsia="Times New Roman" w:hAnsi="Times New Roman" w:cs="Times New Roman"/>
          <w:color w:val="000000"/>
          <w:sz w:val="24"/>
          <w:szCs w:val="24"/>
          <w:lang w:eastAsia="en-GB"/>
        </w:rPr>
        <w:t xml:space="preserve"> an Axis1 value</w:t>
      </w:r>
      <w:r w:rsidR="00AB0247" w:rsidRPr="00230CEB">
        <w:rPr>
          <w:rFonts w:ascii="Times New Roman" w:eastAsia="Times New Roman" w:hAnsi="Times New Roman" w:cs="Times New Roman"/>
          <w:color w:val="ED7D31" w:themeColor="accent2"/>
          <w:sz w:val="24"/>
          <w:szCs w:val="24"/>
          <w:lang w:eastAsia="en-GB"/>
        </w:rPr>
        <w:t xml:space="preserve"> </w:t>
      </w:r>
      <w:r w:rsidR="0084028E">
        <w:rPr>
          <w:rFonts w:ascii="Times New Roman" w:eastAsia="Times New Roman" w:hAnsi="Times New Roman" w:cs="Times New Roman"/>
          <w:color w:val="ED7D31" w:themeColor="accent2"/>
          <w:sz w:val="24"/>
          <w:szCs w:val="24"/>
          <w:lang w:eastAsia="en-GB"/>
        </w:rPr>
        <w:t>≤</w:t>
      </w:r>
      <w:r w:rsidR="000F4D67" w:rsidRPr="00230CEB">
        <w:rPr>
          <w:rFonts w:ascii="Times New Roman" w:eastAsia="Times New Roman" w:hAnsi="Times New Roman" w:cs="Times New Roman"/>
          <w:color w:val="ED7D31" w:themeColor="accent2"/>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-2.8</w:t>
      </w:r>
      <w:r w:rsidR="0031531D">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only samples with an Axis1 value </w:t>
      </w:r>
      <w:commentRangeStart w:id="16"/>
      <w:r w:rsidR="00230CEB" w:rsidRPr="00230CEB">
        <w:rPr>
          <w:rFonts w:ascii="Times New Roman" w:eastAsia="Times New Roman" w:hAnsi="Times New Roman" w:cs="Times New Roman"/>
          <w:b/>
          <w:bCs/>
          <w:color w:val="ED7D31" w:themeColor="accent2"/>
          <w:sz w:val="24"/>
          <w:szCs w:val="24"/>
          <w:lang w:eastAsia="en-GB"/>
        </w:rPr>
        <w:t>&gt;</w:t>
      </w:r>
      <w:commentRangeEnd w:id="16"/>
      <w:r w:rsidR="00230CEB">
        <w:rPr>
          <w:rStyle w:val="CommentReference"/>
        </w:rPr>
        <w:commentReference w:id="16"/>
      </w:r>
      <w:r w:rsidR="00AB0247" w:rsidRPr="00AB7B0F">
        <w:rPr>
          <w:rFonts w:ascii="Times New Roman" w:eastAsia="Times New Roman" w:hAnsi="Times New Roman" w:cs="Times New Roman"/>
          <w:color w:val="000000"/>
          <w:sz w:val="24"/>
          <w:szCs w:val="24"/>
          <w:lang w:eastAsia="en-GB"/>
        </w:rPr>
        <w:t xml:space="preserve"> -2.8 were included in the metagenomic data. </w:t>
      </w:r>
    </w:p>
    <w:p w14:paraId="3DFF2F22" w14:textId="37A2C9F8"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w:t>
      </w:r>
      <w:r w:rsidR="00E77E9E">
        <w:rPr>
          <w:rFonts w:ascii="Times New Roman" w:eastAsia="Times New Roman" w:hAnsi="Times New Roman" w:cs="Times New Roman"/>
          <w:color w:val="FF0000"/>
          <w:sz w:val="24"/>
          <w:szCs w:val="24"/>
          <w:lang w:eastAsia="en-GB"/>
        </w:rPr>
        <w:t>. First,</w:t>
      </w:r>
      <w:r w:rsidR="009D7AF0" w:rsidRPr="00E1644B">
        <w:rPr>
          <w:rFonts w:ascii="Times New Roman" w:eastAsia="Times New Roman" w:hAnsi="Times New Roman" w:cs="Times New Roman"/>
          <w:color w:val="FF0000"/>
          <w:sz w:val="24"/>
          <w:szCs w:val="24"/>
          <w:lang w:eastAsia="en-GB"/>
        </w:rPr>
        <w:t xml:space="preserve">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w:t>
      </w:r>
      <w:r w:rsidR="00745B21">
        <w:rPr>
          <w:rFonts w:ascii="Times New Roman" w:eastAsia="Times New Roman" w:hAnsi="Times New Roman" w:cs="Times New Roman"/>
          <w:color w:val="FF0000"/>
          <w:sz w:val="24"/>
          <w:szCs w:val="24"/>
          <w:lang w:eastAsia="en-GB"/>
        </w:rPr>
        <w:t>with</w:t>
      </w:r>
      <w:r w:rsidR="005D71CC">
        <w:rPr>
          <w:rFonts w:ascii="Times New Roman" w:eastAsia="Times New Roman" w:hAnsi="Times New Roman" w:cs="Times New Roman"/>
          <w:color w:val="FF0000"/>
          <w:sz w:val="24"/>
          <w:szCs w:val="24"/>
          <w:lang w:eastAsia="en-GB"/>
        </w:rPr>
        <w:t xml:space="preserve"> their</w:t>
      </w:r>
      <w:r w:rsidR="00925FCF" w:rsidRPr="00E1644B">
        <w:rPr>
          <w:rFonts w:ascii="Times New Roman" w:eastAsia="Times New Roman" w:hAnsi="Times New Roman" w:cs="Times New Roman"/>
          <w:color w:val="FF0000"/>
          <w:sz w:val="24"/>
          <w:szCs w:val="24"/>
          <w:lang w:eastAsia="en-GB"/>
        </w:rPr>
        <w:t xml:space="preserve"> family and genus</w:t>
      </w:r>
      <w:r w:rsidR="00745B21">
        <w:rPr>
          <w:rFonts w:ascii="Times New Roman" w:eastAsia="Times New Roman" w:hAnsi="Times New Roman" w:cs="Times New Roman"/>
          <w:color w:val="FF0000"/>
          <w:sz w:val="24"/>
          <w:szCs w:val="24"/>
          <w:lang w:eastAsia="en-GB"/>
        </w:rPr>
        <w:t xml:space="preserve"> </w:t>
      </w:r>
      <w:r w:rsidR="00925FCF" w:rsidRPr="00E1644B">
        <w:rPr>
          <w:rFonts w:ascii="Times New Roman" w:eastAsia="Times New Roman" w:hAnsi="Times New Roman" w:cs="Times New Roman"/>
          <w:color w:val="FF0000"/>
          <w:sz w:val="24"/>
          <w:szCs w:val="24"/>
          <w:lang w:eastAsia="en-GB"/>
        </w:rPr>
        <w:t xml:space="preserve">specified </w:t>
      </w:r>
      <w:r w:rsidR="00597F99">
        <w:rPr>
          <w:rFonts w:ascii="Times New Roman" w:eastAsia="Times New Roman" w:hAnsi="Times New Roman" w:cs="Times New Roman"/>
          <w:color w:val="FF0000"/>
          <w:sz w:val="24"/>
          <w:szCs w:val="24"/>
          <w:lang w:eastAsia="en-GB"/>
        </w:rPr>
        <w:t>were</w:t>
      </w:r>
      <w:r w:rsidR="00925FCF" w:rsidRPr="00E1644B">
        <w:rPr>
          <w:rFonts w:ascii="Times New Roman" w:eastAsia="Times New Roman" w:hAnsi="Times New Roman" w:cs="Times New Roman"/>
          <w:color w:val="FF0000"/>
          <w:sz w:val="24"/>
          <w:szCs w:val="24"/>
          <w:lang w:eastAsia="en-GB"/>
        </w:rPr>
        <w:t xml:space="preserve"> </w:t>
      </w:r>
      <w:r w:rsidR="00597F99">
        <w:rPr>
          <w:rFonts w:ascii="Times New Roman" w:eastAsia="Times New Roman" w:hAnsi="Times New Roman" w:cs="Times New Roman"/>
          <w:color w:val="FF0000"/>
          <w:sz w:val="24"/>
          <w:szCs w:val="24"/>
          <w:lang w:eastAsia="en-GB"/>
        </w:rPr>
        <w:t>included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threshold was</w:t>
      </w:r>
      <w:r w:rsidR="00597F99">
        <w:rPr>
          <w:rFonts w:ascii="Times New Roman" w:eastAsia="Times New Roman" w:hAnsi="Times New Roman" w:cs="Times New Roman"/>
          <w:color w:val="000000"/>
          <w:sz w:val="24"/>
          <w:szCs w:val="24"/>
          <w:lang w:eastAsia="en-GB"/>
        </w:rPr>
        <w:t xml:space="preserve"> then</w:t>
      </w:r>
      <w:r w:rsidR="00771549">
        <w:rPr>
          <w:rFonts w:ascii="Times New Roman" w:eastAsia="Times New Roman" w:hAnsi="Times New Roman" w:cs="Times New Roman"/>
          <w:color w:val="000000"/>
          <w:sz w:val="24"/>
          <w:szCs w:val="24"/>
          <w:lang w:eastAsia="en-GB"/>
        </w:rPr>
        <w:t xml:space="preserve">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lastRenderedPageBreak/>
        <w:t>phyloseq</w:t>
      </w:r>
      <w:proofErr w:type="spellEnd"/>
      <w:r w:rsidR="00A41564" w:rsidRPr="00AB7B0F">
        <w:rPr>
          <w:rFonts w:ascii="Times New Roman" w:eastAsia="Times New Roman" w:hAnsi="Times New Roman" w:cs="Times New Roman"/>
          <w:color w:val="FF0000"/>
          <w:sz w:val="24"/>
          <w:szCs w:val="24"/>
          <w:lang w:eastAsia="en-GB"/>
        </w:rPr>
        <w:t xml:space="preserve"> object</w:t>
      </w:r>
      <w:r w:rsidR="00D95770">
        <w:rPr>
          <w:rFonts w:ascii="Times New Roman" w:eastAsia="Times New Roman" w:hAnsi="Times New Roman" w:cs="Times New Roman"/>
          <w:color w:val="FF0000"/>
          <w:sz w:val="24"/>
          <w:szCs w:val="24"/>
          <w:lang w:eastAsia="en-GB"/>
        </w:rPr>
        <w:t xml:space="preserve">. This </w:t>
      </w:r>
      <w:r w:rsidR="00A41564" w:rsidRPr="00AB7B0F">
        <w:rPr>
          <w:rFonts w:ascii="Times New Roman" w:eastAsia="Times New Roman" w:hAnsi="Times New Roman" w:cs="Times New Roman"/>
          <w:color w:val="FF0000"/>
          <w:sz w:val="24"/>
          <w:szCs w:val="24"/>
          <w:lang w:eastAsia="en-GB"/>
        </w:rPr>
        <w:t>prevent</w:t>
      </w:r>
      <w:r w:rsidR="00D95770">
        <w:rPr>
          <w:rFonts w:ascii="Times New Roman" w:eastAsia="Times New Roman" w:hAnsi="Times New Roman" w:cs="Times New Roman"/>
          <w:color w:val="FF0000"/>
          <w:sz w:val="24"/>
          <w:szCs w:val="24"/>
          <w:lang w:eastAsia="en-GB"/>
        </w:rPr>
        <w:t>ed the</w:t>
      </w:r>
      <w:r w:rsidR="00A41564" w:rsidRPr="00AB7B0F">
        <w:rPr>
          <w:rFonts w:ascii="Times New Roman" w:eastAsia="Times New Roman" w:hAnsi="Times New Roman" w:cs="Times New Roman"/>
          <w:color w:val="FF0000"/>
          <w:sz w:val="24"/>
          <w:szCs w:val="24"/>
          <w:lang w:eastAsia="en-GB"/>
        </w:rPr>
        <w:t xml:space="preserve"> </w:t>
      </w:r>
      <w:r w:rsidR="00D95770">
        <w:rPr>
          <w:rFonts w:ascii="Times New Roman" w:eastAsia="Times New Roman" w:hAnsi="Times New Roman" w:cs="Times New Roman"/>
          <w:color w:val="FF0000"/>
          <w:sz w:val="24"/>
          <w:szCs w:val="24"/>
          <w:lang w:eastAsia="en-GB"/>
        </w:rPr>
        <w:t xml:space="preserve">removal of </w:t>
      </w:r>
      <w:r w:rsidR="00A41564" w:rsidRPr="00AB7B0F">
        <w:rPr>
          <w:rFonts w:ascii="Times New Roman" w:eastAsia="Times New Roman" w:hAnsi="Times New Roman" w:cs="Times New Roman"/>
          <w:color w:val="FF0000"/>
          <w:sz w:val="24"/>
          <w:szCs w:val="24"/>
          <w:lang w:eastAsia="en-GB"/>
        </w:rPr>
        <w:t xml:space="preserve">taxa </w:t>
      </w:r>
      <w:r w:rsidR="00677438">
        <w:rPr>
          <w:rFonts w:ascii="Times New Roman" w:eastAsia="Times New Roman" w:hAnsi="Times New Roman" w:cs="Times New Roman"/>
          <w:color w:val="FF0000"/>
          <w:sz w:val="24"/>
          <w:szCs w:val="24"/>
          <w:lang w:eastAsia="en-GB"/>
        </w:rPr>
        <w:t>which</w:t>
      </w:r>
      <w:r w:rsidR="00A41564" w:rsidRPr="00AB7B0F">
        <w:rPr>
          <w:rFonts w:ascii="Times New Roman" w:eastAsia="Times New Roman" w:hAnsi="Times New Roman" w:cs="Times New Roman"/>
          <w:color w:val="FF0000"/>
          <w:sz w:val="24"/>
          <w:szCs w:val="24"/>
          <w:lang w:eastAsia="en-GB"/>
        </w:rPr>
        <w:t xml:space="preserve">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A003BC4" w:rsidR="00182160" w:rsidRPr="00182160" w:rsidRDefault="000D3282" w:rsidP="00182160">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F45F2E">
        <w:rPr>
          <w:rFonts w:ascii="Times New Roman" w:eastAsia="Times New Roman" w:hAnsi="Times New Roman" w:cs="Times New Roman"/>
          <w:i w:val="0"/>
          <w:iCs w:val="0"/>
          <w:color w:val="auto"/>
          <w:sz w:val="24"/>
          <w:szCs w:val="24"/>
          <w:lang w:eastAsia="en-GB"/>
        </w:rPr>
        <w:t>.2.2</w:t>
      </w:r>
      <w:r w:rsidR="00A10ACD">
        <w:rPr>
          <w:rFonts w:ascii="Times New Roman" w:eastAsia="Times New Roman" w:hAnsi="Times New Roman" w:cs="Times New Roman"/>
          <w:i w:val="0"/>
          <w:iCs w:val="0"/>
          <w:color w:val="auto"/>
          <w:sz w:val="24"/>
          <w:szCs w:val="24"/>
          <w:lang w:eastAsia="en-GB"/>
        </w:rPr>
        <w:t xml:space="preserve"> </w:t>
      </w:r>
      <w:r w:rsidR="00182160" w:rsidRPr="00182160">
        <w:rPr>
          <w:rFonts w:ascii="Times New Roman" w:eastAsia="Times New Roman" w:hAnsi="Times New Roman" w:cs="Times New Roman"/>
          <w:color w:val="auto"/>
          <w:sz w:val="24"/>
          <w:szCs w:val="24"/>
          <w:lang w:eastAsia="en-GB"/>
        </w:rPr>
        <w:t>Statistical analysis of the metagenomic data</w:t>
      </w:r>
    </w:p>
    <w:p w14:paraId="55F6ADFD" w14:textId="3EDF061F" w:rsidR="00182160" w:rsidRPr="00001DCC" w:rsidRDefault="00182160" w:rsidP="00F8793B">
      <w:pPr>
        <w:pStyle w:val="HTMLPreformatted"/>
        <w:keepLines/>
        <w:shd w:val="clear" w:color="auto" w:fill="FFFFFF"/>
        <w:suppressAutoHyphens/>
        <w:autoSpaceDE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w:t>
      </w:r>
      <w:r w:rsidR="004E6253">
        <w:rPr>
          <w:rFonts w:ascii="Times New Roman" w:hAnsi="Times New Roman" w:cs="Times New Roman"/>
          <w:color w:val="000000"/>
          <w:sz w:val="24"/>
          <w:szCs w:val="24"/>
        </w:rPr>
        <w:t>c</w:t>
      </w:r>
      <w:r w:rsidRPr="00AB7B0F">
        <w:rPr>
          <w:rFonts w:ascii="Times New Roman" w:hAnsi="Times New Roman" w:cs="Times New Roman"/>
          <w:color w:val="000000"/>
          <w:sz w:val="24"/>
          <w:szCs w:val="24"/>
        </w:rPr>
        <w:t>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900AC6">
        <w:rPr>
          <w:rFonts w:ascii="Times New Roman" w:hAnsi="Times New Roman" w:cs="Times New Roman"/>
          <w:sz w:val="24"/>
          <w:szCs w:val="24"/>
        </w:rPr>
        <w:t xml:space="preserve">Finally, a multivariate homogeneity check of the group dispersions was performed to determine whether </w:t>
      </w:r>
      <w:r w:rsidR="006D34C8" w:rsidRPr="00900AC6">
        <w:rPr>
          <w:rFonts w:ascii="Times New Roman" w:hAnsi="Times New Roman" w:cs="Times New Roman"/>
          <w:sz w:val="24"/>
          <w:szCs w:val="24"/>
        </w:rPr>
        <w:t>a significant difference in the</w:t>
      </w:r>
      <w:r w:rsidRPr="00900AC6">
        <w:rPr>
          <w:rFonts w:ascii="Times New Roman" w:hAnsi="Times New Roman" w:cs="Times New Roman"/>
          <w:sz w:val="24"/>
          <w:szCs w:val="24"/>
        </w:rPr>
        <w:t xml:space="preserve"> variance of the 2 groups could be an explanation for any separation seen in the </w:t>
      </w:r>
      <w:proofErr w:type="spellStart"/>
      <w:r w:rsidRPr="00900AC6">
        <w:rPr>
          <w:rFonts w:ascii="Times New Roman" w:hAnsi="Times New Roman" w:cs="Times New Roman"/>
          <w:sz w:val="24"/>
          <w:szCs w:val="24"/>
        </w:rPr>
        <w:t>PCoA</w:t>
      </w:r>
      <w:proofErr w:type="spellEnd"/>
      <w:r w:rsidRPr="00900AC6">
        <w:rPr>
          <w:rFonts w:ascii="Times New Roman" w:hAnsi="Times New Roman" w:cs="Times New Roman"/>
          <w:sz w:val="24"/>
          <w:szCs w:val="24"/>
        </w:rPr>
        <w:t xml:space="preserve">. </w:t>
      </w:r>
      <w:r w:rsidRPr="00AB7B0F">
        <w:rPr>
          <w:rFonts w:ascii="Times New Roman" w:hAnsi="Times New Roman" w:cs="Times New Roman"/>
          <w:color w:val="000000"/>
          <w:sz w:val="24"/>
          <w:szCs w:val="24"/>
        </w:rPr>
        <w:t xml:space="preserve">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2763E2">
        <w:rPr>
          <w:rFonts w:ascii="Times New Roman" w:hAnsi="Times New Roman" w:cs="Times New Roman"/>
          <w:sz w:val="24"/>
          <w:szCs w:val="24"/>
        </w:rPr>
        <w:instrText xml:space="preserve"> ADDIN EN.CITE &lt;EndNote&gt;&lt;Cite&gt;&lt;Author&gt;Oksanen&lt;/Author&gt;&lt;Year&gt;2019&lt;/Year&gt;&lt;RecNum&gt;26&lt;/RecNum&gt;&lt;DisplayText&gt;(29)&lt;/DisplayText&gt;&lt;record&gt;&lt;rec-number&gt;26&lt;/rec-number&gt;&lt;foreign-keys&gt;&lt;key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2763E2">
        <w:rPr>
          <w:rFonts w:ascii="Times New Roman" w:hAnsi="Times New Roman" w:cs="Times New Roman"/>
          <w:noProof/>
          <w:sz w:val="24"/>
          <w:szCs w:val="24"/>
        </w:rPr>
        <w:t>(29)</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7D5AB75A" w:rsidR="00D22B0D" w:rsidRPr="00577903" w:rsidRDefault="00182160" w:rsidP="007D781C">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From this, </w:t>
      </w:r>
      <w:r w:rsidR="00ED4282">
        <w:rPr>
          <w:rFonts w:ascii="Times New Roman" w:eastAsia="Times New Roman" w:hAnsi="Times New Roman" w:cs="Times New Roman"/>
          <w:color w:val="000000"/>
          <w:sz w:val="24"/>
          <w:szCs w:val="24"/>
          <w:lang w:eastAsia="en-GB"/>
        </w:rPr>
        <w:t xml:space="preserve">the </w:t>
      </w:r>
      <w:r w:rsidR="00D27E21">
        <w:rPr>
          <w:rFonts w:ascii="Times New Roman" w:eastAsia="Times New Roman" w:hAnsi="Times New Roman" w:cs="Times New Roman"/>
          <w:color w:val="000000"/>
          <w:sz w:val="24"/>
          <w:szCs w:val="24"/>
          <w:lang w:eastAsia="en-GB"/>
        </w:rPr>
        <w:t>varia</w:t>
      </w:r>
      <w:r w:rsidR="0000136B">
        <w:rPr>
          <w:rFonts w:ascii="Times New Roman" w:eastAsia="Times New Roman" w:hAnsi="Times New Roman" w:cs="Times New Roman"/>
          <w:color w:val="000000"/>
          <w:sz w:val="24"/>
          <w:szCs w:val="24"/>
          <w:lang w:eastAsia="en-GB"/>
        </w:rPr>
        <w:t>tion</w:t>
      </w:r>
      <w:r w:rsidR="00D27E21">
        <w:rPr>
          <w:rFonts w:ascii="Times New Roman" w:eastAsia="Times New Roman" w:hAnsi="Times New Roman" w:cs="Times New Roman"/>
          <w:color w:val="000000"/>
          <w:sz w:val="24"/>
          <w:szCs w:val="24"/>
          <w:lang w:eastAsia="en-GB"/>
        </w:rPr>
        <w:t xml:space="preserve"> in phylum abundance </w:t>
      </w:r>
      <w:r w:rsidR="00172B59">
        <w:rPr>
          <w:rFonts w:ascii="Times New Roman" w:eastAsia="Times New Roman" w:hAnsi="Times New Roman" w:cs="Times New Roman"/>
          <w:color w:val="000000"/>
          <w:sz w:val="24"/>
          <w:szCs w:val="24"/>
          <w:lang w:eastAsia="en-GB"/>
        </w:rPr>
        <w:t>between</w:t>
      </w:r>
      <w:r w:rsidR="00D253E1">
        <w:rPr>
          <w:rFonts w:ascii="Times New Roman" w:eastAsia="Times New Roman" w:hAnsi="Times New Roman" w:cs="Times New Roman"/>
          <w:color w:val="000000"/>
          <w:sz w:val="24"/>
          <w:szCs w:val="24"/>
          <w:lang w:eastAsia="en-GB"/>
        </w:rPr>
        <w:t xml:space="preserve"> the</w:t>
      </w:r>
      <w:r w:rsidR="00172B59">
        <w:rPr>
          <w:rFonts w:ascii="Times New Roman" w:eastAsia="Times New Roman" w:hAnsi="Times New Roman" w:cs="Times New Roman"/>
          <w:color w:val="000000"/>
          <w:sz w:val="24"/>
          <w:szCs w:val="24"/>
          <w:lang w:eastAsia="en-GB"/>
        </w:rPr>
        <w:t xml:space="preserve"> samples </w:t>
      </w:r>
      <w:r w:rsidR="00D253E1">
        <w:rPr>
          <w:rFonts w:ascii="Times New Roman" w:eastAsia="Times New Roman" w:hAnsi="Times New Roman" w:cs="Times New Roman"/>
          <w:color w:val="000000"/>
          <w:sz w:val="24"/>
          <w:szCs w:val="24"/>
          <w:lang w:eastAsia="en-GB"/>
        </w:rPr>
        <w:t>of each</w:t>
      </w:r>
      <w:r w:rsidR="00D27E21">
        <w:rPr>
          <w:rFonts w:ascii="Times New Roman" w:eastAsia="Times New Roman" w:hAnsi="Times New Roman" w:cs="Times New Roman"/>
          <w:color w:val="000000"/>
          <w:sz w:val="24"/>
          <w:szCs w:val="24"/>
          <w:lang w:eastAsia="en-GB"/>
        </w:rPr>
        <w:t xml:space="preserve"> group was investigated </w:t>
      </w:r>
      <w:r w:rsidR="0000136B">
        <w:rPr>
          <w:rFonts w:ascii="Times New Roman" w:eastAsia="Times New Roman" w:hAnsi="Times New Roman" w:cs="Times New Roman"/>
          <w:color w:val="000000"/>
          <w:sz w:val="24"/>
          <w:szCs w:val="24"/>
          <w:lang w:eastAsia="en-GB"/>
        </w:rPr>
        <w:t>using bar plot</w:t>
      </w:r>
      <w:r w:rsidR="00172B59">
        <w:rPr>
          <w:rFonts w:ascii="Times New Roman" w:eastAsia="Times New Roman" w:hAnsi="Times New Roman" w:cs="Times New Roman"/>
          <w:color w:val="000000"/>
          <w:sz w:val="24"/>
          <w:szCs w:val="24"/>
          <w:lang w:eastAsia="en-GB"/>
        </w:rPr>
        <w:t>s</w:t>
      </w:r>
      <w:r w:rsidR="0000136B">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Finally, in order to examine which taxa were more and less abundant in </w:t>
      </w:r>
      <w:r w:rsidR="006442F3">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group</w:t>
      </w:r>
      <w:r w:rsidR="006442F3">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xml:space="preserve">, </w:t>
      </w:r>
      <w:r w:rsidRPr="006D5BFB">
        <w:rPr>
          <w:rFonts w:ascii="Times New Roman" w:eastAsia="Times New Roman" w:hAnsi="Times New Roman" w:cs="Times New Roman"/>
          <w:color w:val="ED7D31" w:themeColor="accent2"/>
          <w:sz w:val="24"/>
          <w:szCs w:val="24"/>
          <w:lang w:eastAsia="en-GB"/>
        </w:rPr>
        <w:t xml:space="preserve">box plots </w:t>
      </w:r>
      <w:r w:rsidR="006D5BFB" w:rsidRPr="006D5BFB">
        <w:rPr>
          <w:rFonts w:ascii="Times New Roman" w:eastAsia="Times New Roman" w:hAnsi="Times New Roman" w:cs="Times New Roman"/>
          <w:color w:val="ED7D31" w:themeColor="accent2"/>
          <w:sz w:val="24"/>
          <w:szCs w:val="24"/>
          <w:lang w:eastAsia="en-GB"/>
        </w:rPr>
        <w:t>illustrating</w:t>
      </w:r>
      <w:r w:rsidRPr="006D5BFB">
        <w:rPr>
          <w:rFonts w:ascii="Times New Roman" w:eastAsia="Times New Roman" w:hAnsi="Times New Roman" w:cs="Times New Roman"/>
          <w:color w:val="ED7D31" w:themeColor="accent2"/>
          <w:sz w:val="24"/>
          <w:szCs w:val="24"/>
          <w:lang w:eastAsia="en-GB"/>
        </w:rPr>
        <w:t xml:space="preserve"> </w:t>
      </w:r>
      <w:r w:rsidR="00C175E6" w:rsidRPr="006D5BFB">
        <w:rPr>
          <w:rFonts w:ascii="Times New Roman" w:eastAsia="Times New Roman" w:hAnsi="Times New Roman" w:cs="Times New Roman"/>
          <w:color w:val="ED7D31" w:themeColor="accent2"/>
          <w:sz w:val="24"/>
          <w:szCs w:val="24"/>
          <w:lang w:eastAsia="en-GB"/>
        </w:rPr>
        <w:t xml:space="preserve">the mean abundance of </w:t>
      </w:r>
      <w:r w:rsidRPr="006D5BFB">
        <w:rPr>
          <w:rFonts w:ascii="Times New Roman" w:eastAsia="Times New Roman" w:hAnsi="Times New Roman" w:cs="Times New Roman"/>
          <w:color w:val="ED7D31" w:themeColor="accent2"/>
          <w:sz w:val="24"/>
          <w:szCs w:val="24"/>
          <w:lang w:eastAsia="en-GB"/>
        </w:rPr>
        <w:t>each phylum</w:t>
      </w:r>
      <w:r w:rsidR="00577903" w:rsidRPr="006D5BFB">
        <w:rPr>
          <w:rFonts w:ascii="Times New Roman" w:eastAsia="Times New Roman" w:hAnsi="Times New Roman" w:cs="Times New Roman"/>
          <w:color w:val="ED7D31" w:themeColor="accent2"/>
          <w:sz w:val="24"/>
          <w:szCs w:val="24"/>
          <w:lang w:eastAsia="en-GB"/>
        </w:rPr>
        <w:t xml:space="preserve"> were</w:t>
      </w:r>
      <w:r w:rsidR="006D5BFB" w:rsidRPr="006D5BFB">
        <w:rPr>
          <w:rFonts w:ascii="Times New Roman" w:eastAsia="Times New Roman" w:hAnsi="Times New Roman" w:cs="Times New Roman"/>
          <w:color w:val="ED7D31" w:themeColor="accent2"/>
          <w:sz w:val="24"/>
          <w:szCs w:val="24"/>
          <w:lang w:eastAsia="en-GB"/>
        </w:rPr>
        <w:t xml:space="preserve"> created</w:t>
      </w:r>
      <w:r w:rsidRPr="006D5BFB">
        <w:rPr>
          <w:rFonts w:ascii="Times New Roman" w:eastAsia="Times New Roman" w:hAnsi="Times New Roman" w:cs="Times New Roman"/>
          <w:color w:val="ED7D31" w:themeColor="accent2"/>
          <w:sz w:val="24"/>
          <w:szCs w:val="24"/>
          <w:lang w:eastAsia="en-GB"/>
        </w:rPr>
        <w:t xml:space="preserve">. </w:t>
      </w:r>
      <w:r>
        <w:rPr>
          <w:rFonts w:ascii="Times New Roman" w:eastAsia="Times New Roman" w:hAnsi="Times New Roman" w:cs="Times New Roman"/>
          <w:color w:val="000000"/>
          <w:sz w:val="24"/>
          <w:szCs w:val="24"/>
          <w:lang w:eastAsia="en-GB"/>
        </w:rPr>
        <w:t xml:space="preserve">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69ACF9FB" w:rsidR="00A86316" w:rsidRPr="008C5553" w:rsidRDefault="00A86316"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17" w:name="_Toc44515267"/>
      <w:r>
        <w:rPr>
          <w:rFonts w:ascii="Times New Roman" w:eastAsia="Times New Roman" w:hAnsi="Times New Roman" w:cs="Times New Roman"/>
          <w:i/>
          <w:iCs/>
          <w:color w:val="auto"/>
          <w:u w:val="single"/>
          <w:lang w:eastAsia="en-GB"/>
        </w:rPr>
        <w:t>Metabolomic data</w:t>
      </w:r>
      <w:bookmarkEnd w:id="17"/>
    </w:p>
    <w:p w14:paraId="55109CFB" w14:textId="0380CD3B" w:rsidR="00672A52" w:rsidRPr="00AB7B0F" w:rsidRDefault="000D328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10ACD">
        <w:rPr>
          <w:rFonts w:ascii="Times New Roman" w:eastAsia="Times New Roman" w:hAnsi="Times New Roman" w:cs="Times New Roman"/>
          <w:i w:val="0"/>
          <w:iCs w:val="0"/>
          <w:color w:val="auto"/>
          <w:sz w:val="24"/>
          <w:szCs w:val="24"/>
          <w:lang w:eastAsia="en-GB"/>
        </w:rPr>
        <w:t>.</w:t>
      </w:r>
      <w:r w:rsidR="00F45F2E">
        <w:rPr>
          <w:rFonts w:ascii="Times New Roman" w:eastAsia="Times New Roman" w:hAnsi="Times New Roman" w:cs="Times New Roman"/>
          <w:i w:val="0"/>
          <w:iCs w:val="0"/>
          <w:color w:val="auto"/>
          <w:sz w:val="24"/>
          <w:szCs w:val="24"/>
          <w:lang w:eastAsia="en-GB"/>
        </w:rPr>
        <w:t>3.1</w:t>
      </w:r>
      <w:r w:rsidR="00A10ACD">
        <w:rPr>
          <w:rFonts w:ascii="Times New Roman" w:eastAsia="Times New Roman" w:hAnsi="Times New Roman" w:cs="Times New Roman"/>
          <w:i w:val="0"/>
          <w:iCs w:val="0"/>
          <w:color w:val="auto"/>
          <w:sz w:val="24"/>
          <w:szCs w:val="24"/>
          <w:lang w:eastAsia="en-GB"/>
        </w:rPr>
        <w:t xml:space="preserve"> </w:t>
      </w:r>
      <w:r w:rsidR="00672A52">
        <w:rPr>
          <w:rFonts w:ascii="Times New Roman" w:eastAsia="Times New Roman" w:hAnsi="Times New Roman" w:cs="Times New Roman"/>
          <w:color w:val="auto"/>
          <w:sz w:val="24"/>
          <w:szCs w:val="24"/>
          <w:lang w:eastAsia="en-GB"/>
        </w:rPr>
        <w:t xml:space="preserve">Data pre-processing of the metabolomic data </w:t>
      </w:r>
    </w:p>
    <w:p w14:paraId="4F47829D" w14:textId="7B89AF94"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&lt;EndNote&gt;&lt;Cite&gt;&lt;Author&gt;Wishart&lt;/Author&gt;&lt;Year&gt;2018&lt;/Year&gt;&lt;RecNum&gt;27&lt;/RecNum&gt;&lt;DisplayText&gt;(30)&lt;/DisplayText&gt;&lt;record&gt;&lt;rec-number&gt;27&lt;/rec-number&gt;&lt;foreign-keys&gt;&lt;key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(30)</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w:t>
      </w:r>
      <w:r w:rsidR="001969A3">
        <w:rPr>
          <w:rFonts w:ascii="Times New Roman" w:eastAsia="Times New Roman" w:hAnsi="Times New Roman" w:cs="Times New Roman"/>
          <w:color w:val="000000"/>
          <w:sz w:val="24"/>
          <w:szCs w:val="24"/>
          <w:lang w:eastAsia="en-GB"/>
        </w:rPr>
        <w:t>in</w:t>
      </w:r>
      <w:r w:rsidR="00E770F5">
        <w:rPr>
          <w:rFonts w:ascii="Times New Roman" w:eastAsia="Times New Roman" w:hAnsi="Times New Roman" w:cs="Times New Roman"/>
          <w:color w:val="000000"/>
          <w:sz w:val="24"/>
          <w:szCs w:val="24"/>
          <w:lang w:eastAsia="en-GB"/>
        </w:rPr>
        <w:t xml:space="preserve"> a differential analysis (DA)</w:t>
      </w:r>
      <w:r w:rsidR="00CC3C7F">
        <w:rPr>
          <w:rFonts w:ascii="Times New Roman" w:eastAsia="Times New Roman" w:hAnsi="Times New Roman" w:cs="Times New Roman"/>
          <w:color w:val="000000"/>
          <w:sz w:val="24"/>
          <w:szCs w:val="24"/>
          <w:lang w:eastAsia="en-GB"/>
        </w:rPr>
        <w:t xml:space="preserve">.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2763E2">
        <w:rPr>
          <w:rFonts w:ascii="Times New Roman" w:hAnsi="Times New Roman" w:cs="Times New Roman"/>
          <w:sz w:val="24"/>
          <w:szCs w:val="24"/>
        </w:rPr>
        <w:instrText xml:space="preserve"> ADDIN EN.CITE &lt;EndNote&gt;&lt;Cite&gt;&lt;Author&gt;Mock&lt;/Author&gt;&lt;Year&gt;2018&lt;/Year&gt;&lt;RecNum&gt;28&lt;/RecNum&gt;&lt;DisplayText&gt;(31)&lt;/DisplayText&gt;&lt;record&gt;&lt;rec-number&gt;28&lt;/rec-number&gt;&lt;foreign-keys&gt;&lt;key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2763E2">
        <w:rPr>
          <w:rFonts w:ascii="Times New Roman" w:hAnsi="Times New Roman" w:cs="Times New Roman"/>
          <w:noProof/>
          <w:sz w:val="24"/>
          <w:szCs w:val="24"/>
        </w:rPr>
        <w:t>(31)</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55150FBF" w:rsidR="003F7E47" w:rsidRPr="00AB7B0F" w:rsidRDefault="00692381"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2</w:t>
      </w:r>
      <w:r w:rsidR="00A10ACD">
        <w:rPr>
          <w:rFonts w:ascii="Times New Roman" w:eastAsia="Times New Roman" w:hAnsi="Times New Roman" w:cs="Times New Roman"/>
          <w:i w:val="0"/>
          <w:iCs w:val="0"/>
          <w:color w:val="auto"/>
          <w:sz w:val="24"/>
          <w:szCs w:val="24"/>
          <w:lang w:eastAsia="en-GB"/>
        </w:rPr>
        <w:t>.</w:t>
      </w:r>
      <w:r w:rsidR="00F45F2E">
        <w:rPr>
          <w:rFonts w:ascii="Times New Roman" w:eastAsia="Times New Roman" w:hAnsi="Times New Roman" w:cs="Times New Roman"/>
          <w:i w:val="0"/>
          <w:iCs w:val="0"/>
          <w:color w:val="auto"/>
          <w:sz w:val="24"/>
          <w:szCs w:val="24"/>
          <w:lang w:eastAsia="en-GB"/>
        </w:rPr>
        <w:t>3.2</w:t>
      </w:r>
      <w:r w:rsidR="00A10ACD">
        <w:rPr>
          <w:rFonts w:ascii="Times New Roman" w:eastAsia="Times New Roman" w:hAnsi="Times New Roman" w:cs="Times New Roman"/>
          <w:i w:val="0"/>
          <w:iCs w:val="0"/>
          <w:color w:val="auto"/>
          <w:sz w:val="24"/>
          <w:szCs w:val="24"/>
          <w:lang w:eastAsia="en-GB"/>
        </w:rPr>
        <w:t xml:space="preserve"> </w:t>
      </w:r>
      <w:r w:rsidR="003F7E47">
        <w:rPr>
          <w:rFonts w:ascii="Times New Roman" w:eastAsia="Times New Roman" w:hAnsi="Times New Roman" w:cs="Times New Roman"/>
          <w:color w:val="auto"/>
          <w:sz w:val="24"/>
          <w:szCs w:val="24"/>
          <w:lang w:eastAsia="en-GB"/>
        </w:rPr>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30E696AC" w:rsidR="009F688A" w:rsidRPr="008C5553" w:rsidRDefault="009F688A"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18" w:name="_Toc44515268"/>
      <w:r>
        <w:rPr>
          <w:rFonts w:ascii="Times New Roman" w:eastAsia="Times New Roman" w:hAnsi="Times New Roman" w:cs="Times New Roman"/>
          <w:i/>
          <w:iCs/>
          <w:color w:val="auto"/>
          <w:u w:val="single"/>
          <w:lang w:eastAsia="en-GB"/>
        </w:rPr>
        <w:t>Proteomic data</w:t>
      </w:r>
      <w:bookmarkEnd w:id="18"/>
    </w:p>
    <w:p w14:paraId="2A191DBA" w14:textId="2A428F8E" w:rsidR="009F688A" w:rsidRPr="00AB7B0F" w:rsidRDefault="00692381"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670B10">
        <w:rPr>
          <w:rFonts w:ascii="Times New Roman" w:eastAsia="Times New Roman" w:hAnsi="Times New Roman" w:cs="Times New Roman"/>
          <w:i w:val="0"/>
          <w:iCs w:val="0"/>
          <w:color w:val="auto"/>
          <w:sz w:val="24"/>
          <w:szCs w:val="24"/>
          <w:lang w:eastAsia="en-GB"/>
        </w:rPr>
        <w:t>.4.1</w:t>
      </w:r>
      <w:r w:rsidR="00A10ACD">
        <w:rPr>
          <w:rFonts w:ascii="Times New Roman" w:eastAsia="Times New Roman" w:hAnsi="Times New Roman" w:cs="Times New Roman"/>
          <w:i w:val="0"/>
          <w:iCs w:val="0"/>
          <w:color w:val="auto"/>
          <w:sz w:val="24"/>
          <w:szCs w:val="24"/>
          <w:lang w:eastAsia="en-GB"/>
        </w:rPr>
        <w:t xml:space="preserve"> </w:t>
      </w:r>
      <w:r w:rsidR="009F688A">
        <w:rPr>
          <w:rFonts w:ascii="Times New Roman" w:eastAsia="Times New Roman" w:hAnsi="Times New Roman" w:cs="Times New Roman"/>
          <w:color w:val="auto"/>
          <w:sz w:val="24"/>
          <w:szCs w:val="24"/>
          <w:lang w:eastAsia="en-GB"/>
        </w:rPr>
        <w:t>Data pre-processing of the proteomic data</w:t>
      </w:r>
    </w:p>
    <w:p w14:paraId="209633F3" w14:textId="3E8CA8A2" w:rsidR="009F688A" w:rsidRDefault="00C92CB1"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As</w:t>
      </w:r>
      <w:r w:rsidR="00EA4197">
        <w:rPr>
          <w:rFonts w:ascii="Times New Roman" w:eastAsia="Times New Roman" w:hAnsi="Times New Roman" w:cs="Times New Roman"/>
          <w:color w:val="000000"/>
          <w:sz w:val="24"/>
          <w:szCs w:val="24"/>
          <w:lang w:eastAsia="en-GB"/>
        </w:rPr>
        <w:t xml:space="preserv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sidR="00EA4197">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F6EF9D7"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2763E2">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&lt;EndNote&gt;&lt;Cite&gt;&lt;Author&gt;Braschi&lt;/Author&gt;&lt;Year&gt;2019&lt;/Year&gt;&lt;RecNum&gt;29&lt;/RecNum&gt;&lt;DisplayText&gt;(32)&lt;/DisplayText&gt;&lt;record&gt;&lt;rec-number&gt;29&lt;/rec-number&gt;&lt;foreign-keys&gt;&lt;key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2763E2">
        <w:rPr>
          <w:rFonts w:ascii="Times New Roman" w:eastAsia="Times New Roman" w:hAnsi="Times New Roman" w:cs="Times New Roman"/>
          <w:noProof/>
          <w:sz w:val="24"/>
          <w:szCs w:val="24"/>
          <w:lang w:eastAsia="en-GB"/>
        </w:rPr>
        <w:t>(32)</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09F96E60" w:rsidR="009F688A" w:rsidRPr="00AB7B0F" w:rsidRDefault="00692381"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670B10">
        <w:rPr>
          <w:rFonts w:ascii="Times New Roman" w:eastAsia="Times New Roman" w:hAnsi="Times New Roman" w:cs="Times New Roman"/>
          <w:i w:val="0"/>
          <w:iCs w:val="0"/>
          <w:color w:val="auto"/>
          <w:sz w:val="24"/>
          <w:szCs w:val="24"/>
          <w:lang w:eastAsia="en-GB"/>
        </w:rPr>
        <w:t>.4.2</w:t>
      </w:r>
      <w:r w:rsidR="00A10ACD">
        <w:rPr>
          <w:rFonts w:ascii="Times New Roman" w:eastAsia="Times New Roman" w:hAnsi="Times New Roman" w:cs="Times New Roman"/>
          <w:i w:val="0"/>
          <w:iCs w:val="0"/>
          <w:color w:val="auto"/>
          <w:sz w:val="24"/>
          <w:szCs w:val="24"/>
          <w:lang w:eastAsia="en-GB"/>
        </w:rPr>
        <w:t xml:space="preserve"> </w:t>
      </w:r>
      <w:r w:rsidR="009F688A">
        <w:rPr>
          <w:rFonts w:ascii="Times New Roman" w:eastAsia="Times New Roman" w:hAnsi="Times New Roman" w:cs="Times New Roman"/>
          <w:color w:val="auto"/>
          <w:sz w:val="24"/>
          <w:szCs w:val="24"/>
          <w:lang w:eastAsia="en-GB"/>
        </w:rPr>
        <w:t>Differential analysis of the proteomic data</w:t>
      </w:r>
    </w:p>
    <w:p w14:paraId="5117616B" w14:textId="61F00983" w:rsidR="009F688A" w:rsidRDefault="00D37257" w:rsidP="00892A78">
      <w:pPr>
        <w:spacing w:after="0"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DA of the proteomic data</w:t>
      </w:r>
      <w:r w:rsidR="009B59B5">
        <w:rPr>
          <w:rFonts w:ascii="Times New Roman" w:hAnsi="Times New Roman" w:cs="Times New Roman"/>
          <w:sz w:val="24"/>
          <w:szCs w:val="24"/>
          <w:lang w:eastAsia="en-GB"/>
        </w:rPr>
        <w:t xml:space="preserve">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&lt;EndNote&gt;&lt;Cite&gt;&lt;Author&gt;Ritchie&lt;/Author&gt;&lt;Year&gt;2015&lt;/Year&gt;&lt;RecNum&gt;30&lt;/RecNum&gt;&lt;DisplayText&gt;(33)&lt;/DisplayText&gt;&lt;record&gt;&lt;rec-number&gt;30&lt;/rec-number&gt;&lt;foreign-keys&gt;&lt;key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(33)</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892A78">
      <w:pPr>
        <w:spacing w:after="0"/>
        <w:rPr>
          <w:rFonts w:ascii="Times New Roman" w:hAnsi="Times New Roman" w:cs="Times New Roman"/>
          <w:color w:val="000000"/>
          <w:sz w:val="24"/>
          <w:szCs w:val="24"/>
        </w:rPr>
      </w:pPr>
    </w:p>
    <w:p w14:paraId="71B9E4D0" w14:textId="797872CC" w:rsidR="00D54256" w:rsidRPr="00AB7B0F" w:rsidRDefault="00CF4DA2" w:rsidP="000D3282">
      <w:pPr>
        <w:pStyle w:val="Heading3"/>
        <w:numPr>
          <w:ilvl w:val="1"/>
          <w:numId w:val="18"/>
        </w:numPr>
        <w:spacing w:before="0" w:line="360" w:lineRule="auto"/>
        <w:jc w:val="both"/>
        <w:rPr>
          <w:rFonts w:ascii="Times New Roman" w:eastAsia="Times New Roman" w:hAnsi="Times New Roman" w:cs="Times New Roman"/>
          <w:i/>
          <w:iCs/>
          <w:color w:val="auto"/>
          <w:u w:val="single"/>
          <w:lang w:eastAsia="en-GB"/>
        </w:rPr>
      </w:pPr>
      <w:bookmarkStart w:id="19" w:name="_Toc44515269"/>
      <w:commentRangeStart w:id="20"/>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commentRangeEnd w:id="20"/>
      <w:r w:rsidR="000F2A9A">
        <w:rPr>
          <w:rStyle w:val="CommentReference"/>
          <w:rFonts w:asciiTheme="minorHAnsi" w:eastAsiaTheme="minorHAnsi" w:hAnsiTheme="minorHAnsi" w:cstheme="minorBidi"/>
          <w:color w:val="auto"/>
        </w:rPr>
        <w:commentReference w:id="20"/>
      </w:r>
      <w:bookmarkEnd w:id="19"/>
    </w:p>
    <w:p w14:paraId="396C20FA" w14:textId="098444DE" w:rsidR="00DC1A61" w:rsidRPr="00AB7B0F" w:rsidRDefault="00692381"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r w:rsidR="008E5C0F">
        <w:rPr>
          <w:rFonts w:ascii="Times New Roman" w:eastAsia="Times New Roman" w:hAnsi="Times New Roman" w:cs="Times New Roman"/>
          <w:color w:val="auto"/>
          <w:sz w:val="24"/>
          <w:szCs w:val="24"/>
          <w:lang w:eastAsia="en-GB"/>
        </w:rPr>
        <w:t>.5.1</w:t>
      </w:r>
      <w:r w:rsidR="00A10ACD">
        <w:rPr>
          <w:rFonts w:ascii="Times New Roman" w:eastAsia="Times New Roman" w:hAnsi="Times New Roman" w:cs="Times New Roman"/>
          <w:color w:val="auto"/>
          <w:sz w:val="24"/>
          <w:szCs w:val="24"/>
          <w:lang w:eastAsia="en-GB"/>
        </w:rPr>
        <w:t xml:space="preserve"> </w:t>
      </w:r>
      <w:r w:rsidR="00DC1A61" w:rsidRPr="00126CB8">
        <w:rPr>
          <w:rFonts w:ascii="Times New Roman" w:eastAsia="Times New Roman" w:hAnsi="Times New Roman" w:cs="Times New Roman"/>
          <w:i/>
          <w:iCs/>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694B7A">
        <w:rPr>
          <w:rFonts w:ascii="Times New Roman" w:eastAsia="Times New Roman" w:hAnsi="Times New Roman" w:cs="Times New Roman"/>
          <w:sz w:val="24"/>
          <w:szCs w:val="24"/>
          <w:lang w:eastAsia="en-GB"/>
        </w:rPr>
        <w:t xml:space="preserve">identifiers from </w:t>
      </w:r>
      <w:r w:rsidR="00A74114" w:rsidRPr="00694B7A">
        <w:rPr>
          <w:rFonts w:ascii="Times New Roman" w:eastAsia="Times New Roman" w:hAnsi="Times New Roman" w:cs="Times New Roman"/>
          <w:sz w:val="24"/>
          <w:szCs w:val="24"/>
          <w:lang w:eastAsia="en-GB"/>
        </w:rPr>
        <w:t>commonly used</w:t>
      </w:r>
      <w:r w:rsidRPr="00694B7A">
        <w:rPr>
          <w:rFonts w:ascii="Times New Roman" w:eastAsia="Times New Roman" w:hAnsi="Times New Roman" w:cs="Times New Roman"/>
          <w:sz w:val="24"/>
          <w:szCs w:val="24"/>
          <w:lang w:eastAsia="en-GB"/>
        </w:rPr>
        <w:t xml:space="preserve"> database</w:t>
      </w:r>
      <w:r w:rsidR="00E115B9" w:rsidRPr="00694B7A">
        <w:rPr>
          <w:rFonts w:ascii="Times New Roman" w:eastAsia="Times New Roman" w:hAnsi="Times New Roman" w:cs="Times New Roman"/>
          <w:sz w:val="24"/>
          <w:szCs w:val="24"/>
          <w:lang w:eastAsia="en-GB"/>
        </w:rPr>
        <w:t>s</w:t>
      </w:r>
      <w:r w:rsidRPr="00694B7A">
        <w:rPr>
          <w:rFonts w:ascii="Times New Roman" w:eastAsia="Times New Roman" w:hAnsi="Times New Roman" w:cs="Times New Roman"/>
          <w:sz w:val="24"/>
          <w:szCs w:val="24"/>
          <w:lang w:eastAsia="en-GB"/>
        </w:rPr>
        <w:t xml:space="preserve">, the compound IDs were changed so that they could be recognized by the utilized pathway analysis </w:t>
      </w:r>
      <w:r w:rsidRPr="00AB7B0F">
        <w:rPr>
          <w:rFonts w:ascii="Times New Roman" w:eastAsia="Times New Roman" w:hAnsi="Times New Roman" w:cs="Times New Roman"/>
          <w:color w:val="000000"/>
          <w:sz w:val="24"/>
          <w:szCs w:val="24"/>
          <w:lang w:eastAsia="en-GB"/>
        </w:rPr>
        <w:t>tools. </w:t>
      </w:r>
    </w:p>
    <w:p w14:paraId="0428F706" w14:textId="4CB59F65"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In respect to the metabolome DA results, identifiers unique to the T2D iHMP study were replaced with </w:t>
      </w:r>
      <w:r w:rsidR="0092090B">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corresponding HMDB identifiers</w:t>
      </w:r>
      <w:r w:rsidR="0092090B">
        <w:rPr>
          <w:rFonts w:ascii="Times New Roman" w:eastAsia="Times New Roman" w:hAnsi="Times New Roman" w:cs="Times New Roman"/>
          <w:color w:val="000000"/>
          <w:sz w:val="24"/>
          <w:szCs w:val="24"/>
          <w:lang w:eastAsia="en-GB"/>
        </w:rPr>
        <w:t xml:space="preserve"> </w:t>
      </w:r>
      <w:r w:rsidR="004612D7">
        <w:rPr>
          <w:rFonts w:ascii="Times New Roman" w:eastAsia="Times New Roman" w:hAnsi="Times New Roman" w:cs="Times New Roman"/>
          <w:color w:val="000000"/>
          <w:sz w:val="24"/>
          <w:szCs w:val="24"/>
          <w:lang w:eastAsia="en-GB"/>
        </w:rPr>
        <w:t xml:space="preserve">found in the </w:t>
      </w:r>
      <w:r w:rsidRPr="00AB7B0F">
        <w:rPr>
          <w:rFonts w:ascii="Times New Roman" w:eastAsia="Times New Roman" w:hAnsi="Times New Roman" w:cs="Times New Roman"/>
          <w:color w:val="000000"/>
          <w:sz w:val="24"/>
          <w:szCs w:val="24"/>
          <w:lang w:eastAsia="en-GB"/>
        </w:rPr>
        <w:t>metabolite annotation datafile</w:t>
      </w:r>
      <w:r w:rsidR="00355F55">
        <w:rPr>
          <w:rFonts w:ascii="Times New Roman" w:eastAsia="Times New Roman" w:hAnsi="Times New Roman" w:cs="Times New Roman"/>
          <w:color w:val="000000"/>
          <w:sz w:val="24"/>
          <w:szCs w:val="24"/>
          <w:lang w:eastAsia="en-GB"/>
        </w:rPr>
        <w:t>. Like with the other data, this datafile is</w:t>
      </w:r>
      <w:r w:rsidRPr="00AB7B0F">
        <w:rPr>
          <w:rFonts w:ascii="Times New Roman" w:eastAsia="Times New Roman" w:hAnsi="Times New Roman" w:cs="Times New Roman"/>
          <w:color w:val="000000"/>
          <w:sz w:val="24"/>
          <w:szCs w:val="24"/>
          <w:lang w:eastAsia="en-GB"/>
        </w:rPr>
        <w:t xml:space="preserve"> available </w:t>
      </w:r>
      <w:r w:rsidR="00355F55">
        <w:rPr>
          <w:rFonts w:ascii="Times New Roman" w:eastAsia="Times New Roman" w:hAnsi="Times New Roman" w:cs="Times New Roman"/>
          <w:color w:val="000000"/>
          <w:sz w:val="24"/>
          <w:szCs w:val="24"/>
          <w:lang w:eastAsia="en-GB"/>
        </w:rPr>
        <w:t>on</w:t>
      </w:r>
      <w:r w:rsidRPr="00AB7B0F">
        <w:rPr>
          <w:rFonts w:ascii="Times New Roman" w:eastAsia="Times New Roman" w:hAnsi="Times New Roman" w:cs="Times New Roman"/>
          <w:color w:val="000000"/>
          <w:sz w:val="24"/>
          <w:szCs w:val="24"/>
          <w:lang w:eastAsia="en-GB"/>
        </w:rPr>
        <w:t xml:space="preserve"> the iHMP website.</w:t>
      </w:r>
      <w:r w:rsidR="004574A0">
        <w:rPr>
          <w:rFonts w:ascii="Times New Roman" w:eastAsia="Times New Roman" w:hAnsi="Times New Roman" w:cs="Times New Roman"/>
          <w:color w:val="000000"/>
          <w:sz w:val="24"/>
          <w:szCs w:val="24"/>
          <w:lang w:eastAsia="en-GB"/>
        </w:rPr>
        <w:t xml:space="preserve"> </w:t>
      </w:r>
      <w:r w:rsidR="00BB7EAD">
        <w:rPr>
          <w:rFonts w:ascii="Times New Roman" w:eastAsia="Times New Roman" w:hAnsi="Times New Roman" w:cs="Times New Roman"/>
          <w:color w:val="000000"/>
          <w:sz w:val="24"/>
          <w:szCs w:val="24"/>
          <w:lang w:eastAsia="en-GB"/>
        </w:rPr>
        <w:t>However</w:t>
      </w:r>
      <w:r w:rsidR="00B41B72">
        <w:rPr>
          <w:rFonts w:ascii="Times New Roman" w:eastAsia="Times New Roman" w:hAnsi="Times New Roman" w:cs="Times New Roman"/>
          <w:color w:val="000000"/>
          <w:sz w:val="24"/>
          <w:szCs w:val="24"/>
          <w:lang w:eastAsia="en-GB"/>
        </w:rPr>
        <w:t>, some</w:t>
      </w:r>
      <w:r w:rsidRPr="00AB7B0F">
        <w:rPr>
          <w:rFonts w:ascii="Times New Roman" w:eastAsia="Times New Roman" w:hAnsi="Times New Roman" w:cs="Times New Roman"/>
          <w:color w:val="000000"/>
          <w:sz w:val="24"/>
          <w:szCs w:val="24"/>
          <w:lang w:eastAsia="en-GB"/>
        </w:rPr>
        <w:t xml:space="preserv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w:t>
      </w:r>
      <w:r w:rsidR="00BB7EAD">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sidR="00F37C48">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D</w:t>
      </w:r>
      <w:r w:rsidRPr="00AB7B0F">
        <w:rPr>
          <w:rFonts w:ascii="Times New Roman" w:eastAsia="Times New Roman" w:hAnsi="Times New Roman" w:cs="Times New Roman"/>
          <w:color w:val="000000"/>
          <w:sz w:val="24"/>
          <w:szCs w:val="24"/>
          <w:lang w:eastAsia="en-GB"/>
        </w:rPr>
        <w:t>)</w:t>
      </w:r>
      <w:r w:rsidR="00F37C48">
        <w:rPr>
          <w:rFonts w:ascii="Times New Roman" w:eastAsia="Times New Roman" w:hAnsi="Times New Roman" w:cs="Times New Roman"/>
          <w:color w:val="000000"/>
          <w:sz w:val="24"/>
          <w:szCs w:val="24"/>
          <w:lang w:eastAsia="en-GB"/>
        </w:rPr>
        <w:t>.</w:t>
      </w:r>
    </w:p>
    <w:p w14:paraId="3299424D" w14:textId="371717A2"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sidR="00F37C48">
        <w:rPr>
          <w:rFonts w:ascii="Times New Roman" w:eastAsia="Times New Roman" w:hAnsi="Times New Roman" w:cs="Times New Roman"/>
          <w:color w:val="000000"/>
          <w:sz w:val="24"/>
          <w:szCs w:val="24"/>
          <w:lang w:eastAsia="en-GB"/>
        </w:rPr>
        <w:t xml:space="preserve"> but</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 xml:space="preserve">using well-known databases (such as </w:t>
      </w:r>
      <w:r w:rsidR="000B609C">
        <w:rPr>
          <w:rFonts w:ascii="Times New Roman" w:eastAsia="Times New Roman" w:hAnsi="Times New Roman" w:cs="Times New Roman"/>
          <w:color w:val="000000"/>
          <w:sz w:val="24"/>
          <w:szCs w:val="24"/>
          <w:lang w:eastAsia="en-GB"/>
        </w:rPr>
        <w:lastRenderedPageBreak/>
        <w:t>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401BD1">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&lt;EndNote&gt;&lt;Cite&gt;&lt;Author&gt;Kanehisa&lt;/Author&gt;&lt;Year&gt;2019&lt;/Year&gt;&lt;RecNum&gt;33&lt;/RecNum&gt;&lt;DisplayText&gt;(34)&lt;/DisplayText&gt;&lt;record&gt;&lt;rec-number&gt;33&lt;/rec-number&gt;&lt;foreign-keys&gt;&lt;key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Sci&lt;/secondary-title&gt;&lt;/titles&gt;&lt;periodical&gt;&lt;full-title&gt;Protein Sci&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(34)</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&lt;EndNote&gt;&lt;Cite&gt;&lt;Author&gt;Hastings&lt;/Author&gt;&lt;Year&gt;2016&lt;/Year&gt;&lt;RecNum&gt;34&lt;/RecNum&gt;&lt;DisplayText&gt;(35)&lt;/DisplayText&gt;&lt;record&gt;&lt;rec-number&gt;34&lt;/rec-number&gt;&lt;foreign-keys&gt;&lt;key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(35)</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w:t>
      </w:r>
    </w:p>
    <w:p w14:paraId="6CDDE49B" w14:textId="0BAD715A" w:rsidR="00CF5761" w:rsidRPr="00CF5761" w:rsidRDefault="008032C3" w:rsidP="008032C3">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w:t>
      </w:r>
      <w:r w:rsidR="0022166F">
        <w:rPr>
          <w:rFonts w:ascii="Times New Roman" w:eastAsia="Times New Roman" w:hAnsi="Times New Roman" w:cs="Times New Roman"/>
          <w:color w:val="000000"/>
          <w:sz w:val="24"/>
          <w:szCs w:val="24"/>
          <w:lang w:eastAsia="en-GB"/>
        </w:rPr>
        <w:t>ere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27B0A429" w:rsidR="008032C3" w:rsidRDefault="00692381"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r w:rsidR="008E5C0F">
        <w:rPr>
          <w:rFonts w:ascii="Times New Roman" w:eastAsia="Times New Roman" w:hAnsi="Times New Roman" w:cs="Times New Roman"/>
          <w:color w:val="auto"/>
          <w:sz w:val="24"/>
          <w:szCs w:val="24"/>
          <w:lang w:eastAsia="en-GB"/>
        </w:rPr>
        <w:t>.5.</w:t>
      </w:r>
      <w:r w:rsidR="00340D0A">
        <w:rPr>
          <w:rFonts w:ascii="Times New Roman" w:eastAsia="Times New Roman" w:hAnsi="Times New Roman" w:cs="Times New Roman"/>
          <w:color w:val="auto"/>
          <w:sz w:val="24"/>
          <w:szCs w:val="24"/>
          <w:lang w:eastAsia="en-GB"/>
        </w:rPr>
        <w:t>2</w:t>
      </w:r>
      <w:r w:rsidR="00A10ACD">
        <w:rPr>
          <w:rFonts w:ascii="Times New Roman" w:eastAsia="Times New Roman" w:hAnsi="Times New Roman" w:cs="Times New Roman"/>
          <w:color w:val="auto"/>
          <w:sz w:val="24"/>
          <w:szCs w:val="24"/>
          <w:lang w:eastAsia="en-GB"/>
        </w:rPr>
        <w:t xml:space="preserve"> </w:t>
      </w:r>
      <w:r w:rsidR="00340D0A" w:rsidRPr="00340D0A">
        <w:rPr>
          <w:rFonts w:ascii="Times New Roman" w:eastAsia="Times New Roman" w:hAnsi="Times New Roman" w:cs="Times New Roman"/>
          <w:color w:val="auto"/>
          <w:sz w:val="24"/>
          <w:szCs w:val="24"/>
          <w:lang w:eastAsia="en-GB"/>
        </w:rPr>
        <w:t xml:space="preserve"> </w:t>
      </w:r>
      <w:r w:rsidR="00340D0A" w:rsidRPr="00126CB8">
        <w:rPr>
          <w:rFonts w:ascii="Times New Roman" w:eastAsia="Times New Roman" w:hAnsi="Times New Roman" w:cs="Times New Roman"/>
          <w:i/>
          <w:iCs/>
          <w:color w:val="auto"/>
          <w:sz w:val="24"/>
          <w:szCs w:val="24"/>
          <w:lang w:eastAsia="en-GB"/>
        </w:rPr>
        <w:t>Combined pathway analysis of the metabolomic and proteomic data</w:t>
      </w:r>
    </w:p>
    <w:p w14:paraId="666271B5" w14:textId="59C39F83" w:rsidR="00447B76" w:rsidRPr="00340D0A" w:rsidRDefault="00447B76" w:rsidP="00340D0A">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Pr>
          <w:rFonts w:ascii="Times New Roman" w:eastAsia="Times New Roman" w:hAnsi="Times New Roman" w:cs="Times New Roman"/>
          <w:sz w:val="24"/>
          <w:szCs w:val="24"/>
          <w:lang w:eastAsia="en-GB"/>
        </w:rPr>
        <w:fldChar w:fldCharType="begin"/>
      </w:r>
      <w:r w:rsidR="002763E2">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&lt;EndNote&gt;&lt;Cite&gt;&lt;Author&gt;Kutmon&lt;/Author&gt;&lt;Year&gt;2015&lt;/Year&gt;&lt;RecNum&gt;31&lt;/RecNum&gt;&lt;DisplayText&gt;(36)&lt;/DisplayText&gt;&lt;record&gt;&lt;rec-number&gt;31&lt;/rec-number&gt;&lt;foreign-keys&gt;&lt;key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Pr>
          <w:rFonts w:ascii="Times New Roman" w:eastAsia="Times New Roman" w:hAnsi="Times New Roman" w:cs="Times New Roman"/>
          <w:sz w:val="24"/>
          <w:szCs w:val="24"/>
          <w:lang w:eastAsia="en-GB"/>
        </w:rPr>
        <w:fldChar w:fldCharType="separate"/>
      </w:r>
      <w:r w:rsidR="002763E2">
        <w:rPr>
          <w:rFonts w:ascii="Times New Roman" w:eastAsia="Times New Roman" w:hAnsi="Times New Roman" w:cs="Times New Roman"/>
          <w:noProof/>
          <w:sz w:val="24"/>
          <w:szCs w:val="24"/>
          <w:lang w:eastAsia="en-GB"/>
        </w:rPr>
        <w:t>(36)</w:t>
      </w:r>
      <w:r>
        <w:rPr>
          <w:rFonts w:ascii="Times New Roman" w:eastAsia="Times New Roman" w:hAnsi="Times New Roman" w:cs="Times New Roman"/>
          <w:sz w:val="24"/>
          <w:szCs w:val="24"/>
          <w:lang w:eastAsia="en-GB"/>
        </w:rPr>
        <w:fldChar w:fldCharType="end"/>
      </w:r>
      <w:r>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fldChar w:fldCharType="begin"/>
      </w:r>
      <w:r w:rsidR="008106EF">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&lt;EndNote&gt;&lt;Cite&gt;&lt;Author&gt;Chong&lt;/Author&gt;&lt;Year&gt;2019&lt;/Year&gt;&lt;RecNum&gt;32&lt;/RecNum&gt;&lt;DisplayText&gt;(37)&lt;/DisplayText&gt;&lt;record&gt;&lt;rec-number&gt;32&lt;/rec-number&gt;&lt;foreign-keys&gt;&lt;key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 Protoc. Bioinform&lt;/secondary-title&gt;&lt;/titles&gt;&lt;periodical&gt;&lt;full-title&gt;Curr. Protoc. Bioinform&lt;/full-title&gt;&lt;/periodical&gt;&lt;pages&gt;e86&lt;/pages&gt;&lt;volume&gt;68&lt;/volume&gt;&lt;number&gt;1&lt;/number&gt;&lt;dates&gt;&lt;year&gt;2019&lt;/year&gt;&lt;/dates&gt;&lt;isbn&gt;1934-3396&lt;/isbn&gt;&lt;urls&gt;&lt;/urls&gt;&lt;/record&gt;&lt;/Cite&gt;&lt;/EndNote&gt;</w:instrText>
      </w:r>
      <w:r>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(37)</w:t>
      </w:r>
      <w:r>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w:t>
      </w:r>
      <w:r>
        <w:rPr>
          <w:rFonts w:ascii="Times New Roman" w:eastAsia="Times New Roman" w:hAnsi="Times New Roman" w:cs="Times New Roman"/>
          <w:color w:val="000000"/>
          <w:sz w:val="24"/>
          <w:szCs w:val="24"/>
          <w:lang w:eastAsia="en-GB"/>
        </w:rPr>
        <w:t xml:space="preserve"> identification of the</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biological pathways </w:t>
      </w:r>
      <w:r w:rsidRPr="00AB7B0F">
        <w:rPr>
          <w:rFonts w:ascii="Times New Roman" w:eastAsia="Times New Roman" w:hAnsi="Times New Roman" w:cs="Times New Roman"/>
          <w:color w:val="000000"/>
          <w:sz w:val="24"/>
          <w:szCs w:val="24"/>
          <w:lang w:eastAsia="en-GB"/>
        </w:rPr>
        <w:t xml:space="preserve">most likely </w:t>
      </w:r>
      <w:r>
        <w:rPr>
          <w:rFonts w:ascii="Times New Roman" w:eastAsia="Times New Roman" w:hAnsi="Times New Roman" w:cs="Times New Roman"/>
          <w:color w:val="000000"/>
          <w:sz w:val="24"/>
          <w:szCs w:val="24"/>
          <w:lang w:eastAsia="en-GB"/>
        </w:rPr>
        <w:t xml:space="preserve">altered in </w:t>
      </w:r>
      <w:r w:rsidRPr="00AB7B0F">
        <w:rPr>
          <w:rFonts w:ascii="Times New Roman" w:eastAsia="Times New Roman" w:hAnsi="Times New Roman" w:cs="Times New Roman"/>
          <w:color w:val="000000"/>
          <w:sz w:val="24"/>
          <w:szCs w:val="24"/>
          <w:lang w:eastAsia="en-GB"/>
        </w:rPr>
        <w:t>the IR subjects compared to the IS subjects. </w:t>
      </w:r>
    </w:p>
    <w:p w14:paraId="12BB52DF" w14:textId="59E444A4"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21"/>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mapping databases for metabolites </w:t>
      </w:r>
      <w:r w:rsidR="00E36CB9">
        <w:rPr>
          <w:rFonts w:ascii="Times New Roman" w:eastAsia="Times New Roman" w:hAnsi="Times New Roman" w:cs="Times New Roman"/>
          <w:color w:val="000000"/>
          <w:sz w:val="24"/>
          <w:szCs w:val="24"/>
          <w:lang w:eastAsia="en-GB"/>
        </w:rPr>
        <w:t xml:space="preserve">(metabolites_20192025) </w:t>
      </w:r>
      <w:r w:rsidR="009B42D0">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Sl&lt;/Author&gt;&lt;Year&gt;2019&lt;/Year&gt;&lt;RecNum&gt;35&lt;/RecNum&gt;&lt;DisplayText&gt;(38)&lt;/DisplayText&gt;&lt;record&gt;&lt;rec-number&gt;35&lt;/rec-number&gt;&lt;foreign-keys&gt;&lt;key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(38)</w:t>
      </w:r>
      <w:r w:rsidR="009B42D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17/04/20)</w:t>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E36CB9">
        <w:rPr>
          <w:rFonts w:ascii="Times New Roman" w:eastAsia="Times New Roman" w:hAnsi="Times New Roman" w:cs="Times New Roman"/>
          <w:color w:val="000000"/>
          <w:sz w:val="24"/>
          <w:szCs w:val="24"/>
          <w:lang w:eastAsia="en-GB"/>
        </w:rPr>
        <w:t xml:space="preserve"> (</w:t>
      </w:r>
      <w:r w:rsidR="00991C9A">
        <w:rPr>
          <w:rFonts w:ascii="Times New Roman" w:eastAsia="Times New Roman" w:hAnsi="Times New Roman" w:cs="Times New Roman"/>
          <w:color w:val="000000"/>
          <w:sz w:val="24"/>
          <w:szCs w:val="24"/>
          <w:lang w:eastAsia="en-GB"/>
        </w:rPr>
        <w:t>Hs_Derby_Ensembl_91)</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&lt;EndNote&gt;&lt;Cite&gt;&lt;Author&gt;BiGCaT&lt;/Author&gt;&lt;Year&gt;2020&lt;/Year&gt;&lt;RecNum&gt;36&lt;/RecNum&gt;&lt;DisplayText&gt;(39)&lt;/DisplayText&gt;&lt;record&gt;&lt;rec-number&gt;36&lt;/rec-number&gt;&lt;foreign-keys&gt;&lt;key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(39)</w:t>
      </w:r>
      <w:r w:rsidR="00E2136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w:t>
      </w:r>
      <w:r w:rsidR="00E36CB9">
        <w:rPr>
          <w:rFonts w:ascii="Times New Roman" w:eastAsia="Times New Roman" w:hAnsi="Times New Roman" w:cs="Times New Roman"/>
          <w:color w:val="000000"/>
          <w:sz w:val="24"/>
          <w:szCs w:val="24"/>
          <w:lang w:eastAsia="en-GB"/>
        </w:rPr>
        <w:t>19/04/20)</w:t>
      </w:r>
      <w:r w:rsidR="00CF4DA2" w:rsidRPr="00AB7B0F">
        <w:rPr>
          <w:rFonts w:ascii="Times New Roman" w:eastAsia="Times New Roman" w:hAnsi="Times New Roman" w:cs="Times New Roman"/>
          <w:color w:val="000000"/>
          <w:sz w:val="24"/>
          <w:szCs w:val="24"/>
          <w:lang w:eastAsia="en-GB"/>
        </w:rPr>
        <w:t xml:space="preserve">. </w:t>
      </w:r>
      <w:commentRangeEnd w:id="21"/>
      <w:r w:rsidR="00080F1C">
        <w:rPr>
          <w:rStyle w:val="CommentReference"/>
        </w:rPr>
        <w:commentReference w:id="21"/>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&lt;EndNote&gt;&lt;Cite&gt;&lt;Author&gt;Slenter&lt;/Author&gt;&lt;Year&gt;2018&lt;/Year&gt;&lt;RecNum&gt;37&lt;/RecNum&gt;&lt;DisplayText&gt;(40)&lt;/DisplayText&gt;&lt;record&gt;&lt;rec-number&gt;37&lt;/rec-number&gt;&lt;foreign-keys&gt;&lt;key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(40)</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r w:rsidR="00585304">
        <w:rPr>
          <w:rFonts w:ascii="Times New Roman" w:eastAsia="Times New Roman" w:hAnsi="Times New Roman" w:cs="Times New Roman"/>
          <w:color w:val="000000"/>
          <w:sz w:val="24"/>
          <w:szCs w:val="24"/>
          <w:lang w:eastAsia="en-GB"/>
        </w:rPr>
        <w:t>containi</w:t>
      </w:r>
      <w:r w:rsidR="00E81985">
        <w:rPr>
          <w:rFonts w:ascii="Times New Roman" w:eastAsia="Times New Roman" w:hAnsi="Times New Roman" w:cs="Times New Roman"/>
          <w:color w:val="000000"/>
          <w:sz w:val="24"/>
          <w:szCs w:val="24"/>
          <w:lang w:eastAsia="en-GB"/>
        </w:rPr>
        <w:t>n</w:t>
      </w:r>
      <w:r w:rsidR="00585304">
        <w:rPr>
          <w:rFonts w:ascii="Times New Roman" w:eastAsia="Times New Roman" w:hAnsi="Times New Roman" w:cs="Times New Roman"/>
          <w:color w:val="000000"/>
          <w:sz w:val="24"/>
          <w:szCs w:val="24"/>
          <w:lang w:eastAsia="en-GB"/>
        </w:rPr>
        <w:t>g</w:t>
      </w:r>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7700BB1A" w14:textId="667F8722" w:rsidR="00CF5761" w:rsidRPr="00126CB8" w:rsidRDefault="00CF4DA2" w:rsidP="00126CB8">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2C571D3B" w14:textId="1C0DF972" w:rsidR="00242C10" w:rsidRPr="00AB7B0F" w:rsidRDefault="00A61EF3" w:rsidP="00242C10">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3.5.</w:t>
      </w:r>
      <w:r w:rsidR="00340D0A">
        <w:rPr>
          <w:rFonts w:ascii="Times New Roman" w:eastAsia="Times New Roman" w:hAnsi="Times New Roman" w:cs="Times New Roman"/>
          <w:i w:val="0"/>
          <w:iCs w:val="0"/>
          <w:color w:val="auto"/>
          <w:sz w:val="24"/>
          <w:szCs w:val="24"/>
          <w:lang w:eastAsia="en-GB"/>
        </w:rPr>
        <w:t>3</w:t>
      </w:r>
      <w:r>
        <w:rPr>
          <w:rFonts w:ascii="Times New Roman" w:eastAsia="Times New Roman" w:hAnsi="Times New Roman" w:cs="Times New Roman"/>
          <w:i w:val="0"/>
          <w:iCs w:val="0"/>
          <w:color w:val="auto"/>
          <w:sz w:val="24"/>
          <w:szCs w:val="24"/>
          <w:lang w:eastAsia="en-GB"/>
        </w:rPr>
        <w:t xml:space="preserve"> </w:t>
      </w:r>
      <w:r w:rsidR="00242C10" w:rsidRPr="00AB7B0F">
        <w:rPr>
          <w:rFonts w:ascii="Times New Roman" w:eastAsia="Times New Roman" w:hAnsi="Times New Roman" w:cs="Times New Roman"/>
          <w:color w:val="auto"/>
          <w:sz w:val="24"/>
          <w:szCs w:val="24"/>
          <w:lang w:eastAsia="en-GB"/>
        </w:rPr>
        <w:t>Network Analysis</w:t>
      </w:r>
      <w:r w:rsidR="00340D0A">
        <w:rPr>
          <w:rFonts w:ascii="Times New Roman" w:eastAsia="Times New Roman" w:hAnsi="Times New Roman" w:cs="Times New Roman"/>
          <w:color w:val="auto"/>
          <w:sz w:val="24"/>
          <w:szCs w:val="24"/>
          <w:lang w:eastAsia="en-GB"/>
        </w:rPr>
        <w:t xml:space="preserve"> of the proteomic data</w:t>
      </w:r>
    </w:p>
    <w:p w14:paraId="0DBBBB5C" w14:textId="2BEDEE15"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254D85">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&lt;EndNote&gt;&lt;Cite&gt;&lt;Author&gt;Shannon&lt;/Author&gt;&lt;Year&gt;2003&lt;/Year&gt;&lt;RecNum&gt;38&lt;/RecNum&gt;&lt;DisplayText&gt;(41)&lt;/DisplayText&gt;&lt;record&gt;&lt;rec-number&gt;38&lt;/rec-number&gt;&lt;foreign-keys&gt;&lt;key app="EN" db-id="5vrfsrrsq25exredw29vf0ejdxsprwatv9fp" timestamp="1593185327"&gt;38&lt;/key&gt;&lt;/foreign-keys&gt;&lt;ref-type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Res&lt;/secondary-title&gt;&lt;/titles&gt;&lt;periodical&gt;&lt;full-title&gt;Genome Res&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(41)</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493F90">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&lt;EndNote&gt;&lt;Cite&gt;&lt;Author&gt;Doncheva&lt;/Author&gt;&lt;Year&gt;2018&lt;/Year&gt;&lt;RecNum&gt;39&lt;/RecNum&gt;&lt;DisplayText&gt;(42)&lt;/DisplayText&gt;&lt;record&gt;&lt;rec-number&gt;39&lt;/rec-number&gt;&lt;foreign-keys&gt;&lt;key app="EN" db-id="5vrfsrrsq25exredw29vf0ejdxsprwatv9fp" timestamp="1593185390"&gt;39&lt;/key&gt;&lt;/foreign-keys&gt;&lt;ref-type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 Proteome Res&lt;/secondary-title&gt;&lt;/titles&gt;&lt;periodical&gt;&lt;full-title&gt;J. Proteome Res&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(42)</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BF295A">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&lt;EndNote&gt;&lt;Cite&gt;&lt;Author&gt;Kutmon&lt;/Author&gt;&lt;Year&gt;2018&lt;/Year&gt;&lt;RecNum&gt;40&lt;/RecNum&gt;&lt;DisplayText&gt;(43)&lt;/DisplayText&gt;&lt;record&gt;&lt;rec-number&gt;40&lt;/rec-number&gt;&lt;foreign-keys&gt;&lt;key app="EN" db-id="5vrfsrrsq25exredw29vf0ejdxsprwatv9fp" timestamp="1593185444"&gt;40&lt;/key&gt;&lt;/foreign-keys&gt;&lt;ref-type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(43)</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F99EBE6" w:rsidR="00AC225F" w:rsidRDefault="00B63025" w:rsidP="00003DA5">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2EFBCBE5" w14:textId="77777777" w:rsidR="007D01C4" w:rsidRPr="00003DA5" w:rsidRDefault="007D01C4" w:rsidP="00003DA5">
      <w:pPr>
        <w:spacing w:after="0" w:line="360" w:lineRule="auto"/>
        <w:jc w:val="both"/>
        <w:rPr>
          <w:rFonts w:ascii="Times New Roman" w:eastAsia="Times New Roman" w:hAnsi="Times New Roman" w:cs="Times New Roman"/>
          <w:sz w:val="24"/>
          <w:szCs w:val="24"/>
          <w:lang w:eastAsia="en-GB"/>
        </w:rPr>
      </w:pPr>
    </w:p>
    <w:p w14:paraId="19939916" w14:textId="23759521" w:rsidR="00F76FC0" w:rsidRPr="00D23B46" w:rsidRDefault="00C402FD"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22" w:name="_Toc44515270"/>
      <w:r>
        <w:rPr>
          <w:rFonts w:ascii="Times New Roman" w:eastAsia="Times New Roman" w:hAnsi="Times New Roman" w:cs="Times New Roman"/>
          <w:i/>
          <w:iCs/>
          <w:color w:val="auto"/>
          <w:u w:val="single"/>
          <w:lang w:eastAsia="en-GB"/>
        </w:rPr>
        <w:lastRenderedPageBreak/>
        <w:t>Integrative analysis of the metabolic and metagenomic data</w:t>
      </w:r>
      <w:bookmarkEnd w:id="22"/>
    </w:p>
    <w:p w14:paraId="77E9DB94" w14:textId="31994732" w:rsidR="00C402FD" w:rsidRPr="00AB7B0F" w:rsidRDefault="00692381"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61EF3">
        <w:rPr>
          <w:rFonts w:ascii="Times New Roman" w:eastAsia="Times New Roman" w:hAnsi="Times New Roman" w:cs="Times New Roman"/>
          <w:i w:val="0"/>
          <w:iCs w:val="0"/>
          <w:color w:val="auto"/>
          <w:sz w:val="24"/>
          <w:szCs w:val="24"/>
          <w:lang w:eastAsia="en-GB"/>
        </w:rPr>
        <w:t>.6.1</w:t>
      </w:r>
      <w:r w:rsidR="00A10ACD">
        <w:rPr>
          <w:rFonts w:ascii="Times New Roman" w:eastAsia="Times New Roman" w:hAnsi="Times New Roman" w:cs="Times New Roman"/>
          <w:i w:val="0"/>
          <w:iCs w:val="0"/>
          <w:color w:val="auto"/>
          <w:sz w:val="24"/>
          <w:szCs w:val="24"/>
          <w:lang w:eastAsia="en-GB"/>
        </w:rPr>
        <w:t xml:space="preserve"> </w:t>
      </w:r>
      <w:r w:rsidR="00C402FD">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0F75F5FC" w:rsidR="006C5EBA" w:rsidRDefault="004E36D3" w:rsidP="005555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 xml:space="preserve">Appendix </w:t>
      </w:r>
      <w:r w:rsidR="00062299">
        <w:rPr>
          <w:rFonts w:ascii="Times New Roman" w:hAnsi="Times New Roman" w:cs="Times New Roman"/>
          <w:color w:val="000000"/>
          <w:sz w:val="24"/>
          <w:szCs w:val="24"/>
        </w:rPr>
        <w:t>C</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 xml:space="preserve">being included.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067EDA7E" w:rsidR="00BB0566" w:rsidRPr="00901BB0" w:rsidRDefault="00692381" w:rsidP="00901BB0">
      <w:pPr>
        <w:pStyle w:val="Heading4"/>
        <w:spacing w:line="360" w:lineRule="auto"/>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61EF3">
        <w:rPr>
          <w:rFonts w:ascii="Times New Roman" w:eastAsia="Times New Roman" w:hAnsi="Times New Roman" w:cs="Times New Roman"/>
          <w:i w:val="0"/>
          <w:iCs w:val="0"/>
          <w:color w:val="auto"/>
          <w:sz w:val="24"/>
          <w:szCs w:val="24"/>
          <w:lang w:eastAsia="en-GB"/>
        </w:rPr>
        <w:t>.6.2</w:t>
      </w:r>
      <w:r w:rsidR="00A10ACD">
        <w:rPr>
          <w:rFonts w:ascii="Times New Roman" w:eastAsia="Times New Roman" w:hAnsi="Times New Roman" w:cs="Times New Roman"/>
          <w:i w:val="0"/>
          <w:iCs w:val="0"/>
          <w:color w:val="auto"/>
          <w:sz w:val="24"/>
          <w:szCs w:val="24"/>
          <w:lang w:eastAsia="en-GB"/>
        </w:rPr>
        <w:t xml:space="preserve"> </w:t>
      </w:r>
      <w:r w:rsidR="00524835"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34A15741" w:rsidR="007C60A4" w:rsidRDefault="00E41F47"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w:t>
      </w:r>
      <w:r w:rsidR="00127941">
        <w:rPr>
          <w:rFonts w:ascii="Times New Roman" w:hAnsi="Times New Roman" w:cs="Times New Roman"/>
          <w:color w:val="FF9900"/>
          <w:sz w:val="24"/>
          <w:szCs w:val="24"/>
        </w:rPr>
        <w:t xml:space="preserve">the </w:t>
      </w:r>
      <w:r w:rsidR="002D1094" w:rsidRPr="00AB7B0F">
        <w:rPr>
          <w:rFonts w:ascii="Times New Roman" w:hAnsi="Times New Roman" w:cs="Times New Roman"/>
          <w:color w:val="FF9900"/>
          <w:sz w:val="24"/>
          <w:szCs w:val="24"/>
        </w:rPr>
        <w:t xml:space="preserve">recognition of </w:t>
      </w:r>
      <w:r w:rsidR="00194A16">
        <w:rPr>
          <w:rFonts w:ascii="Times New Roman" w:hAnsi="Times New Roman" w:cs="Times New Roman"/>
          <w:color w:val="FF9900"/>
          <w:sz w:val="24"/>
          <w:szCs w:val="24"/>
        </w:rPr>
        <w:t>metabolites and microbes</w:t>
      </w:r>
      <w:r w:rsidR="002D0575">
        <w:rPr>
          <w:rFonts w:ascii="Times New Roman" w:hAnsi="Times New Roman" w:cs="Times New Roman"/>
          <w:color w:val="FF9900"/>
          <w:sz w:val="24"/>
          <w:szCs w:val="24"/>
        </w:rPr>
        <w:t xml:space="preserve"> </w:t>
      </w:r>
      <w:r w:rsidR="00127941">
        <w:rPr>
          <w:rFonts w:ascii="Times New Roman" w:hAnsi="Times New Roman" w:cs="Times New Roman"/>
          <w:color w:val="FF9900"/>
          <w:sz w:val="24"/>
          <w:szCs w:val="24"/>
        </w:rPr>
        <w:t>able to best explain the covariation between the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r w:rsidR="004F1DF2">
        <w:rPr>
          <w:rFonts w:ascii="Times New Roman" w:hAnsi="Times New Roman" w:cs="Times New Roman"/>
          <w:color w:val="000000"/>
          <w:sz w:val="24"/>
          <w:szCs w:val="24"/>
        </w:rPr>
        <w:t>P</w:t>
      </w:r>
      <w:r w:rsidR="00E20D1C">
        <w:rPr>
          <w:rFonts w:ascii="Times New Roman" w:hAnsi="Times New Roman" w:cs="Times New Roman"/>
          <w:color w:val="000000"/>
          <w:sz w:val="24"/>
          <w:szCs w:val="24"/>
        </w:rPr>
        <w:t>enal</w:t>
      </w:r>
      <w:r w:rsidR="00343B4C">
        <w:rPr>
          <w:rFonts w:ascii="Times New Roman" w:hAnsi="Times New Roman" w:cs="Times New Roman"/>
          <w:color w:val="000000"/>
          <w:sz w:val="24"/>
          <w:szCs w:val="24"/>
        </w:rPr>
        <w:t>i</w:t>
      </w:r>
      <w:r w:rsidR="00E20D1C">
        <w:rPr>
          <w:rFonts w:ascii="Times New Roman" w:hAnsi="Times New Roman" w:cs="Times New Roman"/>
          <w:color w:val="000000"/>
          <w:sz w:val="24"/>
          <w:szCs w:val="24"/>
        </w:rPr>
        <w:t xml:space="preserve">zed </w:t>
      </w:r>
      <w:r w:rsidR="004F1DF2">
        <w:rPr>
          <w:rFonts w:ascii="Times New Roman" w:hAnsi="Times New Roman" w:cs="Times New Roman"/>
          <w:color w:val="000000"/>
          <w:sz w:val="24"/>
          <w:szCs w:val="24"/>
        </w:rPr>
        <w:t>M</w:t>
      </w:r>
      <w:r w:rsidR="00E20D1C">
        <w:rPr>
          <w:rFonts w:ascii="Times New Roman" w:hAnsi="Times New Roman" w:cs="Times New Roman"/>
          <w:color w:val="000000"/>
          <w:sz w:val="24"/>
          <w:szCs w:val="24"/>
        </w:rPr>
        <w:t xml:space="preserve">ultivariate </w:t>
      </w:r>
      <w:r w:rsidR="004F1DF2">
        <w:rPr>
          <w:rFonts w:ascii="Times New Roman" w:hAnsi="Times New Roman" w:cs="Times New Roman"/>
          <w:color w:val="000000"/>
          <w:sz w:val="24"/>
          <w:szCs w:val="24"/>
        </w:rPr>
        <w:t>A</w:t>
      </w:r>
      <w:r w:rsidR="00E20D1C">
        <w:rPr>
          <w:rFonts w:ascii="Times New Roman" w:hAnsi="Times New Roman" w:cs="Times New Roman"/>
          <w:color w:val="000000"/>
          <w:sz w:val="24"/>
          <w:szCs w:val="24"/>
        </w:rPr>
        <w:t xml:space="preserve">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&lt;EndNote&gt;&lt;Cite&gt;&lt;Author&gt;Witten&lt;/Author&gt;&lt;Year&gt;2020&lt;/Year&gt;&lt;RecNum&gt;41&lt;/RecNum&gt;&lt;DisplayText&gt;(44)&lt;/DisplayText&gt;&lt;record&gt;&lt;rec-number&gt;41&lt;/rec-number&gt;&lt;foreign-keys&gt;&lt;key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(44)</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CF5761">
      <w:pPr>
        <w:spacing w:after="0" w:line="360" w:lineRule="auto"/>
        <w:jc w:val="both"/>
        <w:rPr>
          <w:rFonts w:ascii="Times New Roman" w:hAnsi="Times New Roman" w:cs="Times New Roman"/>
          <w:color w:val="000000"/>
          <w:sz w:val="24"/>
          <w:szCs w:val="24"/>
        </w:rPr>
      </w:pPr>
    </w:p>
    <w:p w14:paraId="750DD2C1" w14:textId="1B5329A1" w:rsidR="008716E4" w:rsidRDefault="00C92B69" w:rsidP="00CF5761">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t>
      </w:r>
      <w:r w:rsidRPr="006F2FC8">
        <w:rPr>
          <w:rFonts w:ascii="Times New Roman" w:hAnsi="Times New Roman" w:cs="Times New Roman"/>
          <w:color w:val="000000"/>
          <w:sz w:val="24"/>
          <w:szCs w:val="24"/>
        </w:rPr>
        <w:t>were all performed using</w:t>
      </w:r>
      <w:r w:rsidRPr="006F2FC8">
        <w:rPr>
          <w:rFonts w:ascii="Times New Roman" w:eastAsia="Times New Roman" w:hAnsi="Times New Roman" w:cs="Times New Roman"/>
          <w:sz w:val="24"/>
          <w:szCs w:val="24"/>
          <w:lang w:eastAsia="en-GB"/>
        </w:rPr>
        <w:t xml:space="preserve"> R-3.6.3</w:t>
      </w:r>
      <w:r w:rsidR="002240C1" w:rsidRPr="006F2FC8">
        <w:rPr>
          <w:rFonts w:ascii="Times New Roman" w:eastAsia="Times New Roman" w:hAnsi="Times New Roman" w:cs="Times New Roman"/>
          <w:sz w:val="24"/>
          <w:szCs w:val="24"/>
          <w:lang w:eastAsia="en-GB"/>
        </w:rPr>
        <w:t xml:space="preserve"> </w:t>
      </w:r>
      <w:r w:rsidR="00FE7232" w:rsidRPr="006F2FC8">
        <w:rPr>
          <w:rFonts w:ascii="Times New Roman" w:eastAsia="Times New Roman" w:hAnsi="Times New Roman" w:cs="Times New Roman"/>
          <w:sz w:val="24"/>
          <w:szCs w:val="24"/>
          <w:lang w:eastAsia="en-GB"/>
        </w:rPr>
        <w:fldChar w:fldCharType="begin"/>
      </w:r>
      <w:r w:rsidR="002763E2">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Team&lt;/Author&gt;&lt;Year&gt;2020&lt;/Year&gt;&lt;RecNum&gt;42&lt;/RecNum&gt;&lt;DisplayText&gt;(45)&lt;/DisplayText&gt;&lt;record&gt;&lt;rec-number&gt;42&lt;/rec-number&gt;&lt;foreign-keys&gt;&lt;key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6F2FC8">
        <w:rPr>
          <w:rFonts w:ascii="Times New Roman" w:eastAsia="Times New Roman" w:hAnsi="Times New Roman" w:cs="Times New Roman"/>
          <w:sz w:val="24"/>
          <w:szCs w:val="24"/>
          <w:lang w:eastAsia="en-GB"/>
        </w:rPr>
        <w:fldChar w:fldCharType="separate"/>
      </w:r>
      <w:r w:rsidR="002763E2">
        <w:rPr>
          <w:rFonts w:ascii="Times New Roman" w:eastAsia="Times New Roman" w:hAnsi="Times New Roman" w:cs="Times New Roman"/>
          <w:noProof/>
          <w:sz w:val="24"/>
          <w:szCs w:val="24"/>
          <w:lang w:eastAsia="en-GB"/>
        </w:rPr>
        <w:t>(45)</w:t>
      </w:r>
      <w:r w:rsidR="00FE7232" w:rsidRPr="006F2FC8">
        <w:rPr>
          <w:rFonts w:ascii="Times New Roman" w:eastAsia="Times New Roman" w:hAnsi="Times New Roman" w:cs="Times New Roman"/>
          <w:sz w:val="24"/>
          <w:szCs w:val="24"/>
          <w:lang w:eastAsia="en-GB"/>
        </w:rPr>
        <w:fldChar w:fldCharType="end"/>
      </w:r>
      <w:r w:rsidRPr="006F2FC8">
        <w:rPr>
          <w:rFonts w:ascii="Times New Roman" w:eastAsia="Times New Roman" w:hAnsi="Times New Roman" w:cs="Times New Roman"/>
          <w:sz w:val="24"/>
          <w:szCs w:val="24"/>
          <w:lang w:eastAsia="en-GB"/>
        </w:rPr>
        <w:t xml:space="preserve">. </w:t>
      </w:r>
      <w:r w:rsidR="004479D2" w:rsidRPr="006F2FC8">
        <w:rPr>
          <w:rFonts w:ascii="Times New Roman" w:hAnsi="Times New Roman" w:cs="Times New Roman"/>
          <w:color w:val="000000"/>
          <w:sz w:val="24"/>
          <w:szCs w:val="24"/>
        </w:rPr>
        <w:t xml:space="preserve">The </w:t>
      </w:r>
      <w:r w:rsidRPr="006F2FC8">
        <w:rPr>
          <w:rFonts w:ascii="Times New Roman" w:hAnsi="Times New Roman" w:cs="Times New Roman"/>
          <w:color w:val="000000"/>
          <w:sz w:val="24"/>
          <w:szCs w:val="24"/>
        </w:rPr>
        <w:t xml:space="preserve">corresponding </w:t>
      </w:r>
      <w:r w:rsidR="00AC225F" w:rsidRPr="006F2FC8">
        <w:rPr>
          <w:rFonts w:ascii="Times New Roman" w:hAnsi="Times New Roman" w:cs="Times New Roman"/>
          <w:color w:val="000000"/>
          <w:sz w:val="24"/>
          <w:szCs w:val="24"/>
        </w:rPr>
        <w:t>R scripts</w:t>
      </w:r>
      <w:r w:rsidR="004479D2" w:rsidRPr="006F2FC8">
        <w:rPr>
          <w:rFonts w:ascii="Times New Roman" w:hAnsi="Times New Roman" w:cs="Times New Roman"/>
          <w:color w:val="000000"/>
          <w:sz w:val="24"/>
          <w:szCs w:val="24"/>
        </w:rPr>
        <w:t xml:space="preserve"> </w:t>
      </w:r>
      <w:r w:rsidR="009B59B5" w:rsidRPr="006F2FC8">
        <w:rPr>
          <w:rFonts w:ascii="Times New Roman" w:hAnsi="Times New Roman" w:cs="Times New Roman"/>
          <w:color w:val="000000"/>
          <w:sz w:val="24"/>
          <w:szCs w:val="24"/>
        </w:rPr>
        <w:t xml:space="preserve">can all be downloaded from </w:t>
      </w:r>
      <w:hyperlink r:id="rId15" w:history="1">
        <w:r w:rsidR="006F2FC8" w:rsidRPr="006F2FC8">
          <w:rPr>
            <w:rStyle w:val="Hyperlink"/>
            <w:rFonts w:ascii="Times New Roman" w:hAnsi="Times New Roman" w:cs="Times New Roman"/>
            <w:sz w:val="24"/>
            <w:szCs w:val="24"/>
          </w:rPr>
          <w:t>https://github.com/sabdeolive/Sabrina_Bachelor-Thesis_BiGCAT</w:t>
        </w:r>
      </w:hyperlink>
      <w:r w:rsidR="006F2FC8" w:rsidRPr="006F2FC8">
        <w:rPr>
          <w:rFonts w:ascii="Times New Roman" w:hAnsi="Times New Roman" w:cs="Times New Roman"/>
          <w:sz w:val="24"/>
          <w:szCs w:val="24"/>
        </w:rPr>
        <w:t>.</w:t>
      </w:r>
    </w:p>
    <w:p w14:paraId="7D1C4D51" w14:textId="77777777" w:rsidR="006F2FC8" w:rsidRDefault="006F2FC8" w:rsidP="00CF5761">
      <w:pPr>
        <w:spacing w:after="0" w:line="360" w:lineRule="auto"/>
        <w:jc w:val="both"/>
        <w:rPr>
          <w:rFonts w:ascii="Times New Roman" w:hAnsi="Times New Roman" w:cs="Times New Roman"/>
          <w:color w:val="000000"/>
          <w:sz w:val="24"/>
          <w:szCs w:val="24"/>
        </w:rPr>
      </w:pPr>
    </w:p>
    <w:p w14:paraId="49A21307" w14:textId="337044B0" w:rsidR="008716E4" w:rsidRDefault="008716E4" w:rsidP="00540B34">
      <w:pPr>
        <w:pStyle w:val="Heading2"/>
        <w:numPr>
          <w:ilvl w:val="0"/>
          <w:numId w:val="18"/>
        </w:numPr>
        <w:spacing w:before="0" w:beforeAutospacing="0" w:after="160" w:afterAutospacing="0"/>
        <w:jc w:val="both"/>
        <w:rPr>
          <w:b w:val="0"/>
          <w:bCs w:val="0"/>
          <w:sz w:val="24"/>
          <w:szCs w:val="24"/>
        </w:rPr>
      </w:pPr>
      <w:bookmarkStart w:id="23" w:name="_Toc44515271"/>
      <w:commentRangeStart w:id="24"/>
      <w:r>
        <w:rPr>
          <w:sz w:val="24"/>
          <w:szCs w:val="24"/>
          <w:u w:val="single"/>
        </w:rPr>
        <w:t>Results</w:t>
      </w:r>
      <w:r>
        <w:rPr>
          <w:b w:val="0"/>
          <w:bCs w:val="0"/>
          <w:sz w:val="24"/>
          <w:szCs w:val="24"/>
        </w:rPr>
        <w:t xml:space="preserve"> </w:t>
      </w:r>
      <w:commentRangeEnd w:id="24"/>
      <w:r w:rsidR="00415657">
        <w:rPr>
          <w:rStyle w:val="CommentReference"/>
          <w:rFonts w:asciiTheme="minorHAnsi" w:eastAsiaTheme="minorHAnsi" w:hAnsiTheme="minorHAnsi" w:cstheme="minorBidi"/>
          <w:b w:val="0"/>
          <w:bCs w:val="0"/>
          <w:lang w:eastAsia="en-US"/>
        </w:rPr>
        <w:commentReference w:id="24"/>
      </w:r>
      <w:bookmarkEnd w:id="23"/>
    </w:p>
    <w:p w14:paraId="4311198B" w14:textId="608A2FF6" w:rsidR="00F7560C"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From the pre-processing of the subject datafile, 60 subjects remained of which 32 were IR and 28 were IS. The corresponding subject IDs were used to filter the proteome and metabolome data for the </w:t>
      </w:r>
      <w:commentRangeStart w:id="25"/>
      <w:r w:rsidRPr="00192BF2">
        <w:rPr>
          <w:rFonts w:ascii="Times New Roman" w:eastAsia="Times New Roman" w:hAnsi="Times New Roman" w:cs="Times New Roman"/>
          <w:sz w:val="24"/>
          <w:szCs w:val="24"/>
          <w:lang w:eastAsia="en-GB"/>
        </w:rPr>
        <w:t>DAs</w:t>
      </w:r>
      <w:commentRangeEnd w:id="25"/>
      <w:r w:rsidR="00AB4D98">
        <w:rPr>
          <w:rStyle w:val="CommentReference"/>
        </w:rPr>
        <w:commentReference w:id="25"/>
      </w:r>
      <w:r w:rsidRPr="00192BF2">
        <w:rPr>
          <w:rFonts w:ascii="Times New Roman" w:eastAsia="Times New Roman" w:hAnsi="Times New Roman" w:cs="Times New Roman"/>
          <w:sz w:val="24"/>
          <w:szCs w:val="24"/>
          <w:lang w:eastAsia="en-GB"/>
        </w:rPr>
        <w:t>,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w:t>
      </w:r>
      <w:r w:rsidR="00A8662F">
        <w:rPr>
          <w:rFonts w:ascii="Times New Roman" w:eastAsia="Times New Roman" w:hAnsi="Times New Roman" w:cs="Times New Roman"/>
          <w:sz w:val="24"/>
          <w:szCs w:val="24"/>
          <w:lang w:eastAsia="en-GB"/>
        </w:rPr>
        <w:t xml:space="preserve"> set</w:t>
      </w:r>
      <w:r w:rsidR="00192BF2" w:rsidRPr="00192BF2">
        <w:rPr>
          <w:rFonts w:ascii="Times New Roman" w:eastAsia="Times New Roman" w:hAnsi="Times New Roman" w:cs="Times New Roman"/>
          <w:sz w:val="24"/>
          <w:szCs w:val="24"/>
          <w:lang w:eastAsia="en-GB"/>
        </w:rPr>
        <w:t xml:space="preserve">. </w:t>
      </w:r>
      <w:r w:rsidR="00F7560C">
        <w:rPr>
          <w:rFonts w:ascii="Times New Roman" w:eastAsia="Times New Roman" w:hAnsi="Times New Roman" w:cs="Times New Roman"/>
          <w:sz w:val="24"/>
          <w:szCs w:val="24"/>
          <w:lang w:eastAsia="en-GB"/>
        </w:rPr>
        <w:t xml:space="preserve">Whereas all the 302 proteins were annotated with HGNC symbols, only a subset of the metabolomic data could be properly annotated with HMDB </w:t>
      </w:r>
      <w:r w:rsidR="00307C56">
        <w:rPr>
          <w:rFonts w:ascii="Times New Roman" w:eastAsia="Times New Roman" w:hAnsi="Times New Roman" w:cs="Times New Roman"/>
          <w:sz w:val="24"/>
          <w:szCs w:val="24"/>
          <w:lang w:eastAsia="en-GB"/>
        </w:rPr>
        <w:t>identifiers. This resulted in the</w:t>
      </w:r>
      <w:r w:rsidR="00736CAA">
        <w:rPr>
          <w:rFonts w:ascii="Times New Roman" w:eastAsia="Times New Roman" w:hAnsi="Times New Roman" w:cs="Times New Roman"/>
          <w:sz w:val="24"/>
          <w:szCs w:val="24"/>
          <w:lang w:eastAsia="en-GB"/>
        </w:rPr>
        <w:t xml:space="preserve"> number of</w:t>
      </w:r>
      <w:r w:rsidR="00307C56">
        <w:rPr>
          <w:rFonts w:ascii="Times New Roman" w:eastAsia="Times New Roman" w:hAnsi="Times New Roman" w:cs="Times New Roman"/>
          <w:sz w:val="24"/>
          <w:szCs w:val="24"/>
          <w:lang w:eastAsia="en-GB"/>
        </w:rPr>
        <w:t xml:space="preserve"> metabolites being reduced </w:t>
      </w:r>
      <w:r w:rsidR="00736CAA">
        <w:rPr>
          <w:rFonts w:ascii="Times New Roman" w:eastAsia="Times New Roman" w:hAnsi="Times New Roman" w:cs="Times New Roman"/>
          <w:sz w:val="24"/>
          <w:szCs w:val="24"/>
          <w:lang w:eastAsia="en-GB"/>
        </w:rPr>
        <w:t>from 724 to 323 metabolites</w:t>
      </w:r>
      <w:r w:rsidR="00A87C16">
        <w:rPr>
          <w:rFonts w:ascii="Times New Roman" w:eastAsia="Times New Roman" w:hAnsi="Times New Roman" w:cs="Times New Roman"/>
          <w:sz w:val="24"/>
          <w:szCs w:val="24"/>
          <w:lang w:eastAsia="en-GB"/>
        </w:rPr>
        <w:t xml:space="preserve">. </w:t>
      </w:r>
    </w:p>
    <w:p w14:paraId="26FB1E99" w14:textId="6A9209C4" w:rsidR="008716E4" w:rsidRPr="0084028E" w:rsidRDefault="008716E4" w:rsidP="00192BF2">
      <w:pPr>
        <w:spacing w:after="0" w:line="360" w:lineRule="auto"/>
        <w:jc w:val="both"/>
        <w:rPr>
          <w:rFonts w:ascii="Times New Roman" w:eastAsia="Times New Roman" w:hAnsi="Times New Roman" w:cs="Times New Roman"/>
          <w:color w:val="000000"/>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w:t>
      </w:r>
      <w:r w:rsidR="00F87A97">
        <w:rPr>
          <w:rFonts w:ascii="Times New Roman" w:eastAsia="Times New Roman" w:hAnsi="Times New Roman" w:cs="Times New Roman"/>
          <w:color w:val="000000"/>
          <w:sz w:val="24"/>
          <w:szCs w:val="24"/>
          <w:lang w:eastAsia="en-GB"/>
        </w:rPr>
        <w:t xml:space="preserve">after excluding </w:t>
      </w:r>
      <w:r w:rsidR="00EC0C90">
        <w:rPr>
          <w:rFonts w:ascii="Times New Roman" w:eastAsia="Times New Roman" w:hAnsi="Times New Roman" w:cs="Times New Roman"/>
          <w:color w:val="000000"/>
          <w:sz w:val="24"/>
          <w:szCs w:val="24"/>
          <w:lang w:eastAsia="en-GB"/>
        </w:rPr>
        <w:t>t</w:t>
      </w:r>
      <w:r w:rsidR="00AB595A">
        <w:rPr>
          <w:rFonts w:ascii="Times New Roman" w:eastAsia="Times New Roman" w:hAnsi="Times New Roman" w:cs="Times New Roman"/>
          <w:color w:val="000000"/>
          <w:sz w:val="24"/>
          <w:szCs w:val="24"/>
          <w:lang w:eastAsia="en-GB"/>
        </w:rPr>
        <w:t xml:space="preserve">hose deemed </w:t>
      </w:r>
      <w:r w:rsidR="00AB595A">
        <w:rPr>
          <w:rFonts w:ascii="Times New Roman" w:eastAsia="Times New Roman" w:hAnsi="Times New Roman" w:cs="Times New Roman"/>
          <w:color w:val="000000"/>
          <w:sz w:val="24"/>
          <w:szCs w:val="24"/>
          <w:lang w:eastAsia="en-GB"/>
        </w:rPr>
        <w:lastRenderedPageBreak/>
        <w:t>to be outliers</w:t>
      </w:r>
      <w:r w:rsidR="00051080">
        <w:rPr>
          <w:rFonts w:ascii="Times New Roman" w:eastAsia="Times New Roman" w:hAnsi="Times New Roman" w:cs="Times New Roman"/>
          <w:color w:val="000000"/>
          <w:sz w:val="24"/>
          <w:szCs w:val="24"/>
          <w:lang w:eastAsia="en-GB"/>
        </w:rPr>
        <w:t xml:space="preserve"> (Axis1 </w:t>
      </w:r>
      <w:r w:rsidR="0084028E">
        <w:rPr>
          <w:rFonts w:ascii="Times New Roman" w:eastAsia="Times New Roman" w:hAnsi="Times New Roman" w:cs="Times New Roman"/>
          <w:color w:val="000000"/>
          <w:sz w:val="24"/>
          <w:szCs w:val="24"/>
          <w:lang w:eastAsia="en-GB"/>
        </w:rPr>
        <w:t>≤</w:t>
      </w:r>
      <w:r w:rsidR="00051080">
        <w:rPr>
          <w:rFonts w:ascii="Times New Roman" w:eastAsia="Times New Roman" w:hAnsi="Times New Roman" w:cs="Times New Roman"/>
          <w:color w:val="000000"/>
          <w:sz w:val="24"/>
          <w:szCs w:val="24"/>
          <w:lang w:eastAsia="en-GB"/>
        </w:rPr>
        <w:t xml:space="preserve"> -2.8)</w:t>
      </w:r>
      <w:r w:rsidR="00AB595A">
        <w:rPr>
          <w:rFonts w:ascii="Times New Roman" w:eastAsia="Times New Roman" w:hAnsi="Times New Roman" w:cs="Times New Roman"/>
          <w:color w:val="000000"/>
          <w:sz w:val="24"/>
          <w:szCs w:val="24"/>
          <w:lang w:eastAsia="en-GB"/>
        </w:rPr>
        <w:t xml:space="preserve"> </w:t>
      </w:r>
      <w:r w:rsidR="00051080">
        <w:rPr>
          <w:rFonts w:ascii="Times New Roman" w:eastAsia="Times New Roman" w:hAnsi="Times New Roman" w:cs="Times New Roman"/>
          <w:color w:val="000000"/>
          <w:sz w:val="24"/>
          <w:szCs w:val="24"/>
          <w:lang w:eastAsia="en-GB"/>
        </w:rPr>
        <w:t xml:space="preserve">from the PCA plot (Appendix </w:t>
      </w:r>
      <w:r w:rsidR="00B219D2">
        <w:rPr>
          <w:rFonts w:ascii="Times New Roman" w:eastAsia="Times New Roman" w:hAnsi="Times New Roman" w:cs="Times New Roman"/>
          <w:color w:val="000000"/>
          <w:sz w:val="24"/>
          <w:szCs w:val="24"/>
          <w:lang w:eastAsia="en-GB"/>
        </w:rPr>
        <w:t>C).</w:t>
      </w:r>
      <w:r w:rsidR="0084028E">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0CB16E7E" w:rsidR="008716E4" w:rsidRDefault="00692381" w:rsidP="00F860BB">
      <w:pPr>
        <w:pStyle w:val="Heading3"/>
        <w:spacing w:line="360" w:lineRule="auto"/>
        <w:jc w:val="both"/>
        <w:rPr>
          <w:rFonts w:ascii="Times New Roman" w:eastAsia="Times New Roman" w:hAnsi="Times New Roman" w:cs="Times New Roman"/>
          <w:i/>
          <w:iCs/>
          <w:color w:val="auto"/>
          <w:u w:val="single"/>
          <w:lang w:eastAsia="en-GB"/>
        </w:rPr>
      </w:pPr>
      <w:bookmarkStart w:id="26" w:name="_Toc44515272"/>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.1 </w:t>
      </w:r>
      <w:r w:rsidR="008716E4">
        <w:rPr>
          <w:rFonts w:ascii="Times New Roman" w:eastAsia="Times New Roman" w:hAnsi="Times New Roman" w:cs="Times New Roman"/>
          <w:i/>
          <w:iCs/>
          <w:color w:val="auto"/>
          <w:u w:val="single"/>
          <w:lang w:eastAsia="en-GB"/>
        </w:rPr>
        <w:t>Identification of differences in the gut microbiome of IR and IS subjects</w:t>
      </w:r>
      <w:bookmarkEnd w:id="26"/>
    </w:p>
    <w:p w14:paraId="211272AC" w14:textId="18C3F535"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To determine whether differences in microbiome composition exist between the</w:t>
      </w:r>
      <w:r w:rsidR="00497685">
        <w:rPr>
          <w:rFonts w:ascii="Times New Roman" w:eastAsia="Times New Roman" w:hAnsi="Times New Roman" w:cs="Times New Roman"/>
          <w:color w:val="000000"/>
          <w:sz w:val="24"/>
          <w:szCs w:val="24"/>
          <w:lang w:eastAsia="en-GB"/>
        </w:rPr>
        <w:t xml:space="preserve"> IR and IS subjects</w:t>
      </w:r>
      <w:r>
        <w:rPr>
          <w:rFonts w:ascii="Times New Roman" w:eastAsia="Times New Roman" w:hAnsi="Times New Roman" w:cs="Times New Roman"/>
          <w:color w:val="000000"/>
          <w:sz w:val="24"/>
          <w:szCs w:val="24"/>
          <w:lang w:eastAsia="en-GB"/>
        </w:rPr>
        <w:t xml:space="preserve">, Bray-Curtis dissimilarities were </w:t>
      </w:r>
      <w:r w:rsidR="00497685">
        <w:rPr>
          <w:rFonts w:ascii="Times New Roman" w:eastAsia="Times New Roman" w:hAnsi="Times New Roman" w:cs="Times New Roman"/>
          <w:color w:val="000000"/>
          <w:sz w:val="24"/>
          <w:szCs w:val="24"/>
          <w:lang w:eastAsia="en-GB"/>
        </w:rPr>
        <w:t>visualized</w:t>
      </w:r>
      <w:r>
        <w:rPr>
          <w:rFonts w:ascii="Times New Roman" w:eastAsia="Times New Roman" w:hAnsi="Times New Roman" w:cs="Times New Roman"/>
          <w:color w:val="000000"/>
          <w:sz w:val="24"/>
          <w:szCs w:val="24"/>
          <w:lang w:eastAsia="en-GB"/>
        </w:rPr>
        <w:t xml:space="preserve">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commentRangeStart w:id="27"/>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w:t>
      </w:r>
      <w:commentRangeEnd w:id="27"/>
      <w:r w:rsidR="00021420">
        <w:rPr>
          <w:rStyle w:val="CommentReference"/>
        </w:rPr>
        <w:commentReference w:id="27"/>
      </w:r>
      <w:r>
        <w:rPr>
          <w:rFonts w:ascii="Times New Roman" w:eastAsia="Times New Roman" w:hAnsi="Times New Roman" w:cs="Times New Roman"/>
          <w:color w:val="000000"/>
          <w:sz w:val="24"/>
          <w:szCs w:val="24"/>
          <w:lang w:eastAsia="en-GB"/>
        </w:rPr>
        <w:t>(p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4C5964FC"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Figure 2: </w:t>
      </w:r>
      <w:r w:rsidRPr="006A5585">
        <w:rPr>
          <w:rFonts w:ascii="Times New Roman" w:eastAsia="Times New Roman" w:hAnsi="Times New Roman" w:cs="Times New Roman"/>
          <w:b/>
          <w:bCs/>
          <w:i/>
          <w:iCs/>
          <w:color w:val="000000"/>
          <w:sz w:val="24"/>
          <w:szCs w:val="24"/>
          <w:lang w:eastAsia="en-GB"/>
        </w:rPr>
        <w:t>Principal Coordinate Analysis (</w:t>
      </w:r>
      <w:proofErr w:type="spellStart"/>
      <w:r w:rsidRPr="006A5585">
        <w:rPr>
          <w:rFonts w:ascii="Times New Roman" w:eastAsia="Times New Roman" w:hAnsi="Times New Roman" w:cs="Times New Roman"/>
          <w:b/>
          <w:bCs/>
          <w:i/>
          <w:iCs/>
          <w:color w:val="000000"/>
          <w:sz w:val="24"/>
          <w:szCs w:val="24"/>
          <w:lang w:eastAsia="en-GB"/>
        </w:rPr>
        <w:t>PCoA</w:t>
      </w:r>
      <w:proofErr w:type="spellEnd"/>
      <w:r w:rsidRPr="006A5585">
        <w:rPr>
          <w:rFonts w:ascii="Times New Roman" w:eastAsia="Times New Roman" w:hAnsi="Times New Roman" w:cs="Times New Roman"/>
          <w:b/>
          <w:bCs/>
          <w:i/>
          <w:iCs/>
          <w:color w:val="000000"/>
          <w:sz w:val="24"/>
          <w:szCs w:val="24"/>
          <w:lang w:eastAsia="en-GB"/>
        </w:rPr>
        <w:t>) illustrating the separation in the microbial composition of the insulin resistant (IR) and insulin sensitive (IS) samples.</w:t>
      </w:r>
      <w:r>
        <w:rPr>
          <w:rFonts w:ascii="Times New Roman" w:eastAsia="Times New Roman" w:hAnsi="Times New Roman" w:cs="Times New Roman"/>
          <w:i/>
          <w:iCs/>
          <w:color w:val="000000"/>
          <w:sz w:val="24"/>
          <w:szCs w:val="24"/>
          <w:lang w:eastAsia="en-GB"/>
        </w:rPr>
        <w:t xml:space="preserve"> </w:t>
      </w:r>
      <w:r w:rsidR="00324470">
        <w:rPr>
          <w:rFonts w:ascii="Times New Roman" w:eastAsia="Times New Roman" w:hAnsi="Times New Roman" w:cs="Times New Roman"/>
          <w:i/>
          <w:iCs/>
          <w:color w:val="000000"/>
          <w:sz w:val="24"/>
          <w:szCs w:val="24"/>
          <w:lang w:eastAsia="en-GB"/>
        </w:rPr>
        <w:t xml:space="preserve">The </w:t>
      </w:r>
      <w:proofErr w:type="spellStart"/>
      <w:r w:rsidR="00D05F27">
        <w:rPr>
          <w:rFonts w:ascii="Times New Roman" w:eastAsia="Times New Roman" w:hAnsi="Times New Roman" w:cs="Times New Roman"/>
          <w:i/>
          <w:iCs/>
          <w:color w:val="000000"/>
          <w:sz w:val="24"/>
          <w:szCs w:val="24"/>
          <w:lang w:eastAsia="en-GB"/>
        </w:rPr>
        <w:t>PCoA</w:t>
      </w:r>
      <w:proofErr w:type="spellEnd"/>
      <w:r w:rsidR="00D05F27">
        <w:rPr>
          <w:rFonts w:ascii="Times New Roman" w:eastAsia="Times New Roman" w:hAnsi="Times New Roman" w:cs="Times New Roman"/>
          <w:i/>
          <w:iCs/>
          <w:color w:val="000000"/>
          <w:sz w:val="24"/>
          <w:szCs w:val="24"/>
          <w:lang w:eastAsia="en-GB"/>
        </w:rPr>
        <w:t xml:space="preserve"> is based on Bray-Curtis dissimilarity and </w:t>
      </w:r>
      <w:r w:rsidR="00324470">
        <w:rPr>
          <w:rFonts w:ascii="Times New Roman" w:eastAsia="Times New Roman" w:hAnsi="Times New Roman" w:cs="Times New Roman"/>
          <w:i/>
          <w:iCs/>
          <w:color w:val="000000"/>
          <w:sz w:val="24"/>
          <w:szCs w:val="24"/>
          <w:lang w:eastAsia="en-GB"/>
        </w:rPr>
        <w:t xml:space="preserve">the </w:t>
      </w:r>
      <w:r w:rsidR="00D05F27">
        <w:rPr>
          <w:rFonts w:ascii="Times New Roman" w:eastAsia="Times New Roman" w:hAnsi="Times New Roman" w:cs="Times New Roman"/>
          <w:i/>
          <w:iCs/>
          <w:color w:val="000000"/>
          <w:sz w:val="24"/>
          <w:szCs w:val="24"/>
          <w:lang w:eastAsia="en-GB"/>
        </w:rPr>
        <w:t>v</w:t>
      </w:r>
      <w:r>
        <w:rPr>
          <w:rFonts w:ascii="Times New Roman" w:eastAsia="Times New Roman" w:hAnsi="Times New Roman" w:cs="Times New Roman"/>
          <w:i/>
          <w:iCs/>
          <w:color w:val="000000"/>
          <w:sz w:val="24"/>
          <w:szCs w:val="24"/>
          <w:lang w:eastAsia="en-GB"/>
        </w:rPr>
        <w:t>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350BCC93" w:rsidR="008716E4" w:rsidRDefault="008716E4" w:rsidP="00CF5761">
      <w:pPr>
        <w:spacing w:after="0" w:line="240" w:lineRule="auto"/>
        <w:jc w:val="both"/>
        <w:rPr>
          <w:rFonts w:ascii="Times New Roman" w:eastAsia="Times New Roman" w:hAnsi="Times New Roman" w:cs="Times New Roman"/>
          <w:i/>
          <w:iCs/>
          <w:color w:val="ED7D31" w:themeColor="accent2"/>
          <w:sz w:val="24"/>
          <w:szCs w:val="24"/>
          <w:lang w:eastAsia="en-GB"/>
        </w:rPr>
      </w:pPr>
      <w:r>
        <w:rPr>
          <w:rFonts w:ascii="Times New Roman" w:eastAsia="Times New Roman" w:hAnsi="Times New Roman" w:cs="Times New Roman"/>
          <w:i/>
          <w:iCs/>
          <w:color w:val="000000"/>
          <w:sz w:val="24"/>
          <w:szCs w:val="24"/>
          <w:lang w:eastAsia="en-GB"/>
        </w:rPr>
        <w:t>Figure 3</w:t>
      </w:r>
      <w:r w:rsidRPr="00FC5174">
        <w:rPr>
          <w:rFonts w:ascii="Times New Roman" w:eastAsia="Times New Roman" w:hAnsi="Times New Roman" w:cs="Times New Roman"/>
          <w:i/>
          <w:iCs/>
          <w:color w:val="ED7D31" w:themeColor="accent2"/>
          <w:sz w:val="24"/>
          <w:szCs w:val="24"/>
          <w:lang w:eastAsia="en-GB"/>
        </w:rPr>
        <w:t xml:space="preserve">: </w:t>
      </w:r>
      <w:r w:rsidR="00E35D68" w:rsidRPr="00FC5174">
        <w:rPr>
          <w:rFonts w:ascii="Times New Roman" w:eastAsia="Times New Roman" w:hAnsi="Times New Roman" w:cs="Times New Roman"/>
          <w:b/>
          <w:bCs/>
          <w:i/>
          <w:iCs/>
          <w:color w:val="ED7D31" w:themeColor="accent2"/>
          <w:sz w:val="24"/>
          <w:szCs w:val="24"/>
          <w:lang w:eastAsia="en-GB"/>
        </w:rPr>
        <w:t>B</w:t>
      </w:r>
      <w:r w:rsidRPr="00FC5174">
        <w:rPr>
          <w:rFonts w:ascii="Times New Roman" w:eastAsia="Times New Roman" w:hAnsi="Times New Roman" w:cs="Times New Roman"/>
          <w:b/>
          <w:bCs/>
          <w:i/>
          <w:iCs/>
          <w:color w:val="ED7D31" w:themeColor="accent2"/>
          <w:sz w:val="24"/>
          <w:szCs w:val="24"/>
          <w:lang w:eastAsia="en-GB"/>
        </w:rPr>
        <w:t>ar plots depicting the variation in the absolute microbial abundance and in the absolute phyla abundances across the A) insulin resistant (IR) samples and B) the insulin sensitive (IS) samples</w:t>
      </w:r>
      <w:r w:rsidRPr="00FC5174">
        <w:rPr>
          <w:rFonts w:ascii="Times New Roman" w:eastAsia="Times New Roman" w:hAnsi="Times New Roman" w:cs="Times New Roman"/>
          <w:i/>
          <w:iCs/>
          <w:color w:val="ED7D31" w:themeColor="accent2"/>
          <w:sz w:val="24"/>
          <w:szCs w:val="24"/>
          <w:lang w:eastAsia="en-GB"/>
        </w:rPr>
        <w:t>. </w:t>
      </w:r>
    </w:p>
    <w:p w14:paraId="20B404A9" w14:textId="77777777" w:rsidR="00CF5761" w:rsidRDefault="00CF5761" w:rsidP="00CF5761">
      <w:pPr>
        <w:spacing w:after="0" w:line="240" w:lineRule="auto"/>
        <w:jc w:val="both"/>
        <w:rPr>
          <w:rFonts w:ascii="Times New Roman" w:eastAsia="Times New Roman" w:hAnsi="Times New Roman" w:cs="Times New Roman"/>
          <w:sz w:val="24"/>
          <w:szCs w:val="24"/>
          <w:lang w:eastAsia="en-GB"/>
        </w:rPr>
      </w:pPr>
    </w:p>
    <w:p w14:paraId="061C227D" w14:textId="3184C34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w:t>
      </w:r>
      <w:r w:rsidR="003D18CF">
        <w:rPr>
          <w:rFonts w:ascii="Times New Roman" w:eastAsia="Times New Roman" w:hAnsi="Times New Roman" w:cs="Times New Roman"/>
          <w:color w:val="000000"/>
          <w:sz w:val="24"/>
          <w:szCs w:val="24"/>
          <w:lang w:eastAsia="en-GB"/>
        </w:rPr>
        <w:t>separation</w:t>
      </w:r>
      <w:r>
        <w:rPr>
          <w:rFonts w:ascii="Times New Roman" w:eastAsia="Times New Roman" w:hAnsi="Times New Roman" w:cs="Times New Roman"/>
          <w:color w:val="000000"/>
          <w:sz w:val="24"/>
          <w:szCs w:val="24"/>
          <w:lang w:eastAsia="en-GB"/>
        </w:rPr>
        <w:t xml:space="preserve"> between the IR and IS metagenomes. Small differences in mean abundance between the </w:t>
      </w:r>
      <w:r w:rsidR="00497685">
        <w:rPr>
          <w:rFonts w:ascii="Times New Roman" w:eastAsia="Times New Roman" w:hAnsi="Times New Roman" w:cs="Times New Roman"/>
          <w:color w:val="000000"/>
          <w:sz w:val="24"/>
          <w:szCs w:val="24"/>
          <w:lang w:eastAsia="en-GB"/>
        </w:rPr>
        <w:t>IR and IS</w:t>
      </w:r>
      <w:r>
        <w:rPr>
          <w:rFonts w:ascii="Times New Roman" w:eastAsia="Times New Roman" w:hAnsi="Times New Roman" w:cs="Times New Roman"/>
          <w:color w:val="000000"/>
          <w:sz w:val="24"/>
          <w:szCs w:val="24"/>
          <w:lang w:eastAsia="en-GB"/>
        </w:rPr>
        <w:t xml:space="preserve">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w:t>
      </w:r>
      <w:r w:rsidR="0084028E">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&lt; 0.0001 and p = 0.009, respectively). </w:t>
      </w:r>
    </w:p>
    <w:p w14:paraId="0063D002" w14:textId="4FA3B13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IR compared to IS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IR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5689" cy="3265420"/>
                    </a:xfrm>
                    <a:prstGeom prst="rect">
                      <a:avLst/>
                    </a:prstGeom>
                  </pic:spPr>
                </pic:pic>
              </a:graphicData>
            </a:graphic>
          </wp:inline>
        </w:drawing>
      </w:r>
    </w:p>
    <w:p w14:paraId="0BFB29B9" w14:textId="79C405F1" w:rsidR="008716E4" w:rsidRDefault="008716E4" w:rsidP="00CF5761">
      <w:pPr>
        <w:spacing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Figure 4: </w:t>
      </w:r>
      <w:r w:rsidRPr="00E419F4">
        <w:rPr>
          <w:rFonts w:ascii="Times New Roman" w:eastAsia="Times New Roman" w:hAnsi="Times New Roman" w:cs="Times New Roman"/>
          <w:b/>
          <w:bCs/>
          <w:i/>
          <w:iCs/>
          <w:color w:val="000000"/>
          <w:sz w:val="24"/>
          <w:szCs w:val="24"/>
          <w:lang w:eastAsia="en-GB"/>
        </w:rPr>
        <w:t>box plots representing the differences in mean phylum abundance between the insulin resistant (IR) and insulin sensitive (IS) group</w:t>
      </w:r>
      <w:r>
        <w:rPr>
          <w:rFonts w:ascii="Times New Roman" w:eastAsia="Times New Roman" w:hAnsi="Times New Roman" w:cs="Times New Roman"/>
          <w:i/>
          <w:iCs/>
          <w:color w:val="000000"/>
          <w:sz w:val="24"/>
          <w:szCs w:val="24"/>
          <w:lang w:eastAsia="en-GB"/>
        </w:rPr>
        <w:t>. Significant p-values (p &lt; 0.05) are indicated by *** = p &lt; 0.0001, ** = p &lt; 0.001 or * = p &lt; 0.01. </w:t>
      </w:r>
    </w:p>
    <w:p w14:paraId="7024F5B8" w14:textId="77777777" w:rsidR="00CF5761" w:rsidRDefault="00CF5761" w:rsidP="00CF5761">
      <w:pPr>
        <w:spacing w:after="0" w:line="240" w:lineRule="auto"/>
        <w:jc w:val="both"/>
        <w:rPr>
          <w:rFonts w:ascii="Times New Roman" w:eastAsia="Times New Roman" w:hAnsi="Times New Roman" w:cs="Times New Roman"/>
          <w:sz w:val="24"/>
          <w:szCs w:val="24"/>
          <w:lang w:eastAsia="en-GB"/>
        </w:rPr>
      </w:pPr>
    </w:p>
    <w:p w14:paraId="3D7C51AA" w14:textId="0AD4E6BE"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7FFFD75D"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E419F4">
        <w:rPr>
          <w:rFonts w:ascii="Times New Roman" w:eastAsia="Times New Roman" w:hAnsi="Times New Roman" w:cs="Times New Roman"/>
          <w:b/>
          <w:bCs/>
          <w:i/>
          <w:iCs/>
          <w:sz w:val="24"/>
          <w:szCs w:val="24"/>
          <w:lang w:eastAsia="en-GB"/>
        </w:rPr>
        <w:t xml:space="preserve">bar plot of the </w:t>
      </w:r>
      <w:r w:rsidR="006130E5" w:rsidRPr="00E419F4">
        <w:rPr>
          <w:rFonts w:ascii="Times New Roman" w:eastAsia="Times New Roman" w:hAnsi="Times New Roman" w:cs="Times New Roman"/>
          <w:b/>
          <w:bCs/>
          <w:i/>
          <w:iCs/>
          <w:sz w:val="24"/>
          <w:szCs w:val="24"/>
          <w:lang w:eastAsia="en-GB"/>
        </w:rPr>
        <w:t>Operational Taxonomic Units (</w:t>
      </w:r>
      <w:r w:rsidR="00B360D4" w:rsidRPr="00E419F4">
        <w:rPr>
          <w:rFonts w:ascii="Times New Roman" w:eastAsia="Times New Roman" w:hAnsi="Times New Roman" w:cs="Times New Roman"/>
          <w:b/>
          <w:bCs/>
          <w:i/>
          <w:iCs/>
          <w:sz w:val="24"/>
          <w:szCs w:val="24"/>
          <w:lang w:eastAsia="en-GB"/>
        </w:rPr>
        <w:t>OTUs</w:t>
      </w:r>
      <w:r w:rsidR="006130E5" w:rsidRPr="00E419F4">
        <w:rPr>
          <w:rFonts w:ascii="Times New Roman" w:eastAsia="Times New Roman" w:hAnsi="Times New Roman" w:cs="Times New Roman"/>
          <w:b/>
          <w:bCs/>
          <w:i/>
          <w:iCs/>
          <w:sz w:val="24"/>
          <w:szCs w:val="24"/>
          <w:lang w:eastAsia="en-GB"/>
        </w:rPr>
        <w:t>)</w:t>
      </w:r>
      <w:r w:rsidRPr="00E419F4">
        <w:rPr>
          <w:rFonts w:ascii="Times New Roman" w:eastAsia="Times New Roman" w:hAnsi="Times New Roman" w:cs="Times New Roman"/>
          <w:b/>
          <w:bCs/>
          <w:i/>
          <w:iCs/>
          <w:sz w:val="24"/>
          <w:szCs w:val="24"/>
          <w:lang w:eastAsia="en-GB"/>
        </w:rPr>
        <w:t xml:space="preserve"> </w:t>
      </w:r>
      <w:r w:rsidR="00E419F4" w:rsidRPr="00E419F4">
        <w:rPr>
          <w:rFonts w:ascii="Times New Roman" w:eastAsia="Times New Roman" w:hAnsi="Times New Roman" w:cs="Times New Roman"/>
          <w:b/>
          <w:bCs/>
          <w:i/>
          <w:iCs/>
          <w:sz w:val="24"/>
          <w:szCs w:val="24"/>
          <w:lang w:eastAsia="en-GB"/>
        </w:rPr>
        <w:t>contr</w:t>
      </w:r>
      <w:r w:rsidR="00701F62">
        <w:rPr>
          <w:rFonts w:ascii="Times New Roman" w:eastAsia="Times New Roman" w:hAnsi="Times New Roman" w:cs="Times New Roman"/>
          <w:b/>
          <w:bCs/>
          <w:i/>
          <w:iCs/>
          <w:sz w:val="24"/>
          <w:szCs w:val="24"/>
          <w:lang w:eastAsia="en-GB"/>
        </w:rPr>
        <w:t>i</w:t>
      </w:r>
      <w:r w:rsidR="00E419F4" w:rsidRPr="00E419F4">
        <w:rPr>
          <w:rFonts w:ascii="Times New Roman" w:eastAsia="Times New Roman" w:hAnsi="Times New Roman" w:cs="Times New Roman"/>
          <w:b/>
          <w:bCs/>
          <w:i/>
          <w:iCs/>
          <w:sz w:val="24"/>
          <w:szCs w:val="24"/>
          <w:lang w:eastAsia="en-GB"/>
        </w:rPr>
        <w:t>buting</w:t>
      </w:r>
      <w:r w:rsidRPr="00E419F4">
        <w:rPr>
          <w:rFonts w:ascii="Times New Roman" w:eastAsia="Times New Roman" w:hAnsi="Times New Roman" w:cs="Times New Roman"/>
          <w:b/>
          <w:bCs/>
          <w:i/>
          <w:iCs/>
          <w:sz w:val="24"/>
          <w:szCs w:val="24"/>
          <w:lang w:eastAsia="en-GB"/>
        </w:rPr>
        <w:t xml:space="preserve"> most to the </w:t>
      </w:r>
      <w:r w:rsidR="00701F62">
        <w:rPr>
          <w:rFonts w:ascii="Times New Roman" w:eastAsia="Times New Roman" w:hAnsi="Times New Roman" w:cs="Times New Roman"/>
          <w:b/>
          <w:bCs/>
          <w:i/>
          <w:iCs/>
          <w:sz w:val="24"/>
          <w:szCs w:val="24"/>
          <w:lang w:eastAsia="en-GB"/>
        </w:rPr>
        <w:t xml:space="preserve">metagenomic </w:t>
      </w:r>
      <w:r w:rsidRPr="00E419F4">
        <w:rPr>
          <w:rFonts w:ascii="Times New Roman" w:eastAsia="Times New Roman" w:hAnsi="Times New Roman" w:cs="Times New Roman"/>
          <w:b/>
          <w:bCs/>
          <w:i/>
          <w:iCs/>
          <w:sz w:val="24"/>
          <w:szCs w:val="24"/>
          <w:lang w:eastAsia="en-GB"/>
        </w:rPr>
        <w:t xml:space="preserve">separation between the insulin resistant </w:t>
      </w:r>
      <w:r w:rsidR="00721486" w:rsidRPr="00E419F4">
        <w:rPr>
          <w:rFonts w:ascii="Times New Roman" w:eastAsia="Times New Roman" w:hAnsi="Times New Roman" w:cs="Times New Roman"/>
          <w:b/>
          <w:bCs/>
          <w:i/>
          <w:iCs/>
          <w:sz w:val="24"/>
          <w:szCs w:val="24"/>
          <w:lang w:eastAsia="en-GB"/>
        </w:rPr>
        <w:t xml:space="preserve">(IR) </w:t>
      </w:r>
      <w:r w:rsidRPr="00E419F4">
        <w:rPr>
          <w:rFonts w:ascii="Times New Roman" w:eastAsia="Times New Roman" w:hAnsi="Times New Roman" w:cs="Times New Roman"/>
          <w:b/>
          <w:bCs/>
          <w:i/>
          <w:iCs/>
          <w:sz w:val="24"/>
          <w:szCs w:val="24"/>
          <w:lang w:eastAsia="en-GB"/>
        </w:rPr>
        <w:t xml:space="preserve">and insulin sensitive </w:t>
      </w:r>
      <w:r w:rsidR="00721486" w:rsidRPr="00E419F4">
        <w:rPr>
          <w:rFonts w:ascii="Times New Roman" w:eastAsia="Times New Roman" w:hAnsi="Times New Roman" w:cs="Times New Roman"/>
          <w:b/>
          <w:bCs/>
          <w:i/>
          <w:iCs/>
          <w:sz w:val="24"/>
          <w:szCs w:val="24"/>
          <w:lang w:eastAsia="en-GB"/>
        </w:rPr>
        <w:t xml:space="preserve">(IS) </w:t>
      </w:r>
      <w:r w:rsidRPr="00E419F4">
        <w:rPr>
          <w:rFonts w:ascii="Times New Roman" w:eastAsia="Times New Roman" w:hAnsi="Times New Roman" w:cs="Times New Roman"/>
          <w:b/>
          <w:bCs/>
          <w:i/>
          <w:iCs/>
          <w:sz w:val="24"/>
          <w:szCs w:val="24"/>
          <w:lang w:eastAsia="en-GB"/>
        </w:rPr>
        <w:t>group</w:t>
      </w:r>
      <w:r w:rsidRPr="00857FDE">
        <w:rPr>
          <w:rFonts w:ascii="Times New Roman" w:eastAsia="Times New Roman" w:hAnsi="Times New Roman" w:cs="Times New Roman"/>
          <w:i/>
          <w:iCs/>
          <w:sz w:val="24"/>
          <w:szCs w:val="24"/>
          <w:lang w:eastAsia="en-GB"/>
        </w:rPr>
        <w:t>.</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2FF0485E" w:rsidR="008716E4" w:rsidRDefault="00692381" w:rsidP="008716E4">
      <w:pPr>
        <w:pStyle w:val="Heading3"/>
        <w:spacing w:line="360" w:lineRule="auto"/>
        <w:jc w:val="both"/>
        <w:rPr>
          <w:rFonts w:ascii="Times New Roman" w:eastAsia="Times New Roman" w:hAnsi="Times New Roman" w:cs="Times New Roman"/>
          <w:i/>
          <w:iCs/>
          <w:color w:val="auto"/>
          <w:u w:val="single"/>
          <w:lang w:eastAsia="en-GB"/>
        </w:rPr>
      </w:pPr>
      <w:bookmarkStart w:id="28" w:name="_Toc44515273"/>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.2 </w:t>
      </w:r>
      <w:r w:rsidR="008716E4">
        <w:rPr>
          <w:rFonts w:ascii="Times New Roman" w:eastAsia="Times New Roman" w:hAnsi="Times New Roman" w:cs="Times New Roman"/>
          <w:i/>
          <w:iCs/>
          <w:color w:val="auto"/>
          <w:u w:val="single"/>
          <w:lang w:eastAsia="en-GB"/>
        </w:rPr>
        <w:t>Identification of differences in metabolome of IR and IS subjects</w:t>
      </w:r>
      <w:bookmarkEnd w:id="28"/>
    </w:p>
    <w:p w14:paraId="6DAAC212" w14:textId="3CA0A16E"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in the IR group compared to the IS group</w:t>
      </w:r>
      <w:r w:rsidR="008776E2">
        <w:rPr>
          <w:rFonts w:ascii="Times New Roman" w:eastAsia="Times New Roman" w:hAnsi="Times New Roman" w:cs="Times New Roman"/>
          <w:color w:val="000000"/>
          <w:sz w:val="24"/>
          <w:szCs w:val="24"/>
          <w:lang w:eastAsia="en-GB"/>
        </w:rPr>
        <w:t xml:space="preserve"> </w:t>
      </w:r>
      <w:r w:rsidR="008776E2" w:rsidRPr="000B194A">
        <w:rPr>
          <w:rFonts w:ascii="Times New Roman" w:eastAsia="Times New Roman" w:hAnsi="Times New Roman" w:cs="Times New Roman"/>
          <w:color w:val="000000"/>
          <w:sz w:val="24"/>
          <w:szCs w:val="24"/>
          <w:lang w:eastAsia="en-GB"/>
        </w:rPr>
        <w:t>(p &lt; 0.05)</w:t>
      </w:r>
      <w:r w:rsidR="008716E4" w:rsidRPr="000B194A">
        <w:rPr>
          <w:rFonts w:ascii="Times New Roman" w:eastAsia="Times New Roman" w:hAnsi="Times New Roman" w:cs="Times New Roman"/>
          <w:color w:val="000000"/>
          <w:sz w:val="24"/>
          <w:szCs w:val="24"/>
          <w:lang w:eastAsia="en-GB"/>
        </w:rPr>
        <w:t>: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 xml:space="preserve">(Appendix </w:t>
      </w:r>
      <w:r w:rsidR="00A318CF">
        <w:rPr>
          <w:rFonts w:ascii="Times New Roman" w:eastAsia="Times New Roman" w:hAnsi="Times New Roman" w:cs="Times New Roman"/>
          <w:color w:val="000000"/>
          <w:sz w:val="24"/>
          <w:szCs w:val="24"/>
          <w:lang w:eastAsia="en-GB"/>
        </w:rPr>
        <w:t>F</w:t>
      </w:r>
      <w:r w:rsidR="00A4746A" w:rsidRPr="000B194A">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w:t>
      </w:r>
      <w:r w:rsidR="006063D5">
        <w:rPr>
          <w:rFonts w:ascii="Times New Roman" w:eastAsia="Times New Roman" w:hAnsi="Times New Roman" w:cs="Times New Roman"/>
          <w:color w:val="000000"/>
          <w:sz w:val="24"/>
          <w:szCs w:val="24"/>
          <w:lang w:eastAsia="en-GB"/>
        </w:rPr>
        <w:t xml:space="preserve"> (Appendix F)</w:t>
      </w:r>
      <w:r w:rsidR="008716E4" w:rsidRPr="000B194A">
        <w:rPr>
          <w:rFonts w:ascii="Times New Roman" w:eastAsia="Times New Roman" w:hAnsi="Times New Roman" w:cs="Times New Roman"/>
          <w:color w:val="000000"/>
          <w:sz w:val="24"/>
          <w:szCs w:val="24"/>
          <w:lang w:eastAsia="en-GB"/>
        </w:rPr>
        <w:t xml:space="preserv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4861C25B"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 xml:space="preserve">Table 1: </w:t>
      </w:r>
      <w:r w:rsidR="00497685">
        <w:rPr>
          <w:rFonts w:ascii="Times New Roman" w:eastAsia="Times New Roman" w:hAnsi="Times New Roman" w:cs="Times New Roman"/>
          <w:i/>
          <w:iCs/>
          <w:color w:val="000000"/>
          <w:sz w:val="24"/>
          <w:szCs w:val="24"/>
          <w:lang w:eastAsia="en-GB"/>
        </w:rPr>
        <w:t>Overview of</w:t>
      </w:r>
      <w:r>
        <w:rPr>
          <w:rFonts w:ascii="Times New Roman" w:eastAsia="Times New Roman" w:hAnsi="Times New Roman" w:cs="Times New Roman"/>
          <w:i/>
          <w:iCs/>
          <w:color w:val="000000"/>
          <w:sz w:val="24"/>
          <w:szCs w:val="24"/>
          <w:lang w:eastAsia="en-GB"/>
        </w:rPr>
        <w:t xml:space="preserve">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65E5571F" w:rsidR="008716E4" w:rsidRDefault="004D2EE9" w:rsidP="004D2EE9">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32FE6554" w:rsidR="00927A13" w:rsidRPr="00927A13" w:rsidRDefault="00692381" w:rsidP="00927A13">
      <w:pPr>
        <w:pStyle w:val="Heading3"/>
        <w:spacing w:line="360" w:lineRule="auto"/>
        <w:jc w:val="both"/>
        <w:rPr>
          <w:rFonts w:ascii="Times New Roman" w:eastAsia="Times New Roman" w:hAnsi="Times New Roman" w:cs="Times New Roman"/>
          <w:i/>
          <w:iCs/>
          <w:color w:val="auto"/>
          <w:u w:val="single"/>
          <w:lang w:eastAsia="en-GB"/>
        </w:rPr>
      </w:pPr>
      <w:bookmarkStart w:id="29" w:name="_Toc44515274"/>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.3 </w:t>
      </w:r>
      <w:r w:rsidR="00927A13">
        <w:rPr>
          <w:rFonts w:ascii="Times New Roman" w:eastAsia="Times New Roman" w:hAnsi="Times New Roman" w:cs="Times New Roman"/>
          <w:i/>
          <w:iCs/>
          <w:color w:val="auto"/>
          <w:u w:val="single"/>
          <w:lang w:eastAsia="en-GB"/>
        </w:rPr>
        <w:t>Identification of differences in proteome of IR and IS subjects</w:t>
      </w:r>
      <w:bookmarkEnd w:id="29"/>
    </w:p>
    <w:p w14:paraId="29914B32" w14:textId="22885A02"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sidRPr="006063D5">
        <w:rPr>
          <w:rFonts w:ascii="Times New Roman" w:eastAsia="Times New Roman" w:hAnsi="Times New Roman" w:cs="Times New Roman"/>
          <w:i/>
          <w:iCs/>
          <w:color w:val="000000"/>
          <w:sz w:val="24"/>
          <w:szCs w:val="24"/>
          <w:lang w:eastAsia="en-GB"/>
        </w:rPr>
        <w:t>limma</w:t>
      </w:r>
      <w:proofErr w:type="spellEnd"/>
      <w:r>
        <w:rPr>
          <w:rFonts w:ascii="Times New Roman" w:eastAsia="Times New Roman" w:hAnsi="Times New Roman" w:cs="Times New Roman"/>
          <w:color w:val="000000"/>
          <w:sz w:val="24"/>
          <w:szCs w:val="24"/>
          <w:lang w:eastAsia="en-GB"/>
        </w:rPr>
        <w:t xml:space="preserve">, 23 proteins were significantly altered in the IR condition compared to the IS condition based on </w:t>
      </w:r>
      <w:r w:rsidR="006063D5">
        <w:rPr>
          <w:rFonts w:ascii="Times New Roman" w:eastAsia="Times New Roman" w:hAnsi="Times New Roman" w:cs="Times New Roman"/>
          <w:color w:val="000000"/>
          <w:sz w:val="24"/>
          <w:szCs w:val="24"/>
          <w:lang w:eastAsia="en-GB"/>
        </w:rPr>
        <w:t xml:space="preserve">a </w:t>
      </w:r>
      <w:r>
        <w:rPr>
          <w:rFonts w:ascii="Times New Roman" w:eastAsia="Times New Roman" w:hAnsi="Times New Roman" w:cs="Times New Roman"/>
          <w:color w:val="000000"/>
          <w:sz w:val="24"/>
          <w:szCs w:val="24"/>
          <w:lang w:eastAsia="en-GB"/>
        </w:rPr>
        <w:t>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w:t>
      </w:r>
      <w:r w:rsidR="00A66FA1">
        <w:rPr>
          <w:rFonts w:ascii="Times New Roman" w:eastAsia="Times New Roman" w:hAnsi="Times New Roman" w:cs="Times New Roman"/>
          <w:color w:val="000000"/>
          <w:sz w:val="24"/>
          <w:szCs w:val="24"/>
          <w:lang w:eastAsia="en-GB"/>
        </w:rPr>
        <w:t>G</w:t>
      </w:r>
      <w:r w:rsidR="00A4746A">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ADFA46D" w:rsidR="008716E4" w:rsidRDefault="00692381" w:rsidP="008716E4">
      <w:pPr>
        <w:pStyle w:val="Heading3"/>
        <w:spacing w:line="360" w:lineRule="auto"/>
        <w:jc w:val="both"/>
        <w:rPr>
          <w:rFonts w:ascii="Times New Roman" w:eastAsia="Times New Roman" w:hAnsi="Times New Roman" w:cs="Times New Roman"/>
          <w:i/>
          <w:iCs/>
          <w:color w:val="auto"/>
          <w:u w:val="single"/>
          <w:lang w:eastAsia="en-GB"/>
        </w:rPr>
      </w:pPr>
      <w:bookmarkStart w:id="30" w:name="_Toc44515275"/>
      <w:r>
        <w:rPr>
          <w:rFonts w:ascii="Times New Roman" w:eastAsia="Times New Roman" w:hAnsi="Times New Roman" w:cs="Times New Roman"/>
          <w:color w:val="auto"/>
          <w:lang w:eastAsia="en-GB"/>
        </w:rPr>
        <w:lastRenderedPageBreak/>
        <w:t>3</w:t>
      </w:r>
      <w:r w:rsidR="00A61EF3">
        <w:rPr>
          <w:rFonts w:ascii="Times New Roman" w:eastAsia="Times New Roman" w:hAnsi="Times New Roman" w:cs="Times New Roman"/>
          <w:color w:val="auto"/>
          <w:lang w:eastAsia="en-GB"/>
        </w:rPr>
        <w:t xml:space="preserve">.4 </w:t>
      </w:r>
      <w:r w:rsidR="008716E4">
        <w:rPr>
          <w:rFonts w:ascii="Times New Roman" w:eastAsia="Times New Roman" w:hAnsi="Times New Roman" w:cs="Times New Roman"/>
          <w:i/>
          <w:iCs/>
          <w:color w:val="auto"/>
          <w:u w:val="single"/>
          <w:lang w:eastAsia="en-GB"/>
        </w:rPr>
        <w:t>Identification of altered biological pathways involving these metabolomic and proteomic changes</w:t>
      </w:r>
      <w:bookmarkEnd w:id="30"/>
      <w:r w:rsidR="008716E4">
        <w:rPr>
          <w:rFonts w:ascii="Times New Roman" w:eastAsia="Times New Roman" w:hAnsi="Times New Roman" w:cs="Times New Roman"/>
          <w:i/>
          <w:iCs/>
          <w:color w:val="auto"/>
          <w:u w:val="single"/>
          <w:lang w:eastAsia="en-GB"/>
        </w:rPr>
        <w:t> </w:t>
      </w:r>
    </w:p>
    <w:p w14:paraId="41414FE6" w14:textId="1F3054F0"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w:t>
      </w:r>
      <w:proofErr w:type="spellStart"/>
      <w:r w:rsidR="008E03F0">
        <w:rPr>
          <w:rFonts w:ascii="Times New Roman" w:eastAsia="Times New Roman" w:hAnsi="Times New Roman" w:cs="Times New Roman"/>
          <w:color w:val="000000"/>
          <w:sz w:val="24"/>
          <w:szCs w:val="24"/>
          <w:lang w:eastAsia="en-GB"/>
        </w:rPr>
        <w:t>tha</w:t>
      </w:r>
      <w:proofErr w:type="spellEnd"/>
      <w:r w:rsidR="008E03F0">
        <w:rPr>
          <w:rFonts w:ascii="Times New Roman" w:eastAsia="Times New Roman" w:hAnsi="Times New Roman" w:cs="Times New Roman"/>
          <w:color w:val="000000"/>
          <w:sz w:val="24"/>
          <w:szCs w:val="24"/>
          <w:lang w:eastAsia="en-GB"/>
        </w:rPr>
        <w:t xml:space="preserve"> pathway analysis tools, </w:t>
      </w:r>
      <w:r>
        <w:rPr>
          <w:rFonts w:ascii="Times New Roman" w:eastAsia="Times New Roman" w:hAnsi="Times New Roman" w:cs="Times New Roman"/>
          <w:color w:val="000000"/>
          <w:sz w:val="24"/>
          <w:szCs w:val="24"/>
          <w:lang w:eastAsia="en-GB"/>
        </w:rPr>
        <w:t xml:space="preserve">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075CCA14"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w:t>
      </w:r>
      <w:r w:rsidR="00FF0CED">
        <w:rPr>
          <w:rFonts w:ascii="Times New Roman" w:eastAsia="Times New Roman" w:hAnsi="Times New Roman" w:cs="Times New Roman"/>
          <w:color w:val="000000"/>
          <w:sz w:val="24"/>
          <w:szCs w:val="24"/>
          <w:lang w:eastAsia="en-GB"/>
        </w:rPr>
        <w:t>proteins/metabolites</w:t>
      </w:r>
      <w:r>
        <w:rPr>
          <w:rFonts w:ascii="Times New Roman" w:eastAsia="Times New Roman" w:hAnsi="Times New Roman" w:cs="Times New Roman"/>
          <w:color w:val="000000"/>
          <w:sz w:val="24"/>
          <w:szCs w:val="24"/>
          <w:lang w:eastAsia="en-GB"/>
        </w:rPr>
        <w:t xml:space="preserve">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16C02DC2"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2: </w:t>
      </w:r>
      <w:r w:rsidR="006A64F9">
        <w:rPr>
          <w:rFonts w:ascii="Times New Roman" w:eastAsia="Times New Roman" w:hAnsi="Times New Roman" w:cs="Times New Roman"/>
          <w:i/>
          <w:iCs/>
          <w:color w:val="000000"/>
          <w:sz w:val="24"/>
          <w:szCs w:val="24"/>
          <w:lang w:eastAsia="en-GB"/>
        </w:rPr>
        <w:t>Pathways</w:t>
      </w:r>
      <w:r w:rsidR="0023348D">
        <w:rPr>
          <w:rFonts w:ascii="Times New Roman" w:eastAsia="Times New Roman" w:hAnsi="Times New Roman" w:cs="Times New Roman"/>
          <w:i/>
          <w:iCs/>
          <w:color w:val="000000"/>
          <w:sz w:val="24"/>
          <w:szCs w:val="24"/>
          <w:lang w:eastAsia="en-GB"/>
        </w:rPr>
        <w:t xml:space="preserve"> </w:t>
      </w:r>
      <w:r w:rsidR="00816F3E">
        <w:rPr>
          <w:rFonts w:ascii="Times New Roman" w:eastAsia="Times New Roman" w:hAnsi="Times New Roman" w:cs="Times New Roman"/>
          <w:i/>
          <w:iCs/>
          <w:color w:val="000000"/>
          <w:sz w:val="24"/>
          <w:szCs w:val="24"/>
          <w:lang w:eastAsia="en-GB"/>
        </w:rPr>
        <w:t>determined</w:t>
      </w:r>
      <w:r w:rsidR="008A6684">
        <w:rPr>
          <w:rFonts w:ascii="Times New Roman" w:eastAsia="Times New Roman" w:hAnsi="Times New Roman" w:cs="Times New Roman"/>
          <w:i/>
          <w:iCs/>
          <w:color w:val="000000"/>
          <w:sz w:val="24"/>
          <w:szCs w:val="24"/>
          <w:lang w:eastAsia="en-GB"/>
        </w:rPr>
        <w:t xml:space="preserve"> by PathVisio </w:t>
      </w:r>
      <w:r w:rsidR="00DC2A9C">
        <w:rPr>
          <w:rFonts w:ascii="Times New Roman" w:eastAsia="Times New Roman" w:hAnsi="Times New Roman" w:cs="Times New Roman"/>
          <w:i/>
          <w:iCs/>
          <w:color w:val="000000"/>
          <w:sz w:val="24"/>
          <w:szCs w:val="24"/>
          <w:lang w:eastAsia="en-GB"/>
        </w:rPr>
        <w:t>to contain</w:t>
      </w:r>
      <w:r w:rsidR="0023348D">
        <w:rPr>
          <w:rFonts w:ascii="Times New Roman" w:eastAsia="Times New Roman" w:hAnsi="Times New Roman" w:cs="Times New Roman"/>
          <w:i/>
          <w:iCs/>
          <w:color w:val="000000"/>
          <w:sz w:val="24"/>
          <w:szCs w:val="24"/>
          <w:lang w:eastAsia="en-GB"/>
        </w:rPr>
        <w:t xml:space="preserve"> more changed </w:t>
      </w:r>
      <w:r w:rsidR="00835271">
        <w:rPr>
          <w:rFonts w:ascii="Times New Roman" w:eastAsia="Times New Roman" w:hAnsi="Times New Roman" w:cs="Times New Roman"/>
          <w:i/>
          <w:iCs/>
          <w:color w:val="000000"/>
          <w:sz w:val="24"/>
          <w:szCs w:val="24"/>
          <w:lang w:eastAsia="en-GB"/>
        </w:rPr>
        <w:t>proteins/</w:t>
      </w:r>
      <w:r w:rsidR="0023348D">
        <w:rPr>
          <w:rFonts w:ascii="Times New Roman" w:eastAsia="Times New Roman" w:hAnsi="Times New Roman" w:cs="Times New Roman"/>
          <w:i/>
          <w:iCs/>
          <w:color w:val="000000"/>
          <w:sz w:val="24"/>
          <w:szCs w:val="24"/>
          <w:lang w:eastAsia="en-GB"/>
        </w:rPr>
        <w:t>metabolites</w:t>
      </w:r>
      <w:r w:rsidR="00C56CD8">
        <w:rPr>
          <w:rFonts w:ascii="Times New Roman" w:eastAsia="Times New Roman" w:hAnsi="Times New Roman" w:cs="Times New Roman"/>
          <w:i/>
          <w:iCs/>
          <w:color w:val="000000"/>
          <w:sz w:val="24"/>
          <w:szCs w:val="24"/>
          <w:lang w:eastAsia="en-GB"/>
        </w:rPr>
        <w:t xml:space="preserve"> than expected (Z &gt; 1.</w:t>
      </w:r>
      <w:r w:rsidR="00816F3E">
        <w:rPr>
          <w:rFonts w:ascii="Times New Roman" w:eastAsia="Times New Roman" w:hAnsi="Times New Roman" w:cs="Times New Roman"/>
          <w:i/>
          <w:iCs/>
          <w:color w:val="000000"/>
          <w:sz w:val="24"/>
          <w:szCs w:val="24"/>
          <w:lang w:eastAsia="en-GB"/>
        </w:rPr>
        <w:t>96</w:t>
      </w:r>
      <w:r w:rsidR="00913A64">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662"/>
        <w:gridCol w:w="992"/>
        <w:gridCol w:w="3199"/>
      </w:tblGrid>
      <w:tr w:rsidR="008716E4" w14:paraId="49F1F3A9" w14:textId="77777777" w:rsidTr="005C652D">
        <w:trPr>
          <w:trHeight w:val="54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48B4114"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78F3D380"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1A69FB4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commentRangeStart w:id="31"/>
            <w:r w:rsidR="003D2B8E">
              <w:rPr>
                <w:rFonts w:ascii="Times New Roman" w:eastAsia="Times New Roman" w:hAnsi="Times New Roman" w:cs="Times New Roman"/>
                <w:color w:val="000000"/>
                <w:sz w:val="24"/>
                <w:szCs w:val="24"/>
                <w:lang w:eastAsia="en-GB"/>
              </w:rPr>
              <w:t>BCHE</w:t>
            </w:r>
            <w:r w:rsidR="005C652D">
              <w:rPr>
                <w:rFonts w:ascii="Times New Roman" w:eastAsia="Times New Roman" w:hAnsi="Times New Roman" w:cs="Times New Roman"/>
                <w:color w:val="000000"/>
                <w:sz w:val="24"/>
                <w:szCs w:val="24"/>
                <w:lang w:eastAsia="en-GB"/>
              </w:rPr>
              <w:t xml:space="preserve"> </w:t>
            </w:r>
            <w:commentRangeEnd w:id="31"/>
            <w:r w:rsidR="00B841D0">
              <w:rPr>
                <w:rStyle w:val="CommentReference"/>
              </w:rPr>
              <w:commentReference w:id="31"/>
            </w:r>
            <w:r w:rsidR="005C652D">
              <w:rPr>
                <w:rFonts w:ascii="Times New Roman" w:eastAsia="Times New Roman" w:hAnsi="Times New Roman" w:cs="Times New Roman"/>
                <w:color w:val="000000"/>
                <w:sz w:val="24"/>
                <w:szCs w:val="24"/>
                <w:lang w:eastAsia="en-GB"/>
              </w:rPr>
              <w:t>(P)</w:t>
            </w:r>
          </w:p>
        </w:tc>
      </w:tr>
      <w:tr w:rsidR="008716E4" w14:paraId="61DBFEF2"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6C42D4E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r w:rsidR="005C652D">
              <w:rPr>
                <w:rFonts w:ascii="Times New Roman" w:eastAsia="Times New Roman" w:hAnsi="Times New Roman" w:cs="Times New Roman"/>
                <w:color w:val="000000"/>
                <w:sz w:val="24"/>
                <w:szCs w:val="24"/>
                <w:lang w:eastAsia="en-GB"/>
              </w:rPr>
              <w:t xml:space="preserve"> (P)</w:t>
            </w:r>
          </w:p>
        </w:tc>
      </w:tr>
      <w:tr w:rsidR="008716E4" w14:paraId="41B0828E"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0B77FEF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r w:rsidR="005C652D">
              <w:rPr>
                <w:rFonts w:ascii="Times New Roman" w:eastAsia="Times New Roman" w:hAnsi="Times New Roman" w:cs="Times New Roman"/>
                <w:color w:val="000000"/>
                <w:sz w:val="24"/>
                <w:szCs w:val="24"/>
                <w:lang w:eastAsia="en-GB"/>
              </w:rPr>
              <w:t>(P)</w:t>
            </w:r>
          </w:p>
        </w:tc>
      </w:tr>
      <w:tr w:rsidR="008716E4" w14:paraId="43201FC1"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47389F4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73541544" w14:textId="77777777" w:rsidTr="005C652D">
        <w:trPr>
          <w:trHeight w:val="787"/>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51CCDE3" w14:textId="77777777" w:rsidR="008716E4" w:rsidRPr="005C652D" w:rsidRDefault="008716E4">
            <w:pPr>
              <w:spacing w:after="0" w:line="240" w:lineRule="auto"/>
              <w:rPr>
                <w:rStyle w:val="Strong"/>
                <w:rFonts w:ascii="Times New Roman" w:hAnsi="Times New Roman" w:cs="Times New Roman"/>
                <w:b w:val="0"/>
                <w:bCs w:val="0"/>
                <w:sz w:val="24"/>
                <w:szCs w:val="24"/>
                <w:shd w:val="clear" w:color="auto" w:fill="FFFFFF"/>
              </w:rPr>
            </w:pPr>
            <w:r w:rsidRPr="005C652D">
              <w:rPr>
                <w:rFonts w:ascii="Times New Roman" w:eastAsia="Times New Roman" w:hAnsi="Times New Roman" w:cs="Times New Roman"/>
                <w:sz w:val="24"/>
                <w:szCs w:val="24"/>
                <w:lang w:eastAsia="en-GB"/>
              </w:rPr>
              <w:t xml:space="preserve">↓ Sphingomyelin </w:t>
            </w:r>
            <w:r w:rsidR="0002536E" w:rsidRPr="005C652D">
              <w:rPr>
                <w:rFonts w:ascii="Times New Roman" w:eastAsia="Times New Roman" w:hAnsi="Times New Roman" w:cs="Times New Roman"/>
                <w:sz w:val="24"/>
                <w:szCs w:val="24"/>
                <w:lang w:eastAsia="en-GB"/>
              </w:rPr>
              <w:t>(</w:t>
            </w:r>
            <w:r w:rsidRPr="005C652D">
              <w:rPr>
                <w:rStyle w:val="Strong"/>
                <w:rFonts w:ascii="Times New Roman" w:hAnsi="Times New Roman" w:cs="Times New Roman"/>
                <w:b w:val="0"/>
                <w:bCs w:val="0"/>
                <w:sz w:val="24"/>
                <w:szCs w:val="24"/>
                <w:shd w:val="clear" w:color="auto" w:fill="FFFFFF"/>
              </w:rPr>
              <w:t>d18:0/18:1(11Z))</w:t>
            </w:r>
          </w:p>
          <w:p w14:paraId="5D5A7C01" w14:textId="73A17804" w:rsidR="005C652D" w:rsidRPr="005C652D" w:rsidRDefault="005C652D">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sz w:val="24"/>
                <w:szCs w:val="24"/>
                <w:lang w:eastAsia="en-GB"/>
              </w:rPr>
              <w:t>(M)</w:t>
            </w:r>
          </w:p>
        </w:tc>
      </w:tr>
      <w:tr w:rsidR="008716E4" w14:paraId="29AA4690" w14:textId="77777777" w:rsidTr="005C652D">
        <w:trPr>
          <w:trHeight w:val="644"/>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58962BE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r w:rsidR="005C652D">
              <w:rPr>
                <w:rFonts w:ascii="Times New Roman" w:eastAsia="Times New Roman" w:hAnsi="Times New Roman" w:cs="Times New Roman"/>
                <w:color w:val="000000"/>
                <w:sz w:val="24"/>
                <w:szCs w:val="24"/>
                <w:lang w:eastAsia="en-GB"/>
              </w:rPr>
              <w:t xml:space="preserve"> (M)</w:t>
            </w:r>
          </w:p>
        </w:tc>
      </w:tr>
      <w:tr w:rsidR="008716E4" w14:paraId="31A9F1BA"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3181AFAE"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51EA89B2"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19D11ADC"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r w:rsidR="005C652D">
              <w:rPr>
                <w:rFonts w:ascii="Times New Roman" w:eastAsia="Times New Roman" w:hAnsi="Times New Roman" w:cs="Times New Roman"/>
                <w:color w:val="000000"/>
                <w:sz w:val="24"/>
                <w:szCs w:val="24"/>
                <w:lang w:eastAsia="en-GB"/>
              </w:rPr>
              <w:t xml:space="preserve"> (P)</w:t>
            </w:r>
          </w:p>
        </w:tc>
      </w:tr>
      <w:tr w:rsidR="008716E4" w14:paraId="0B60E4DE"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09F4852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r w:rsidR="005C652D">
              <w:rPr>
                <w:rFonts w:ascii="Times New Roman" w:eastAsia="Times New Roman" w:hAnsi="Times New Roman" w:cs="Times New Roman"/>
                <w:color w:val="000000"/>
                <w:sz w:val="24"/>
                <w:szCs w:val="24"/>
                <w:shd w:val="clear" w:color="auto" w:fill="FFFFFF"/>
                <w:lang w:eastAsia="en-GB"/>
              </w:rPr>
              <w:t xml:space="preserve"> (M)</w:t>
            </w:r>
          </w:p>
        </w:tc>
      </w:tr>
      <w:tr w:rsidR="008716E4" w14:paraId="314892EB"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37EBFCF5"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r w:rsidR="005C652D">
              <w:rPr>
                <w:rFonts w:ascii="Times New Roman" w:eastAsia="Times New Roman" w:hAnsi="Times New Roman" w:cs="Times New Roman"/>
                <w:color w:val="000000"/>
                <w:sz w:val="24"/>
                <w:szCs w:val="24"/>
                <w:lang w:eastAsia="en-GB"/>
              </w:rPr>
              <w:t>(M)</w:t>
            </w:r>
          </w:p>
        </w:tc>
      </w:tr>
      <w:tr w:rsidR="008716E4" w14:paraId="2D52822E"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16F709C2"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r w:rsidR="005C652D">
              <w:rPr>
                <w:rFonts w:ascii="Times New Roman" w:eastAsia="Times New Roman" w:hAnsi="Times New Roman" w:cs="Times New Roman"/>
                <w:color w:val="000000"/>
                <w:sz w:val="24"/>
                <w:szCs w:val="24"/>
                <w:lang w:eastAsia="en-GB"/>
              </w:rPr>
              <w:t xml:space="preserve"> (M)</w:t>
            </w:r>
          </w:p>
        </w:tc>
      </w:tr>
      <w:tr w:rsidR="008716E4" w14:paraId="1C14419A"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6A4694E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076AE2BF"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39FC0273"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r w:rsidR="005C652D">
              <w:rPr>
                <w:rFonts w:ascii="Times New Roman" w:eastAsia="Times New Roman" w:hAnsi="Times New Roman" w:cs="Times New Roman"/>
                <w:color w:val="000000"/>
                <w:sz w:val="24"/>
                <w:szCs w:val="24"/>
                <w:lang w:eastAsia="en-GB"/>
              </w:rPr>
              <w:t xml:space="preserve"> (P)</w:t>
            </w:r>
          </w:p>
        </w:tc>
      </w:tr>
      <w:tr w:rsidR="008716E4" w14:paraId="5E54534F" w14:textId="77777777" w:rsidTr="005C652D">
        <w:trPr>
          <w:trHeight w:val="731"/>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136CB9C4" w:rsidR="008716E4" w:rsidRPr="005C652D" w:rsidRDefault="008716E4">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color w:val="000000"/>
                <w:sz w:val="24"/>
                <w:szCs w:val="24"/>
                <w:lang w:eastAsia="en-GB"/>
              </w:rPr>
              <w:t xml:space="preserve">↑ </w:t>
            </w:r>
            <w:proofErr w:type="spellStart"/>
            <w:r w:rsidRPr="005C652D">
              <w:rPr>
                <w:rFonts w:ascii="Times New Roman" w:eastAsia="Times New Roman" w:hAnsi="Times New Roman" w:cs="Times New Roman"/>
                <w:color w:val="000000"/>
                <w:sz w:val="24"/>
                <w:szCs w:val="24"/>
                <w:lang w:eastAsia="en-GB"/>
              </w:rPr>
              <w:t>LysoPC</w:t>
            </w:r>
            <w:proofErr w:type="spellEnd"/>
            <w:r w:rsidRPr="005C652D">
              <w:rPr>
                <w:rFonts w:ascii="Times New Roman" w:eastAsia="Times New Roman" w:hAnsi="Times New Roman" w:cs="Times New Roman"/>
                <w:color w:val="000000"/>
                <w:sz w:val="24"/>
                <w:szCs w:val="24"/>
                <w:lang w:eastAsia="en-GB"/>
              </w:rPr>
              <w:t>(20:0/0:0)</w:t>
            </w:r>
            <w:r w:rsidR="005C652D" w:rsidRPr="005C652D">
              <w:rPr>
                <w:rFonts w:ascii="Times New Roman" w:eastAsia="Times New Roman" w:hAnsi="Times New Roman" w:cs="Times New Roman"/>
                <w:color w:val="000000"/>
                <w:sz w:val="24"/>
                <w:szCs w:val="24"/>
                <w:lang w:eastAsia="en-GB"/>
              </w:rPr>
              <w:t xml:space="preserve"> (M)</w:t>
            </w:r>
          </w:p>
          <w:p w14:paraId="1A237BE2" w14:textId="4AE1CEBC" w:rsidR="008716E4" w:rsidRPr="005C652D" w:rsidRDefault="008716E4">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color w:val="000000"/>
                <w:sz w:val="24"/>
                <w:szCs w:val="24"/>
                <w:lang w:eastAsia="en-GB"/>
              </w:rPr>
              <w:t xml:space="preserve">↓ Sphingomyelin </w:t>
            </w:r>
            <w:r w:rsidRPr="005C652D">
              <w:rPr>
                <w:rFonts w:ascii="Times New Roman" w:eastAsia="Times New Roman" w:hAnsi="Times New Roman" w:cs="Times New Roman"/>
                <w:b/>
                <w:bCs/>
                <w:sz w:val="24"/>
                <w:szCs w:val="24"/>
                <w:lang w:eastAsia="en-GB"/>
              </w:rPr>
              <w:t>(</w:t>
            </w:r>
            <w:r w:rsidRPr="005C652D">
              <w:rPr>
                <w:rStyle w:val="Strong"/>
                <w:rFonts w:ascii="Times New Roman" w:hAnsi="Times New Roman" w:cs="Times New Roman"/>
                <w:b w:val="0"/>
                <w:bCs w:val="0"/>
                <w:sz w:val="24"/>
                <w:szCs w:val="24"/>
                <w:shd w:val="clear" w:color="auto" w:fill="FFFFFF"/>
              </w:rPr>
              <w:t>d18:0/18:1(11Z))</w:t>
            </w:r>
            <w:r w:rsidR="005C652D" w:rsidRPr="005C652D">
              <w:rPr>
                <w:rStyle w:val="Strong"/>
                <w:rFonts w:ascii="Times New Roman" w:hAnsi="Times New Roman" w:cs="Times New Roman"/>
                <w:b w:val="0"/>
                <w:bCs w:val="0"/>
                <w:sz w:val="24"/>
                <w:szCs w:val="24"/>
                <w:shd w:val="clear" w:color="auto" w:fill="FFFFFF"/>
              </w:rPr>
              <w:t xml:space="preserve"> (M)</w:t>
            </w:r>
          </w:p>
        </w:tc>
      </w:tr>
      <w:tr w:rsidR="008716E4" w14:paraId="3D3DC4A2" w14:textId="77777777" w:rsidTr="005C652D">
        <w:trPr>
          <w:trHeight w:val="588"/>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65C3073C"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r w:rsidR="005C652D">
              <w:rPr>
                <w:rFonts w:ascii="Times New Roman" w:eastAsia="Times New Roman" w:hAnsi="Times New Roman" w:cs="Times New Roman"/>
                <w:color w:val="000000"/>
                <w:sz w:val="24"/>
                <w:szCs w:val="24"/>
                <w:lang w:eastAsia="en-GB"/>
              </w:rPr>
              <w:t xml:space="preserve"> (P)</w:t>
            </w:r>
          </w:p>
          <w:p w14:paraId="3EAAE5C6" w14:textId="6815E2DD"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r w:rsidR="005C652D">
              <w:rPr>
                <w:rFonts w:ascii="Times New Roman" w:eastAsia="Times New Roman" w:hAnsi="Times New Roman" w:cs="Times New Roman"/>
                <w:color w:val="000000"/>
                <w:sz w:val="24"/>
                <w:szCs w:val="24"/>
                <w:lang w:eastAsia="en-GB"/>
              </w:rPr>
              <w:t xml:space="preserve"> (P)</w:t>
            </w:r>
          </w:p>
        </w:tc>
      </w:tr>
      <w:tr w:rsidR="008716E4" w14:paraId="72832F13" w14:textId="77777777" w:rsidTr="005C652D">
        <w:trPr>
          <w:trHeight w:val="486"/>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257569C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r w:rsidR="005C652D">
              <w:rPr>
                <w:rFonts w:ascii="Times New Roman" w:eastAsia="Times New Roman" w:hAnsi="Times New Roman" w:cs="Times New Roman"/>
                <w:color w:val="000000"/>
                <w:sz w:val="24"/>
                <w:szCs w:val="24"/>
                <w:lang w:eastAsia="en-GB"/>
              </w:rPr>
              <w:t xml:space="preserve"> (P)</w:t>
            </w:r>
          </w:p>
          <w:p w14:paraId="719B6BCB" w14:textId="69CB3346"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r w:rsidR="005C652D">
              <w:rPr>
                <w:rFonts w:ascii="Times New Roman" w:eastAsia="Times New Roman" w:hAnsi="Times New Roman" w:cs="Times New Roman"/>
                <w:color w:val="000000"/>
                <w:sz w:val="24"/>
                <w:szCs w:val="24"/>
                <w:lang w:eastAsia="en-GB"/>
              </w:rPr>
              <w:t xml:space="preserve"> (P)</w:t>
            </w:r>
          </w:p>
        </w:tc>
      </w:tr>
      <w:tr w:rsidR="008716E4" w14:paraId="31B22942" w14:textId="77777777" w:rsidTr="005C652D">
        <w:trPr>
          <w:trHeight w:val="521"/>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345B150A"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r w:rsidR="005C652D">
              <w:rPr>
                <w:rFonts w:ascii="Times New Roman" w:eastAsia="Times New Roman" w:hAnsi="Times New Roman" w:cs="Times New Roman"/>
                <w:color w:val="000000"/>
                <w:sz w:val="24"/>
                <w:szCs w:val="24"/>
                <w:lang w:eastAsia="en-GB"/>
              </w:rPr>
              <w:t xml:space="preserve"> (M)</w:t>
            </w:r>
          </w:p>
          <w:p w14:paraId="519DE6F5" w14:textId="1DDF0ABB"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r w:rsidR="005C652D">
              <w:rPr>
                <w:rFonts w:ascii="Times New Roman" w:eastAsia="Times New Roman" w:hAnsi="Times New Roman" w:cs="Times New Roman"/>
                <w:color w:val="000000"/>
                <w:sz w:val="24"/>
                <w:szCs w:val="24"/>
                <w:lang w:eastAsia="en-GB"/>
              </w:rPr>
              <w:t xml:space="preserve"> (M)</w:t>
            </w:r>
          </w:p>
        </w:tc>
      </w:tr>
    </w:tbl>
    <w:p w14:paraId="39866046" w14:textId="6C114BB4" w:rsidR="00080AF7" w:rsidRPr="002E2F96" w:rsidRDefault="00913A64" w:rsidP="000B2F5C">
      <w:pPr>
        <w:spacing w:after="0"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 xml:space="preserve">For each pathway, the associated significantly altered compounds (p &lt; 0.05) are given. </w:t>
      </w:r>
      <w:r w:rsidR="00080AF7" w:rsidRPr="002E2F96">
        <w:rPr>
          <w:rFonts w:ascii="Times New Roman" w:eastAsia="Times New Roman" w:hAnsi="Times New Roman" w:cs="Times New Roman"/>
          <w:i/>
          <w:iCs/>
          <w:color w:val="ED7D31" w:themeColor="accent2"/>
          <w:sz w:val="24"/>
          <w:szCs w:val="24"/>
          <w:lang w:eastAsia="en-GB"/>
        </w:rPr>
        <w:t xml:space="preserve">The common name </w:t>
      </w:r>
      <w:r w:rsidR="00CE4A85">
        <w:rPr>
          <w:rFonts w:ascii="Times New Roman" w:eastAsia="Times New Roman" w:hAnsi="Times New Roman" w:cs="Times New Roman"/>
          <w:i/>
          <w:iCs/>
          <w:color w:val="ED7D31" w:themeColor="accent2"/>
          <w:sz w:val="24"/>
          <w:szCs w:val="24"/>
          <w:lang w:eastAsia="en-GB"/>
        </w:rPr>
        <w:t>a</w:t>
      </w:r>
      <w:r w:rsidR="00125987">
        <w:rPr>
          <w:rFonts w:ascii="Times New Roman" w:eastAsia="Times New Roman" w:hAnsi="Times New Roman" w:cs="Times New Roman"/>
          <w:i/>
          <w:iCs/>
          <w:color w:val="ED7D31" w:themeColor="accent2"/>
          <w:sz w:val="24"/>
          <w:szCs w:val="24"/>
          <w:lang w:eastAsia="en-GB"/>
        </w:rPr>
        <w:t>nd</w:t>
      </w:r>
      <w:r w:rsidR="00B741FD" w:rsidRPr="002E2F96">
        <w:rPr>
          <w:rFonts w:ascii="Times New Roman" w:eastAsia="Times New Roman" w:hAnsi="Times New Roman" w:cs="Times New Roman"/>
          <w:i/>
          <w:iCs/>
          <w:color w:val="ED7D31" w:themeColor="accent2"/>
          <w:sz w:val="24"/>
          <w:szCs w:val="24"/>
          <w:lang w:eastAsia="en-GB"/>
        </w:rPr>
        <w:t xml:space="preserve"> HMDB identifier </w:t>
      </w:r>
      <w:r w:rsidR="00A45ED7" w:rsidRPr="002E2F96">
        <w:rPr>
          <w:rFonts w:ascii="Times New Roman" w:eastAsia="Times New Roman" w:hAnsi="Times New Roman" w:cs="Times New Roman"/>
          <w:i/>
          <w:iCs/>
          <w:color w:val="ED7D31" w:themeColor="accent2"/>
          <w:sz w:val="24"/>
          <w:szCs w:val="24"/>
          <w:lang w:eastAsia="en-GB"/>
        </w:rPr>
        <w:t>of</w:t>
      </w:r>
      <w:r w:rsidR="00080AF7" w:rsidRPr="002E2F96">
        <w:rPr>
          <w:rFonts w:ascii="Times New Roman" w:eastAsia="Times New Roman" w:hAnsi="Times New Roman" w:cs="Times New Roman"/>
          <w:i/>
          <w:iCs/>
          <w:color w:val="ED7D31" w:themeColor="accent2"/>
          <w:sz w:val="24"/>
          <w:szCs w:val="24"/>
          <w:lang w:eastAsia="en-GB"/>
        </w:rPr>
        <w:t xml:space="preserve"> each metabolite</w:t>
      </w:r>
      <w:r w:rsidR="00810B0A">
        <w:rPr>
          <w:rFonts w:ascii="Times New Roman" w:eastAsia="Times New Roman" w:hAnsi="Times New Roman" w:cs="Times New Roman"/>
          <w:i/>
          <w:iCs/>
          <w:color w:val="ED7D31" w:themeColor="accent2"/>
          <w:sz w:val="24"/>
          <w:szCs w:val="24"/>
          <w:lang w:eastAsia="en-GB"/>
        </w:rPr>
        <w:t xml:space="preserve"> (M)</w:t>
      </w:r>
      <w:r w:rsidR="00080AF7" w:rsidRPr="002E2F96">
        <w:rPr>
          <w:rFonts w:ascii="Times New Roman" w:eastAsia="Times New Roman" w:hAnsi="Times New Roman" w:cs="Times New Roman"/>
          <w:i/>
          <w:iCs/>
          <w:color w:val="ED7D31" w:themeColor="accent2"/>
          <w:sz w:val="24"/>
          <w:szCs w:val="24"/>
          <w:lang w:eastAsia="en-GB"/>
        </w:rPr>
        <w:t xml:space="preserve"> </w:t>
      </w:r>
      <w:r w:rsidR="00B741FD" w:rsidRPr="002E2F96">
        <w:rPr>
          <w:rFonts w:ascii="Times New Roman" w:eastAsia="Times New Roman" w:hAnsi="Times New Roman" w:cs="Times New Roman"/>
          <w:i/>
          <w:iCs/>
          <w:color w:val="ED7D31" w:themeColor="accent2"/>
          <w:sz w:val="24"/>
          <w:szCs w:val="24"/>
          <w:lang w:eastAsia="en-GB"/>
        </w:rPr>
        <w:t>are</w:t>
      </w:r>
      <w:r w:rsidR="00080AF7" w:rsidRPr="002E2F96">
        <w:rPr>
          <w:rFonts w:ascii="Times New Roman" w:eastAsia="Times New Roman" w:hAnsi="Times New Roman" w:cs="Times New Roman"/>
          <w:i/>
          <w:iCs/>
          <w:color w:val="ED7D31" w:themeColor="accent2"/>
          <w:sz w:val="24"/>
          <w:szCs w:val="24"/>
          <w:lang w:eastAsia="en-GB"/>
        </w:rPr>
        <w:t xml:space="preserve"> </w:t>
      </w:r>
      <w:r w:rsidR="00B741FD" w:rsidRPr="002E2F96">
        <w:rPr>
          <w:rFonts w:ascii="Times New Roman" w:eastAsia="Times New Roman" w:hAnsi="Times New Roman" w:cs="Times New Roman"/>
          <w:i/>
          <w:iCs/>
          <w:color w:val="ED7D31" w:themeColor="accent2"/>
          <w:sz w:val="24"/>
          <w:szCs w:val="24"/>
          <w:lang w:eastAsia="en-GB"/>
        </w:rPr>
        <w:t>provided</w:t>
      </w:r>
      <w:r w:rsidR="00125987">
        <w:rPr>
          <w:rFonts w:ascii="Times New Roman" w:eastAsia="Times New Roman" w:hAnsi="Times New Roman" w:cs="Times New Roman"/>
          <w:i/>
          <w:iCs/>
          <w:color w:val="ED7D31" w:themeColor="accent2"/>
          <w:sz w:val="24"/>
          <w:szCs w:val="24"/>
          <w:lang w:eastAsia="en-GB"/>
        </w:rPr>
        <w:t xml:space="preserve">. All the proteins (P) are annotated with </w:t>
      </w:r>
      <w:r w:rsidR="00B741FD" w:rsidRPr="002E2F96">
        <w:rPr>
          <w:rFonts w:ascii="Times New Roman" w:eastAsia="Times New Roman" w:hAnsi="Times New Roman" w:cs="Times New Roman"/>
          <w:i/>
          <w:iCs/>
          <w:color w:val="ED7D31" w:themeColor="accent2"/>
          <w:sz w:val="24"/>
          <w:szCs w:val="24"/>
          <w:lang w:eastAsia="en-GB"/>
        </w:rPr>
        <w:t>HGNC</w:t>
      </w:r>
      <w:r w:rsidR="00125987">
        <w:rPr>
          <w:rFonts w:ascii="Times New Roman" w:eastAsia="Times New Roman" w:hAnsi="Times New Roman" w:cs="Times New Roman"/>
          <w:i/>
          <w:iCs/>
          <w:color w:val="ED7D31" w:themeColor="accent2"/>
          <w:sz w:val="24"/>
          <w:szCs w:val="24"/>
          <w:lang w:eastAsia="en-GB"/>
        </w:rPr>
        <w:t xml:space="preserve"> identifiers. </w:t>
      </w:r>
      <w:r w:rsidR="00080AF7" w:rsidRPr="002E2F96">
        <w:rPr>
          <w:rFonts w:ascii="Times New Roman" w:eastAsia="Times New Roman" w:hAnsi="Times New Roman" w:cs="Times New Roman"/>
          <w:i/>
          <w:iCs/>
          <w:color w:val="ED7D31" w:themeColor="accent2"/>
          <w:sz w:val="24"/>
          <w:szCs w:val="24"/>
          <w:lang w:eastAsia="en-GB"/>
        </w:rPr>
        <w:t>Arrows indicate the compound being more abundant in insulin resistance (↑) or less abundant in insulin resistance (↓), in comparison to the insulin sensitive condition. </w:t>
      </w:r>
    </w:p>
    <w:p w14:paraId="4B9F4E29" w14:textId="3861E8E3" w:rsidR="00080AF7" w:rsidRDefault="00080AF7" w:rsidP="000B2F5C">
      <w:pPr>
        <w:spacing w:after="0" w:line="240" w:lineRule="auto"/>
        <w:jc w:val="both"/>
        <w:rPr>
          <w:rFonts w:ascii="Times New Roman" w:eastAsia="Times New Roman" w:hAnsi="Times New Roman" w:cs="Times New Roman"/>
          <w:sz w:val="24"/>
          <w:szCs w:val="24"/>
          <w:lang w:eastAsia="en-GB"/>
        </w:rPr>
      </w:pPr>
    </w:p>
    <w:p w14:paraId="76D7BB44" w14:textId="3251737D"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w:t>
      </w:r>
      <w:r w:rsidR="006B6CB6">
        <w:rPr>
          <w:rFonts w:ascii="Times New Roman" w:eastAsia="Times New Roman" w:hAnsi="Times New Roman" w:cs="Times New Roman"/>
          <w:color w:val="000000"/>
          <w:sz w:val="24"/>
          <w:szCs w:val="24"/>
          <w:lang w:eastAsia="en-GB"/>
        </w:rPr>
        <w:t>). Hence,</w:t>
      </w:r>
      <w:r>
        <w:rPr>
          <w:rFonts w:ascii="Times New Roman" w:eastAsia="Times New Roman" w:hAnsi="Times New Roman" w:cs="Times New Roman"/>
          <w:color w:val="000000"/>
          <w:sz w:val="24"/>
          <w:szCs w:val="24"/>
          <w:lang w:eastAsia="en-GB"/>
        </w:rPr>
        <w:t xml:space="preserve"> 39 metabolites and 23 proteins were used in the corresponding </w:t>
      </w:r>
      <w:r w:rsidR="00F231C4">
        <w:rPr>
          <w:rFonts w:ascii="Times New Roman" w:eastAsia="Times New Roman" w:hAnsi="Times New Roman" w:cs="Times New Roman"/>
          <w:color w:val="000000"/>
          <w:sz w:val="24"/>
          <w:szCs w:val="24"/>
          <w:lang w:eastAsia="en-GB"/>
        </w:rPr>
        <w:t>combined</w:t>
      </w:r>
      <w:r>
        <w:rPr>
          <w:rFonts w:ascii="Times New Roman" w:eastAsia="Times New Roman" w:hAnsi="Times New Roman" w:cs="Times New Roman"/>
          <w:color w:val="000000"/>
          <w:sz w:val="24"/>
          <w:szCs w:val="24"/>
          <w:lang w:eastAsia="en-GB"/>
        </w:rPr>
        <w:t xml:space="preserve"> pathway analysis. </w:t>
      </w:r>
      <w:r w:rsidR="00F231C4">
        <w:rPr>
          <w:rFonts w:ascii="Times New Roman" w:eastAsia="Times New Roman" w:hAnsi="Times New Roman" w:cs="Times New Roman"/>
          <w:color w:val="000000"/>
          <w:sz w:val="24"/>
          <w:szCs w:val="24"/>
          <w:lang w:eastAsia="en-GB"/>
        </w:rPr>
        <w:t>Six</w:t>
      </w:r>
      <w:r>
        <w:rPr>
          <w:rFonts w:ascii="Times New Roman" w:eastAsia="Times New Roman" w:hAnsi="Times New Roman" w:cs="Times New Roman"/>
          <w:color w:val="000000"/>
          <w:sz w:val="24"/>
          <w:szCs w:val="24"/>
          <w:lang w:eastAsia="en-GB"/>
        </w:rPr>
        <w:t xml:space="preserve">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FE8FB75" w:rsidR="008716E4" w:rsidRPr="00285CD3"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3: </w:t>
      </w:r>
      <w:r w:rsidR="00D42ABC">
        <w:rPr>
          <w:rFonts w:ascii="Times New Roman" w:eastAsia="Times New Roman" w:hAnsi="Times New Roman" w:cs="Times New Roman"/>
          <w:i/>
          <w:iCs/>
          <w:color w:val="000000"/>
          <w:sz w:val="24"/>
          <w:szCs w:val="24"/>
          <w:lang w:eastAsia="en-GB"/>
        </w:rPr>
        <w:t xml:space="preserve">List of </w:t>
      </w:r>
      <w:r w:rsidR="00DB612A">
        <w:rPr>
          <w:rFonts w:ascii="Times New Roman" w:eastAsia="Times New Roman" w:hAnsi="Times New Roman" w:cs="Times New Roman"/>
          <w:i/>
          <w:iCs/>
          <w:color w:val="000000"/>
          <w:sz w:val="24"/>
          <w:szCs w:val="24"/>
          <w:lang w:eastAsia="en-GB"/>
        </w:rPr>
        <w:t xml:space="preserve">the pathways (p &lt; 0.05) deemed </w:t>
      </w:r>
      <w:r w:rsidR="00062122">
        <w:rPr>
          <w:rFonts w:ascii="Times New Roman" w:eastAsia="Times New Roman" w:hAnsi="Times New Roman" w:cs="Times New Roman"/>
          <w:i/>
          <w:iCs/>
          <w:color w:val="000000"/>
          <w:sz w:val="24"/>
          <w:szCs w:val="24"/>
          <w:lang w:eastAsia="en-GB"/>
        </w:rPr>
        <w:t xml:space="preserve">by </w:t>
      </w:r>
      <w:proofErr w:type="spellStart"/>
      <w:r w:rsidR="00062122">
        <w:rPr>
          <w:rFonts w:ascii="Times New Roman" w:eastAsia="Times New Roman" w:hAnsi="Times New Roman" w:cs="Times New Roman"/>
          <w:i/>
          <w:iCs/>
          <w:color w:val="000000"/>
          <w:sz w:val="24"/>
          <w:szCs w:val="24"/>
          <w:lang w:eastAsia="en-GB"/>
        </w:rPr>
        <w:t>MetaboAnalyst</w:t>
      </w:r>
      <w:proofErr w:type="spellEnd"/>
      <w:r w:rsidR="00062122">
        <w:rPr>
          <w:rFonts w:ascii="Times New Roman" w:eastAsia="Times New Roman" w:hAnsi="Times New Roman" w:cs="Times New Roman"/>
          <w:i/>
          <w:iCs/>
          <w:color w:val="000000"/>
          <w:sz w:val="24"/>
          <w:szCs w:val="24"/>
          <w:lang w:eastAsia="en-GB"/>
        </w:rPr>
        <w:t xml:space="preserve"> </w:t>
      </w:r>
      <w:r w:rsidR="00DB612A">
        <w:rPr>
          <w:rFonts w:ascii="Times New Roman" w:eastAsia="Times New Roman" w:hAnsi="Times New Roman" w:cs="Times New Roman"/>
          <w:i/>
          <w:iCs/>
          <w:color w:val="000000"/>
          <w:sz w:val="24"/>
          <w:szCs w:val="24"/>
          <w:lang w:eastAsia="en-GB"/>
        </w:rPr>
        <w:t xml:space="preserve">to be significantly </w:t>
      </w:r>
      <w:r w:rsidR="00CB7607">
        <w:rPr>
          <w:rFonts w:ascii="Times New Roman" w:eastAsia="Times New Roman" w:hAnsi="Times New Roman" w:cs="Times New Roman"/>
          <w:i/>
          <w:iCs/>
          <w:color w:val="000000"/>
          <w:sz w:val="24"/>
          <w:szCs w:val="24"/>
          <w:lang w:eastAsia="en-GB"/>
        </w:rPr>
        <w:t>altered</w:t>
      </w:r>
      <w:r w:rsidR="00C40D19">
        <w:rPr>
          <w:rFonts w:ascii="Times New Roman" w:eastAsia="Times New Roman" w:hAnsi="Times New Roman" w:cs="Times New Roman"/>
          <w:i/>
          <w:iCs/>
          <w:color w:val="000000"/>
          <w:sz w:val="24"/>
          <w:szCs w:val="24"/>
          <w:lang w:eastAsia="en-GB"/>
        </w:rPr>
        <w:t xml:space="preserve"> in</w:t>
      </w:r>
      <w:r w:rsidR="007625B4">
        <w:rPr>
          <w:rFonts w:ascii="Times New Roman" w:eastAsia="Times New Roman" w:hAnsi="Times New Roman" w:cs="Times New Roman"/>
          <w:i/>
          <w:iCs/>
          <w:color w:val="000000"/>
          <w:sz w:val="24"/>
          <w:szCs w:val="24"/>
          <w:lang w:eastAsia="en-GB"/>
        </w:rPr>
        <w:t xml:space="preserve"> the</w:t>
      </w:r>
      <w:r w:rsidR="00C40D19">
        <w:rPr>
          <w:rFonts w:ascii="Times New Roman" w:eastAsia="Times New Roman" w:hAnsi="Times New Roman" w:cs="Times New Roman"/>
          <w:i/>
          <w:iCs/>
          <w:color w:val="000000"/>
          <w:sz w:val="24"/>
          <w:szCs w:val="24"/>
          <w:lang w:eastAsia="en-GB"/>
        </w:rPr>
        <w:t xml:space="preserve"> insulin resistan</w:t>
      </w:r>
      <w:r w:rsidR="00062122">
        <w:rPr>
          <w:rFonts w:ascii="Times New Roman" w:eastAsia="Times New Roman" w:hAnsi="Times New Roman" w:cs="Times New Roman"/>
          <w:i/>
          <w:iCs/>
          <w:color w:val="000000"/>
          <w:sz w:val="24"/>
          <w:szCs w:val="24"/>
          <w:lang w:eastAsia="en-GB"/>
        </w:rPr>
        <w:t>t subjects</w:t>
      </w:r>
      <w:r w:rsidR="00C40D19">
        <w:rPr>
          <w:rFonts w:ascii="Times New Roman" w:eastAsia="Times New Roman" w:hAnsi="Times New Roman" w:cs="Times New Roman"/>
          <w:i/>
          <w:iCs/>
          <w:color w:val="000000"/>
          <w:sz w:val="24"/>
          <w:szCs w:val="24"/>
          <w:lang w:eastAsia="en-GB"/>
        </w:rPr>
        <w:t xml:space="preserve"> compared to</w:t>
      </w:r>
      <w:r w:rsidR="007625B4">
        <w:rPr>
          <w:rFonts w:ascii="Times New Roman" w:eastAsia="Times New Roman" w:hAnsi="Times New Roman" w:cs="Times New Roman"/>
          <w:i/>
          <w:iCs/>
          <w:color w:val="000000"/>
          <w:sz w:val="24"/>
          <w:szCs w:val="24"/>
          <w:lang w:eastAsia="en-GB"/>
        </w:rPr>
        <w:t xml:space="preserve"> the</w:t>
      </w:r>
      <w:r w:rsidR="00C40D19">
        <w:rPr>
          <w:rFonts w:ascii="Times New Roman" w:eastAsia="Times New Roman" w:hAnsi="Times New Roman" w:cs="Times New Roman"/>
          <w:i/>
          <w:iCs/>
          <w:color w:val="000000"/>
          <w:sz w:val="24"/>
          <w:szCs w:val="24"/>
          <w:lang w:eastAsia="en-GB"/>
        </w:rPr>
        <w:t xml:space="preserve"> insulin </w:t>
      </w:r>
      <w:r w:rsidR="00A910E9">
        <w:rPr>
          <w:rFonts w:ascii="Times New Roman" w:eastAsia="Times New Roman" w:hAnsi="Times New Roman" w:cs="Times New Roman"/>
          <w:i/>
          <w:iCs/>
          <w:color w:val="000000"/>
          <w:sz w:val="24"/>
          <w:szCs w:val="24"/>
          <w:lang w:eastAsia="en-GB"/>
        </w:rPr>
        <w:t>sensitive</w:t>
      </w:r>
      <w:r w:rsidR="00062122">
        <w:rPr>
          <w:rFonts w:ascii="Times New Roman" w:eastAsia="Times New Roman" w:hAnsi="Times New Roman" w:cs="Times New Roman"/>
          <w:i/>
          <w:iCs/>
          <w:color w:val="000000"/>
          <w:sz w:val="24"/>
          <w:szCs w:val="24"/>
          <w:lang w:eastAsia="en-GB"/>
        </w:rPr>
        <w:t xml:space="preserve"> subjects.</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3E16316B" w14:textId="77777777" w:rsidR="00B767E6" w:rsidRPr="00285CD3" w:rsidRDefault="00B767E6" w:rsidP="000B2F5C">
      <w:pPr>
        <w:spacing w:after="0"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For each pathway, the associated significantly altered compounds (p &lt; 0.05) are given. The common name and HMDB identifier of each metabolite are provided</w:t>
      </w:r>
      <w:r>
        <w:rPr>
          <w:rFonts w:ascii="Times New Roman" w:eastAsia="Times New Roman" w:hAnsi="Times New Roman" w:cs="Times New Roman"/>
          <w:i/>
          <w:iCs/>
          <w:color w:val="ED7D31" w:themeColor="accent2"/>
          <w:sz w:val="24"/>
          <w:szCs w:val="24"/>
          <w:lang w:eastAsia="en-GB"/>
        </w:rPr>
        <w:t>.</w:t>
      </w:r>
      <w:r w:rsidRPr="002E2F96">
        <w:rPr>
          <w:rFonts w:ascii="Times New Roman" w:eastAsia="Times New Roman" w:hAnsi="Times New Roman" w:cs="Times New Roman"/>
          <w:i/>
          <w:iCs/>
          <w:color w:val="ED7D31" w:themeColor="accent2"/>
          <w:sz w:val="24"/>
          <w:szCs w:val="24"/>
          <w:lang w:eastAsia="en-GB"/>
        </w:rPr>
        <w:t xml:space="preserve"> Arrows indicate the compound being more abundant in insulin resistance (↑) or less abundant in insulin resistance (↓), in comparison to the insulin sensitive condition. </w:t>
      </w:r>
    </w:p>
    <w:p w14:paraId="74E19597" w14:textId="77777777" w:rsidR="008716E4" w:rsidRDefault="008716E4" w:rsidP="000B2F5C">
      <w:pPr>
        <w:spacing w:after="0" w:line="240" w:lineRule="auto"/>
        <w:rPr>
          <w:rFonts w:ascii="Times New Roman" w:eastAsia="Times New Roman" w:hAnsi="Times New Roman" w:cs="Times New Roman"/>
          <w:sz w:val="24"/>
          <w:szCs w:val="24"/>
          <w:lang w:eastAsia="en-GB"/>
        </w:rPr>
      </w:pPr>
    </w:p>
    <w:p w14:paraId="0D34B5FF" w14:textId="0E3E6049" w:rsidR="008716E4" w:rsidRPr="000C019B" w:rsidRDefault="008B7D22" w:rsidP="00CF5761">
      <w:pPr>
        <w:spacing w:after="0" w:line="360" w:lineRule="auto"/>
        <w:jc w:val="both"/>
        <w:rPr>
          <w:rFonts w:ascii="Times New Roman" w:eastAsia="Times New Roman" w:hAnsi="Times New Roman" w:cs="Times New Roman"/>
          <w:sz w:val="24"/>
          <w:szCs w:val="24"/>
          <w:lang w:eastAsia="en-GB"/>
        </w:rPr>
      </w:pPr>
      <w:r w:rsidRPr="000C019B">
        <w:rPr>
          <w:rFonts w:ascii="Times New Roman" w:eastAsia="Times New Roman" w:hAnsi="Times New Roman" w:cs="Times New Roman"/>
          <w:sz w:val="24"/>
          <w:szCs w:val="24"/>
          <w:lang w:eastAsia="en-GB"/>
        </w:rPr>
        <w:t xml:space="preserve">A network analysis </w:t>
      </w:r>
      <w:r w:rsidR="00E128C5" w:rsidRPr="000C019B">
        <w:rPr>
          <w:rFonts w:ascii="Times New Roman" w:eastAsia="Times New Roman" w:hAnsi="Times New Roman" w:cs="Times New Roman"/>
          <w:sz w:val="24"/>
          <w:szCs w:val="24"/>
          <w:lang w:eastAsia="en-GB"/>
        </w:rPr>
        <w:t xml:space="preserve">of the significantly altered proteins </w:t>
      </w:r>
      <w:r w:rsidRPr="000C019B">
        <w:rPr>
          <w:rFonts w:ascii="Times New Roman" w:eastAsia="Times New Roman" w:hAnsi="Times New Roman" w:cs="Times New Roman"/>
          <w:sz w:val="24"/>
          <w:szCs w:val="24"/>
          <w:lang w:eastAsia="en-GB"/>
        </w:rPr>
        <w:t xml:space="preserve">allowed for further investigation of the </w:t>
      </w:r>
      <w:r w:rsidR="00E128C5" w:rsidRPr="000C019B">
        <w:rPr>
          <w:rFonts w:ascii="Times New Roman" w:eastAsia="Times New Roman" w:hAnsi="Times New Roman" w:cs="Times New Roman"/>
          <w:sz w:val="24"/>
          <w:szCs w:val="24"/>
          <w:lang w:eastAsia="en-GB"/>
        </w:rPr>
        <w:t xml:space="preserve">associated biological </w:t>
      </w:r>
      <w:r w:rsidR="0064007A" w:rsidRPr="000C019B">
        <w:rPr>
          <w:rFonts w:ascii="Times New Roman" w:eastAsia="Times New Roman" w:hAnsi="Times New Roman" w:cs="Times New Roman"/>
          <w:sz w:val="24"/>
          <w:szCs w:val="24"/>
          <w:lang w:eastAsia="en-GB"/>
        </w:rPr>
        <w:t>pathways</w:t>
      </w:r>
      <w:r w:rsidR="00E128C5" w:rsidRPr="000C019B">
        <w:rPr>
          <w:rFonts w:ascii="Times New Roman" w:eastAsia="Times New Roman" w:hAnsi="Times New Roman" w:cs="Times New Roman"/>
          <w:sz w:val="24"/>
          <w:szCs w:val="24"/>
          <w:lang w:eastAsia="en-GB"/>
        </w:rPr>
        <w:t xml:space="preserve">. </w:t>
      </w:r>
      <w:r w:rsidR="00926A8E" w:rsidRPr="000C019B">
        <w:rPr>
          <w:rFonts w:ascii="Times New Roman" w:eastAsia="Times New Roman" w:hAnsi="Times New Roman" w:cs="Times New Roman"/>
          <w:sz w:val="24"/>
          <w:szCs w:val="24"/>
          <w:lang w:eastAsia="en-GB"/>
        </w:rPr>
        <w:t xml:space="preserve">From the results, it could be seen that 2 pathways </w:t>
      </w:r>
      <w:r w:rsidR="00E95694" w:rsidRPr="000C019B">
        <w:rPr>
          <w:rFonts w:ascii="Times New Roman" w:eastAsia="Times New Roman" w:hAnsi="Times New Roman" w:cs="Times New Roman"/>
          <w:sz w:val="24"/>
          <w:szCs w:val="24"/>
          <w:lang w:eastAsia="en-GB"/>
        </w:rPr>
        <w:t xml:space="preserve">involved more significantly altered proteins than </w:t>
      </w:r>
      <w:r w:rsidR="00847C99" w:rsidRPr="000C019B">
        <w:rPr>
          <w:rFonts w:ascii="Times New Roman" w:eastAsia="Times New Roman" w:hAnsi="Times New Roman" w:cs="Times New Roman"/>
          <w:sz w:val="24"/>
          <w:szCs w:val="24"/>
          <w:lang w:eastAsia="en-GB"/>
        </w:rPr>
        <w:t xml:space="preserve">any of the pathways generated by the pathway analysis. </w:t>
      </w:r>
      <w:r w:rsidR="00FB00C3" w:rsidRPr="000C019B">
        <w:rPr>
          <w:rFonts w:ascii="Times New Roman" w:eastAsia="Times New Roman" w:hAnsi="Times New Roman" w:cs="Times New Roman"/>
          <w:sz w:val="24"/>
          <w:szCs w:val="24"/>
          <w:lang w:eastAsia="en-GB"/>
        </w:rPr>
        <w:t>These pathways were the human complement system and the complement and coagulation cascade</w:t>
      </w:r>
      <w:r w:rsidR="00860F73" w:rsidRPr="000C019B">
        <w:rPr>
          <w:rFonts w:ascii="Times New Roman" w:eastAsia="Times New Roman" w:hAnsi="Times New Roman" w:cs="Times New Roman"/>
          <w:sz w:val="24"/>
          <w:szCs w:val="24"/>
          <w:lang w:eastAsia="en-GB"/>
        </w:rPr>
        <w:t>s</w:t>
      </w:r>
      <w:r w:rsidR="00AD3CF8" w:rsidRPr="000C019B">
        <w:rPr>
          <w:rFonts w:ascii="Times New Roman" w:eastAsia="Times New Roman" w:hAnsi="Times New Roman" w:cs="Times New Roman"/>
          <w:sz w:val="24"/>
          <w:szCs w:val="24"/>
          <w:lang w:eastAsia="en-GB"/>
        </w:rPr>
        <w:t xml:space="preserve">. </w:t>
      </w:r>
      <w:r w:rsidR="00800426" w:rsidRPr="000C019B">
        <w:rPr>
          <w:rFonts w:ascii="Times New Roman" w:eastAsia="Times New Roman" w:hAnsi="Times New Roman" w:cs="Times New Roman"/>
          <w:sz w:val="24"/>
          <w:szCs w:val="24"/>
          <w:lang w:eastAsia="en-GB"/>
        </w:rPr>
        <w:t xml:space="preserve">The former of these pathways </w:t>
      </w:r>
      <w:r w:rsidR="00C633A5" w:rsidRPr="000C019B">
        <w:rPr>
          <w:rFonts w:ascii="Times New Roman" w:eastAsia="Times New Roman" w:hAnsi="Times New Roman" w:cs="Times New Roman"/>
          <w:sz w:val="24"/>
          <w:szCs w:val="24"/>
          <w:lang w:eastAsia="en-GB"/>
        </w:rPr>
        <w:t xml:space="preserve">contained 5 significantly altered proteins and the latter, 4 significantly altered proteins. </w:t>
      </w:r>
      <w:r w:rsidR="008716E4" w:rsidRPr="000C019B">
        <w:rPr>
          <w:rFonts w:ascii="Times New Roman" w:eastAsia="Times New Roman" w:hAnsi="Times New Roman" w:cs="Times New Roman"/>
          <w:sz w:val="24"/>
          <w:szCs w:val="24"/>
          <w:lang w:eastAsia="en-GB"/>
        </w:rPr>
        <w:t>Both pathways involved CFH and F10, with the 3 remaining proteins involved in the human complement system being C4A, APOA1 and VTN and the 2 remaining proteins in the complement and coagulation cascade</w:t>
      </w:r>
      <w:r w:rsidR="00860F73" w:rsidRPr="000C019B">
        <w:rPr>
          <w:rFonts w:ascii="Times New Roman" w:eastAsia="Times New Roman" w:hAnsi="Times New Roman" w:cs="Times New Roman"/>
          <w:sz w:val="24"/>
          <w:szCs w:val="24"/>
          <w:lang w:eastAsia="en-GB"/>
        </w:rPr>
        <w:t>s</w:t>
      </w:r>
      <w:r w:rsidR="008716E4" w:rsidRPr="000C019B">
        <w:rPr>
          <w:rFonts w:ascii="Times New Roman" w:eastAsia="Times New Roman" w:hAnsi="Times New Roman" w:cs="Times New Roman"/>
          <w:sz w:val="24"/>
          <w:szCs w:val="24"/>
          <w:lang w:eastAsia="en-GB"/>
        </w:rPr>
        <w:t xml:space="preserve"> pathway being SERPIND1 and C1QB.</w:t>
      </w:r>
      <w:r w:rsidR="0084182A" w:rsidRPr="000C019B">
        <w:rPr>
          <w:rFonts w:ascii="Times New Roman" w:eastAsia="Times New Roman" w:hAnsi="Times New Roman" w:cs="Times New Roman"/>
          <w:sz w:val="24"/>
          <w:szCs w:val="24"/>
          <w:lang w:eastAsia="en-GB"/>
        </w:rPr>
        <w:t xml:space="preserve"> All these proteins were </w:t>
      </w:r>
      <w:r w:rsidR="00AE6607" w:rsidRPr="000C019B">
        <w:rPr>
          <w:rFonts w:ascii="Times New Roman" w:eastAsia="Times New Roman" w:hAnsi="Times New Roman" w:cs="Times New Roman"/>
          <w:sz w:val="24"/>
          <w:szCs w:val="24"/>
          <w:lang w:eastAsia="en-GB"/>
        </w:rPr>
        <w:t>more abundant in the IR condition compared to the IS condition (</w:t>
      </w:r>
      <w:proofErr w:type="spellStart"/>
      <w:r w:rsidR="00AE6607" w:rsidRPr="000C019B">
        <w:rPr>
          <w:rFonts w:ascii="Times New Roman" w:eastAsia="Times New Roman" w:hAnsi="Times New Roman" w:cs="Times New Roman"/>
          <w:sz w:val="24"/>
          <w:szCs w:val="24"/>
          <w:lang w:eastAsia="en-GB"/>
        </w:rPr>
        <w:t>logFC</w:t>
      </w:r>
      <w:proofErr w:type="spellEnd"/>
      <w:r w:rsidR="00AE6607" w:rsidRPr="000C019B">
        <w:rPr>
          <w:rFonts w:ascii="Times New Roman" w:eastAsia="Times New Roman" w:hAnsi="Times New Roman" w:cs="Times New Roman"/>
          <w:sz w:val="24"/>
          <w:szCs w:val="24"/>
          <w:lang w:eastAsia="en-GB"/>
        </w:rPr>
        <w:t xml:space="preserve"> </w:t>
      </w:r>
      <w:r w:rsidR="00722B83" w:rsidRPr="000C019B">
        <w:rPr>
          <w:rFonts w:ascii="Times New Roman" w:eastAsia="Times New Roman" w:hAnsi="Times New Roman" w:cs="Times New Roman"/>
          <w:sz w:val="24"/>
          <w:szCs w:val="24"/>
          <w:lang w:eastAsia="en-GB"/>
        </w:rPr>
        <w:t>&gt;</w:t>
      </w:r>
      <w:r w:rsidR="00AE6607" w:rsidRPr="000C019B">
        <w:rPr>
          <w:rFonts w:ascii="Times New Roman" w:eastAsia="Times New Roman" w:hAnsi="Times New Roman" w:cs="Times New Roman"/>
          <w:sz w:val="24"/>
          <w:szCs w:val="24"/>
          <w:lang w:eastAsia="en-GB"/>
        </w:rPr>
        <w:t xml:space="preserve"> 0)</w:t>
      </w:r>
      <w:r w:rsidR="006F0693" w:rsidRPr="000C019B">
        <w:rPr>
          <w:rFonts w:ascii="Times New Roman" w:eastAsia="Times New Roman" w:hAnsi="Times New Roman" w:cs="Times New Roman"/>
          <w:sz w:val="24"/>
          <w:szCs w:val="24"/>
          <w:lang w:eastAsia="en-GB"/>
        </w:rPr>
        <w:t xml:space="preserve">, except for C4A and APOA1 </w:t>
      </w:r>
      <w:r w:rsidR="00722B83" w:rsidRPr="000C019B">
        <w:rPr>
          <w:rFonts w:ascii="Times New Roman" w:eastAsia="Times New Roman" w:hAnsi="Times New Roman" w:cs="Times New Roman"/>
          <w:sz w:val="24"/>
          <w:szCs w:val="24"/>
          <w:lang w:eastAsia="en-GB"/>
        </w:rPr>
        <w:t>w</w:t>
      </w:r>
      <w:r w:rsidR="00E76500" w:rsidRPr="000C019B">
        <w:rPr>
          <w:rFonts w:ascii="Times New Roman" w:eastAsia="Times New Roman" w:hAnsi="Times New Roman" w:cs="Times New Roman"/>
          <w:sz w:val="24"/>
          <w:szCs w:val="24"/>
          <w:lang w:eastAsia="en-GB"/>
        </w:rPr>
        <w:t>h</w:t>
      </w:r>
      <w:r w:rsidR="00722B83" w:rsidRPr="000C019B">
        <w:rPr>
          <w:rFonts w:ascii="Times New Roman" w:eastAsia="Times New Roman" w:hAnsi="Times New Roman" w:cs="Times New Roman"/>
          <w:sz w:val="24"/>
          <w:szCs w:val="24"/>
          <w:lang w:eastAsia="en-GB"/>
        </w:rPr>
        <w:t>ich were less abundant in the IR condition (</w:t>
      </w:r>
      <w:proofErr w:type="spellStart"/>
      <w:r w:rsidR="00722B83" w:rsidRPr="000C019B">
        <w:rPr>
          <w:rFonts w:ascii="Times New Roman" w:eastAsia="Times New Roman" w:hAnsi="Times New Roman" w:cs="Times New Roman"/>
          <w:sz w:val="24"/>
          <w:szCs w:val="24"/>
          <w:lang w:eastAsia="en-GB"/>
        </w:rPr>
        <w:t>logFC</w:t>
      </w:r>
      <w:proofErr w:type="spellEnd"/>
      <w:r w:rsidR="00722B83" w:rsidRPr="000C019B">
        <w:rPr>
          <w:rFonts w:ascii="Times New Roman" w:eastAsia="Times New Roman" w:hAnsi="Times New Roman" w:cs="Times New Roman"/>
          <w:sz w:val="24"/>
          <w:szCs w:val="24"/>
          <w:lang w:eastAsia="en-GB"/>
        </w:rPr>
        <w:t xml:space="preserve"> &lt; 0)</w:t>
      </w:r>
      <w:r w:rsidR="002F5BD2" w:rsidRPr="000C019B">
        <w:rPr>
          <w:rFonts w:ascii="Times New Roman" w:eastAsia="Times New Roman" w:hAnsi="Times New Roman" w:cs="Times New Roman"/>
          <w:sz w:val="24"/>
          <w:szCs w:val="24"/>
          <w:lang w:eastAsia="en-GB"/>
        </w:rPr>
        <w:t xml:space="preserve"> (Appendix </w:t>
      </w:r>
      <w:r w:rsidR="00A318CF" w:rsidRPr="000C019B">
        <w:rPr>
          <w:rFonts w:ascii="Times New Roman" w:eastAsia="Times New Roman" w:hAnsi="Times New Roman" w:cs="Times New Roman"/>
          <w:sz w:val="24"/>
          <w:szCs w:val="24"/>
          <w:lang w:eastAsia="en-GB"/>
        </w:rPr>
        <w:t>G</w:t>
      </w:r>
      <w:r w:rsidR="002F5BD2" w:rsidRPr="000C019B">
        <w:rPr>
          <w:rFonts w:ascii="Times New Roman" w:eastAsia="Times New Roman" w:hAnsi="Times New Roman" w:cs="Times New Roman"/>
          <w:sz w:val="24"/>
          <w:szCs w:val="24"/>
          <w:lang w:eastAsia="en-GB"/>
        </w:rPr>
        <w:t>)</w:t>
      </w:r>
      <w:r w:rsidR="00722B83" w:rsidRPr="000C019B">
        <w:rPr>
          <w:rFonts w:ascii="Times New Roman" w:eastAsia="Times New Roman" w:hAnsi="Times New Roman" w:cs="Times New Roman"/>
          <w:sz w:val="24"/>
          <w:szCs w:val="24"/>
          <w:lang w:eastAsia="en-GB"/>
        </w:rPr>
        <w:t xml:space="preserve">. </w:t>
      </w:r>
    </w:p>
    <w:p w14:paraId="310467FA" w14:textId="77777777" w:rsidR="000C019B" w:rsidRPr="000C019B" w:rsidRDefault="000C019B" w:rsidP="00CF5761">
      <w:pPr>
        <w:spacing w:after="0" w:line="360" w:lineRule="auto"/>
        <w:jc w:val="both"/>
        <w:rPr>
          <w:rFonts w:ascii="Times New Roman" w:eastAsia="Times New Roman" w:hAnsi="Times New Roman" w:cs="Times New Roman"/>
          <w:color w:val="ED7D31" w:themeColor="accent2"/>
          <w:sz w:val="24"/>
          <w:szCs w:val="24"/>
          <w:lang w:eastAsia="en-GB"/>
        </w:rPr>
      </w:pPr>
    </w:p>
    <w:p w14:paraId="3A36C018" w14:textId="2BED2AF8" w:rsidR="008716E4" w:rsidRDefault="00692381" w:rsidP="008716E4">
      <w:pPr>
        <w:pStyle w:val="Heading3"/>
        <w:spacing w:line="360" w:lineRule="auto"/>
        <w:jc w:val="both"/>
        <w:rPr>
          <w:rFonts w:ascii="Times New Roman" w:eastAsia="Times New Roman" w:hAnsi="Times New Roman" w:cs="Times New Roman"/>
          <w:i/>
          <w:iCs/>
          <w:color w:val="auto"/>
          <w:u w:val="single"/>
          <w:lang w:eastAsia="en-GB"/>
        </w:rPr>
      </w:pPr>
      <w:bookmarkStart w:id="32" w:name="_Toc44515276"/>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.5 </w:t>
      </w:r>
      <w:r w:rsidR="008716E4">
        <w:rPr>
          <w:rFonts w:ascii="Times New Roman" w:eastAsia="Times New Roman" w:hAnsi="Times New Roman" w:cs="Times New Roman"/>
          <w:i/>
          <w:iCs/>
          <w:color w:val="auto"/>
          <w:u w:val="single"/>
          <w:lang w:eastAsia="en-GB"/>
        </w:rPr>
        <w:t>Identification of associated microbes and metabolites</w:t>
      </w:r>
      <w:bookmarkEnd w:id="32"/>
      <w:r w:rsidR="008716E4">
        <w:rPr>
          <w:rFonts w:ascii="Times New Roman" w:eastAsia="Times New Roman" w:hAnsi="Times New Roman" w:cs="Times New Roman"/>
          <w:i/>
          <w:iCs/>
          <w:color w:val="auto"/>
          <w:u w:val="single"/>
          <w:lang w:eastAsia="en-GB"/>
        </w:rPr>
        <w:t> </w:t>
      </w:r>
    </w:p>
    <w:p w14:paraId="5C327260" w14:textId="52985EFC" w:rsidR="001953AC"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8931FB">
        <w:rPr>
          <w:rFonts w:ascii="Times New Roman" w:eastAsia="Times New Roman" w:hAnsi="Times New Roman" w:cs="Times New Roman"/>
          <w:color w:val="000000"/>
          <w:sz w:val="24"/>
          <w:szCs w:val="24"/>
          <w:lang w:eastAsia="en-GB"/>
        </w:rPr>
        <w:t>10</w:t>
      </w:r>
      <w:r>
        <w:rPr>
          <w:rFonts w:ascii="Times New Roman" w:eastAsia="Times New Roman" w:hAnsi="Times New Roman" w:cs="Times New Roman"/>
          <w:color w:val="000000"/>
          <w:sz w:val="24"/>
          <w:szCs w:val="24"/>
          <w:lang w:eastAsia="en-GB"/>
        </w:rPr>
        <w:t xml:space="preserve"> of these metabolites were monoacylglycerols </w:t>
      </w:r>
      <w:r w:rsidR="00DC50AA">
        <w:rPr>
          <w:rFonts w:ascii="Times New Roman" w:eastAsia="Times New Roman" w:hAnsi="Times New Roman" w:cs="Times New Roman"/>
          <w:color w:val="000000"/>
          <w:sz w:val="24"/>
          <w:szCs w:val="24"/>
          <w:lang w:eastAsia="en-GB"/>
        </w:rPr>
        <w:t xml:space="preserve">(MAGs) </w:t>
      </w:r>
      <w:r w:rsidR="001953AC">
        <w:rPr>
          <w:rFonts w:ascii="Times New Roman" w:eastAsia="Times New Roman" w:hAnsi="Times New Roman" w:cs="Times New Roman"/>
          <w:color w:val="000000"/>
          <w:sz w:val="24"/>
          <w:szCs w:val="24"/>
          <w:lang w:eastAsia="en-GB"/>
        </w:rPr>
        <w:t xml:space="preserve">with one of these being </w:t>
      </w:r>
      <w:r w:rsidR="00DC50AA">
        <w:rPr>
          <w:rFonts w:ascii="Times New Roman" w:eastAsia="Times New Roman" w:hAnsi="Times New Roman" w:cs="Times New Roman"/>
          <w:color w:val="000000"/>
          <w:sz w:val="24"/>
          <w:szCs w:val="24"/>
          <w:lang w:eastAsia="en-GB"/>
        </w:rPr>
        <w:t>a unique MAG known as 2-arachidonoylglycerol (2-AG).</w:t>
      </w:r>
      <w:r>
        <w:rPr>
          <w:rFonts w:ascii="Times New Roman" w:eastAsia="Times New Roman" w:hAnsi="Times New Roman" w:cs="Times New Roman"/>
          <w:color w:val="000000"/>
          <w:sz w:val="24"/>
          <w:szCs w:val="24"/>
          <w:lang w:eastAsia="en-GB"/>
        </w:rPr>
        <w:t xml:space="preserve"> </w:t>
      </w:r>
      <w:r w:rsidR="00DC50AA">
        <w:rPr>
          <w:rFonts w:ascii="Times New Roman" w:eastAsia="Times New Roman" w:hAnsi="Times New Roman" w:cs="Times New Roman"/>
          <w:color w:val="000000"/>
          <w:sz w:val="24"/>
          <w:szCs w:val="24"/>
          <w:lang w:eastAsia="en-GB"/>
        </w:rPr>
        <w:t>T</w:t>
      </w:r>
      <w:r>
        <w:rPr>
          <w:rFonts w:ascii="Times New Roman" w:eastAsia="Times New Roman" w:hAnsi="Times New Roman" w:cs="Times New Roman"/>
          <w:color w:val="000000"/>
          <w:sz w:val="24"/>
          <w:szCs w:val="24"/>
          <w:lang w:eastAsia="en-GB"/>
        </w:rPr>
        <w:t xml:space="preserve">he remaining </w:t>
      </w:r>
      <w:r w:rsidR="00EF4BA4">
        <w:rPr>
          <w:rFonts w:ascii="Times New Roman" w:eastAsia="Times New Roman" w:hAnsi="Times New Roman" w:cs="Times New Roman"/>
          <w:color w:val="000000"/>
          <w:sz w:val="24"/>
          <w:szCs w:val="24"/>
          <w:lang w:eastAsia="en-GB"/>
        </w:rPr>
        <w:t xml:space="preserve">1 </w:t>
      </w:r>
      <w:r>
        <w:rPr>
          <w:rFonts w:ascii="Times New Roman" w:eastAsia="Times New Roman" w:hAnsi="Times New Roman" w:cs="Times New Roman"/>
          <w:color w:val="000000"/>
          <w:sz w:val="24"/>
          <w:szCs w:val="24"/>
          <w:lang w:eastAsia="en-GB"/>
        </w:rPr>
        <w:t xml:space="preserve">metabolite </w:t>
      </w:r>
      <w:r w:rsidR="00EF4BA4">
        <w:rPr>
          <w:rFonts w:ascii="Times New Roman" w:eastAsia="Times New Roman" w:hAnsi="Times New Roman" w:cs="Times New Roman"/>
          <w:color w:val="000000"/>
          <w:sz w:val="24"/>
          <w:szCs w:val="24"/>
          <w:lang w:eastAsia="en-GB"/>
        </w:rPr>
        <w:t>was</w:t>
      </w:r>
      <w:r>
        <w:rPr>
          <w:rFonts w:ascii="Times New Roman" w:eastAsia="Times New Roman" w:hAnsi="Times New Roman" w:cs="Times New Roman"/>
          <w:color w:val="000000"/>
          <w:sz w:val="24"/>
          <w:szCs w:val="24"/>
          <w:lang w:eastAsia="en-GB"/>
        </w:rPr>
        <w:t xml:space="preserve"> arachidonic acid</w:t>
      </w:r>
      <w:r w:rsidR="00EF4BA4">
        <w:rPr>
          <w:rFonts w:ascii="Times New Roman" w:eastAsia="Times New Roman" w:hAnsi="Times New Roman" w:cs="Times New Roman"/>
          <w:color w:val="000000"/>
          <w:sz w:val="24"/>
          <w:szCs w:val="24"/>
          <w:lang w:eastAsia="en-GB"/>
        </w:rPr>
        <w:t>.</w:t>
      </w:r>
    </w:p>
    <w:p w14:paraId="617424FE" w14:textId="3D10E736" w:rsidR="008716E4" w:rsidRDefault="00404BB0"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Two</w:t>
      </w:r>
      <w:r w:rsidR="008716E4">
        <w:rPr>
          <w:rFonts w:ascii="Times New Roman" w:eastAsia="Times New Roman" w:hAnsi="Times New Roman" w:cs="Times New Roman"/>
          <w:color w:val="000000"/>
          <w:sz w:val="24"/>
          <w:szCs w:val="24"/>
          <w:lang w:eastAsia="en-GB"/>
        </w:rPr>
        <w:t xml:space="preserve"> of the </w:t>
      </w:r>
      <w:r w:rsidR="00EF4BA4">
        <w:rPr>
          <w:rFonts w:ascii="Times New Roman" w:eastAsia="Times New Roman" w:hAnsi="Times New Roman" w:cs="Times New Roman"/>
          <w:color w:val="000000"/>
          <w:sz w:val="24"/>
          <w:szCs w:val="24"/>
          <w:lang w:eastAsia="en-GB"/>
        </w:rPr>
        <w:t xml:space="preserve">MAGs </w:t>
      </w:r>
      <w:r w:rsidR="008716E4">
        <w:rPr>
          <w:rFonts w:ascii="Times New Roman" w:eastAsia="Times New Roman" w:hAnsi="Times New Roman" w:cs="Times New Roman"/>
          <w:color w:val="000000"/>
          <w:sz w:val="24"/>
          <w:szCs w:val="24"/>
          <w:lang w:eastAsia="en-GB"/>
        </w:rPr>
        <w:t>(MG(0:0/14:1(9Z)/0:0)</w:t>
      </w:r>
      <w:r>
        <w:rPr>
          <w:rFonts w:ascii="Times New Roman" w:eastAsia="Times New Roman" w:hAnsi="Times New Roman" w:cs="Times New Roman"/>
          <w:color w:val="000000"/>
          <w:sz w:val="24"/>
          <w:szCs w:val="24"/>
          <w:lang w:eastAsia="en-GB"/>
        </w:rPr>
        <w:t xml:space="preserve"> and</w:t>
      </w:r>
      <w:r w:rsidR="008716E4">
        <w:rPr>
          <w:rFonts w:ascii="Times New Roman" w:eastAsia="Times New Roman" w:hAnsi="Times New Roman" w:cs="Times New Roman"/>
          <w:color w:val="000000"/>
          <w:sz w:val="24"/>
          <w:szCs w:val="24"/>
          <w:lang w:eastAsia="en-GB"/>
        </w:rPr>
        <w:t xml:space="preserve"> 2-AG</w:t>
      </w:r>
      <w:r>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were also shown to have significantly different abundances between the 2 groups by the DA (p &lt; 0.05). </w:t>
      </w:r>
    </w:p>
    <w:p w14:paraId="2152ABCF" w14:textId="02567B63" w:rsidR="00857FDE" w:rsidRDefault="008716E4" w:rsidP="000F2A9A">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All 13 of the </w:t>
      </w:r>
      <w:r w:rsidRPr="00256C45">
        <w:rPr>
          <w:rFonts w:ascii="Times New Roman" w:eastAsia="Times New Roman" w:hAnsi="Times New Roman" w:cs="Times New Roman"/>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r w:rsidR="00781CCD">
        <w:rPr>
          <w:rFonts w:ascii="Times New Roman" w:eastAsia="Times New Roman" w:hAnsi="Times New Roman" w:cs="Times New Roman"/>
          <w:color w:val="000000"/>
          <w:sz w:val="24"/>
          <w:szCs w:val="24"/>
          <w:lang w:eastAsia="en-GB"/>
        </w:rPr>
        <w:t xml:space="preserve"> </w:t>
      </w:r>
      <w:r w:rsidR="002C3481"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4AC843C1" w14:textId="77777777" w:rsidR="000B2F5C" w:rsidRPr="00781CCD" w:rsidRDefault="000B2F5C" w:rsidP="000F2A9A">
      <w:pPr>
        <w:spacing w:after="0" w:line="360" w:lineRule="auto"/>
        <w:jc w:val="both"/>
        <w:rPr>
          <w:rFonts w:ascii="Times New Roman" w:eastAsia="Times New Roman" w:hAnsi="Times New Roman" w:cs="Times New Roman"/>
          <w:color w:val="000000"/>
          <w:sz w:val="24"/>
          <w:szCs w:val="24"/>
          <w:lang w:eastAsia="en-GB"/>
        </w:rPr>
      </w:pPr>
    </w:p>
    <w:p w14:paraId="704403D8" w14:textId="640952AA" w:rsidR="00E57973" w:rsidRPr="00960A24" w:rsidRDefault="00E57973" w:rsidP="00540B34">
      <w:pPr>
        <w:pStyle w:val="Heading2"/>
        <w:numPr>
          <w:ilvl w:val="0"/>
          <w:numId w:val="18"/>
        </w:numPr>
        <w:rPr>
          <w:sz w:val="24"/>
          <w:szCs w:val="24"/>
          <w:u w:val="single"/>
        </w:rPr>
      </w:pPr>
      <w:bookmarkStart w:id="33" w:name="_Toc44515277"/>
      <w:commentRangeStart w:id="34"/>
      <w:r w:rsidRPr="00960A24">
        <w:rPr>
          <w:sz w:val="24"/>
          <w:szCs w:val="24"/>
          <w:u w:val="single"/>
        </w:rPr>
        <w:lastRenderedPageBreak/>
        <w:t>Discussion</w:t>
      </w:r>
      <w:commentRangeEnd w:id="34"/>
      <w:r>
        <w:rPr>
          <w:rStyle w:val="CommentReference"/>
          <w:rFonts w:asciiTheme="minorHAnsi" w:eastAsiaTheme="minorHAnsi" w:hAnsiTheme="minorHAnsi" w:cstheme="minorBidi"/>
          <w:b w:val="0"/>
          <w:bCs w:val="0"/>
          <w:lang w:eastAsia="en-US"/>
        </w:rPr>
        <w:commentReference w:id="34"/>
      </w:r>
      <w:bookmarkEnd w:id="33"/>
    </w:p>
    <w:p w14:paraId="7C5467F5" w14:textId="19BD32F2"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diabetics</w:t>
      </w:r>
      <w:r w:rsidRPr="009247D5">
        <w:t xml:space="preserve">. The results were extended upon using functional and integrative analyses which allowed for interpretation within a </w:t>
      </w:r>
      <w:r w:rsidR="00EC3866">
        <w:t xml:space="preserve">more </w:t>
      </w:r>
      <w:r w:rsidRPr="009247D5">
        <w:t>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sidRPr="009247D5">
        <w:t xml:space="preserve">were linked to </w:t>
      </w:r>
      <w:r w:rsidRPr="009247D5">
        <w:rPr>
          <w:color w:val="ED7D31" w:themeColor="accent2"/>
        </w:rPr>
        <w:t>the metabolomic differences</w:t>
      </w:r>
      <w:r w:rsidRPr="009247D5">
        <w:t>, hence, suggesting an involvement in the host (patho)physiology.</w:t>
      </w:r>
    </w:p>
    <w:p w14:paraId="7755F8C3" w14:textId="09663FE4"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w:t>
      </w:r>
      <w:r w:rsidR="00EC3866">
        <w:rPr>
          <w:color w:val="000000"/>
        </w:rPr>
        <w:t xml:space="preserve">m. This </w:t>
      </w:r>
      <w:r>
        <w:rPr>
          <w:color w:val="000000"/>
        </w:rPr>
        <w:t xml:space="preserve">coincides with the fact that these phyla are 3 of the most abundant phyla in the human gut </w:t>
      </w:r>
      <w:r w:rsidR="00792240">
        <w:rPr>
          <w:color w:val="000000"/>
        </w:rPr>
        <w:t xml:space="preserve"> </w:t>
      </w:r>
      <w:r w:rsidR="00792240">
        <w:rPr>
          <w:color w:val="000000"/>
        </w:rPr>
        <w:fldChar w:fldCharType="begin"/>
      </w:r>
      <w:r w:rsidR="00E67883">
        <w:rPr>
          <w:color w:val="000000"/>
        </w:rPr>
        <w:instrText xml:space="preserve"> ADDIN EN.CITE &lt;EndNote&gt;&lt;Cite&gt;&lt;Author&gt;Khanna&lt;/Author&gt;&lt;Year&gt;2014&lt;/Year&gt;&lt;RecNum&gt;43&lt;/RecNum&gt;&lt;DisplayText&gt;(46)&lt;/DisplayText&gt;&lt;record&gt;&lt;rec-number&gt;43&lt;/rec-number&gt;&lt;foreign-keys&gt;&lt;key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 Proc&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2763E2">
        <w:rPr>
          <w:noProof/>
          <w:color w:val="000000"/>
        </w:rPr>
        <w:t>(46)</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CA4087">
        <w:rPr>
          <w:color w:val="000000"/>
        </w:rPr>
        <w:instrText xml:space="preserve"> ADDIN EN.CITE &lt;EndNote&gt;&lt;Cite&gt;&lt;Author&gt;Zhang&lt;/Author&gt;&lt;Year&gt;2013&lt;/Year&gt;&lt;RecNum&gt;44&lt;/RecNum&gt;&lt;DisplayText&gt;(47)&lt;/DisplayText&gt;&lt;record&gt;&lt;rec-number&gt;44&lt;/rec-number&gt;&lt;foreign-keys&gt;&lt;key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 Hum Wellness&lt;/secondary-title&gt;&lt;/titles&gt;&lt;periodical&gt;&lt;full-title&gt;Food Sci Hum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2763E2">
        <w:rPr>
          <w:noProof/>
          <w:color w:val="000000"/>
        </w:rPr>
        <w:t>(47)</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EA5C5D">
        <w:rPr>
          <w:color w:val="000000"/>
        </w:rPr>
        <w:instrText xml:space="preserve"> ADDIN EN.CITE &lt;EndNote&gt;&lt;Cite&gt;&lt;Author&gt;Tilg&lt;/Author&gt;&lt;Year&gt;2011&lt;/Year&gt;&lt;RecNum&gt;45&lt;/RecNum&gt;&lt;DisplayText&gt;(48)&lt;/DisplayText&gt;&lt;record&gt;&lt;rec-number&gt;45&lt;/rec-number&gt;&lt;foreign-keys&gt;&lt;key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dysfunction&lt;/title&gt;&lt;secondary-title&gt;J Clin Invest&lt;/secondary-title&gt;&lt;/titles&gt;&lt;periodical&gt;&lt;full-title&gt;J Clin Invest&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2763E2">
        <w:rPr>
          <w:noProof/>
          <w:color w:val="000000"/>
        </w:rPr>
        <w:t>(48)</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w:t>
      </w:r>
      <w:r w:rsidR="001821D2">
        <w:rPr>
          <w:color w:val="000000"/>
        </w:rPr>
        <w:t xml:space="preserve">Moreover, the diet of the study participants was not recorded or regulated. As it is well-known that diet is able to influence the microbiome </w:t>
      </w:r>
      <w:r w:rsidR="001821D2">
        <w:rPr>
          <w:color w:val="000000"/>
        </w:rPr>
        <w:fldChar w:fldCharType="begin"/>
      </w:r>
      <w:r w:rsidR="002763E2">
        <w:rPr>
          <w:color w:val="000000"/>
        </w:rPr>
        <w:instrText xml:space="preserve"> ADDIN EN.CITE &lt;EndNote&gt;&lt;Cite&gt;&lt;Author&gt;David&lt;/Author&gt;&lt;Year&gt;2014&lt;/Year&gt;&lt;RecNum&gt;47&lt;/RecNum&gt;&lt;DisplayText&gt;(49)&lt;/DisplayText&gt;&lt;record&gt;&lt;rec-number&gt;47&lt;/rec-number&gt;&lt;foreign-keys&gt;&lt;key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1821D2">
        <w:rPr>
          <w:color w:val="000000"/>
        </w:rPr>
        <w:fldChar w:fldCharType="separate"/>
      </w:r>
      <w:r w:rsidR="002763E2">
        <w:rPr>
          <w:noProof/>
          <w:color w:val="000000"/>
        </w:rPr>
        <w:t>(49)</w:t>
      </w:r>
      <w:r w:rsidR="001821D2">
        <w:rPr>
          <w:color w:val="000000"/>
        </w:rPr>
        <w:fldChar w:fldCharType="end"/>
      </w:r>
      <w:r w:rsidR="001821D2">
        <w:rPr>
          <w:color w:val="000000"/>
        </w:rPr>
        <w:t xml:space="preserve">, not taking it into account could have also influenced the change in </w:t>
      </w:r>
      <w:r w:rsidR="001821D2">
        <w:rPr>
          <w:i/>
          <w:iCs/>
          <w:color w:val="000000"/>
        </w:rPr>
        <w:t>Bacteroidetes</w:t>
      </w:r>
      <w:r w:rsidR="001821D2">
        <w:rPr>
          <w:color w:val="000000"/>
        </w:rPr>
        <w:t>/</w:t>
      </w:r>
      <w:r w:rsidR="001821D2">
        <w:rPr>
          <w:i/>
          <w:iCs/>
          <w:color w:val="000000"/>
        </w:rPr>
        <w:t>Firmicutes</w:t>
      </w:r>
      <w:r w:rsidR="001821D2">
        <w:rPr>
          <w:color w:val="000000"/>
        </w:rPr>
        <w:t>.</w:t>
      </w:r>
      <w:r w:rsidR="00145AD5">
        <w:rPr>
          <w:color w:val="000000"/>
        </w:rPr>
        <w:t xml:space="preserv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9053A7">
        <w:rPr>
          <w:color w:val="000000"/>
        </w:rPr>
        <w:t xml:space="preserve">can </w:t>
      </w:r>
      <w:r w:rsidR="005301C1">
        <w:rPr>
          <w:color w:val="000000"/>
        </w:rPr>
        <w:t>influence t</w:t>
      </w:r>
      <w:r w:rsidR="005D577C">
        <w:rPr>
          <w:color w:val="000000"/>
        </w:rPr>
        <w:t xml:space="preserve">he microbiome independent of BMI and diet. </w:t>
      </w:r>
    </w:p>
    <w:p w14:paraId="70FB72B9" w14:textId="4BCA5330"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w:t>
      </w:r>
      <w:r w:rsidR="009D3439">
        <w:rPr>
          <w:color w:val="ED7D31" w:themeColor="accent2"/>
        </w:rPr>
        <w:t>consid</w:t>
      </w:r>
      <w:r w:rsidR="006D4A06">
        <w:rPr>
          <w:color w:val="ED7D31" w:themeColor="accent2"/>
        </w:rPr>
        <w:t>ered</w:t>
      </w:r>
      <w:r w:rsidR="00CE2B16">
        <w:rPr>
          <w:color w:val="ED7D31" w:themeColor="accent2"/>
        </w:rPr>
        <w:t xml:space="preserve"> in this study</w:t>
      </w:r>
      <w:r w:rsidR="00077719" w:rsidRPr="00336B62">
        <w:rPr>
          <w:color w:val="ED7D31" w:themeColor="accent2"/>
        </w:rPr>
        <w:t xml:space="preserve">. </w:t>
      </w:r>
      <w:r w:rsidR="00964009" w:rsidRPr="00336B62">
        <w:rPr>
          <w:color w:val="ED7D31" w:themeColor="accent2"/>
        </w:rPr>
        <w:t>For instance, ethnicity ha</w:t>
      </w:r>
      <w:r w:rsidR="0090760E">
        <w:rPr>
          <w:color w:val="ED7D31" w:themeColor="accent2"/>
        </w:rPr>
        <w:t>s</w:t>
      </w:r>
      <w:r w:rsidR="00964009" w:rsidRPr="00336B62">
        <w:rPr>
          <w:color w:val="ED7D31" w:themeColor="accent2"/>
        </w:rPr>
        <w:t xml:space="preserve"> been shown to affect microbiome composition</w:t>
      </w:r>
      <w:r w:rsidR="0090760E">
        <w:rPr>
          <w:color w:val="ED7D31" w:themeColor="accent2"/>
        </w:rPr>
        <w:t xml:space="preserve"> </w:t>
      </w:r>
      <w:r w:rsidR="0090760E">
        <w:rPr>
          <w:color w:val="ED7D31" w:themeColor="accent2"/>
        </w:rPr>
        <w:fldChar w:fldCharType="begin"/>
      </w:r>
      <w:r w:rsidR="00461279">
        <w:rPr>
          <w:color w:val="ED7D31" w:themeColor="accent2"/>
        </w:rPr>
        <w:instrText xml:space="preserve"> ADDIN EN.CITE &lt;EndNote&gt;&lt;Cite&gt;&lt;Author&gt;Gaulke&lt;/Author&gt;&lt;Year&gt;2018&lt;/Year&gt;&lt;RecNum&gt;46&lt;/RecNum&gt;&lt;DisplayText&gt;(50)&lt;/DisplayText&gt;&lt;record&gt;&lt;rec-number&gt;46&lt;/rec-number&gt;&lt;foreign-keys&gt;&lt;key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 Med&lt;/secondary-title&gt;&lt;/titles&gt;&lt;periodical&gt;&lt;full-title&gt;Nat Med&lt;/full-title&gt;&lt;/periodical&gt;&lt;pages&gt;1495-1496&lt;/pages&gt;&lt;volume&gt;24&lt;/volume&gt;&lt;number&gt;10&lt;/number&gt;&lt;dates&gt;&lt;year&gt;2018&lt;/year&gt;&lt;/dates&gt;&lt;isbn&gt;1546-170X&lt;/isbn&gt;&lt;urls&gt;&lt;/urls&gt;&lt;/record&gt;&lt;/Cite&gt;&lt;/EndNote&gt;</w:instrText>
      </w:r>
      <w:r w:rsidR="0090760E">
        <w:rPr>
          <w:color w:val="ED7D31" w:themeColor="accent2"/>
        </w:rPr>
        <w:fldChar w:fldCharType="separate"/>
      </w:r>
      <w:r w:rsidR="002763E2">
        <w:rPr>
          <w:noProof/>
          <w:color w:val="ED7D31" w:themeColor="accent2"/>
        </w:rPr>
        <w:t>(50)</w:t>
      </w:r>
      <w:r w:rsidR="0090760E">
        <w:rPr>
          <w:color w:val="ED7D31" w:themeColor="accent2"/>
        </w:rPr>
        <w:fldChar w:fldCharType="end"/>
      </w:r>
      <w:r w:rsidR="006A10D5">
        <w:rPr>
          <w:color w:val="ED7D31" w:themeColor="accent2"/>
        </w:rPr>
        <w:t xml:space="preserve"> </w:t>
      </w:r>
      <w:r w:rsidR="0099729B" w:rsidRPr="00336B62">
        <w:rPr>
          <w:color w:val="ED7D31" w:themeColor="accent2"/>
        </w:rPr>
        <w:t xml:space="preserve">but </w:t>
      </w:r>
      <w:r w:rsidR="0090760E">
        <w:rPr>
          <w:color w:val="ED7D31" w:themeColor="accent2"/>
        </w:rPr>
        <w:lastRenderedPageBreak/>
        <w:t>was</w:t>
      </w:r>
      <w:r w:rsidR="0099729B" w:rsidRPr="00336B62">
        <w:rPr>
          <w:color w:val="ED7D31" w:themeColor="accent2"/>
        </w:rPr>
        <w:t xml:space="preserv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2675AD">
        <w:rPr>
          <w:color w:val="ED7D31" w:themeColor="accent2"/>
        </w:rPr>
        <w:t xml:space="preserve"> so</w:t>
      </w:r>
      <w:r w:rsidR="00964009" w:rsidRPr="00336B62">
        <w:rPr>
          <w:color w:val="ED7D31" w:themeColor="accent2"/>
        </w:rPr>
        <w:t xml:space="preserve"> could 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1E88B665" w:rsidR="00E57973" w:rsidRPr="005C2B87" w:rsidRDefault="00E57973" w:rsidP="00E57973">
      <w:pPr>
        <w:pStyle w:val="NormalWeb"/>
        <w:spacing w:before="0" w:beforeAutospacing="0" w:after="0" w:afterAutospacing="0" w:line="360" w:lineRule="auto"/>
        <w:jc w:val="both"/>
        <w:rPr>
          <w:color w:val="000000"/>
        </w:rPr>
      </w:pPr>
      <w:r>
        <w:rPr>
          <w:color w:val="000000"/>
        </w:rPr>
        <w:t xml:space="preserve">For instance, </w:t>
      </w:r>
      <w:commentRangeStart w:id="35"/>
      <w:r w:rsidRPr="008B4732">
        <w:rPr>
          <w:color w:val="ED7D31" w:themeColor="accent2"/>
        </w:rPr>
        <w:t xml:space="preserve">the </w:t>
      </w:r>
      <w:r w:rsidR="008B4732" w:rsidRPr="008B4732">
        <w:rPr>
          <w:color w:val="ED7D31" w:themeColor="accent2"/>
        </w:rPr>
        <w:t>O</w:t>
      </w:r>
      <w:r w:rsidR="008B4732">
        <w:rPr>
          <w:color w:val="ED7D31" w:themeColor="accent2"/>
        </w:rPr>
        <w:t>TU</w:t>
      </w:r>
      <w:r w:rsidR="008B4732" w:rsidRPr="008B4732">
        <w:rPr>
          <w:color w:val="ED7D31" w:themeColor="accent2"/>
        </w:rPr>
        <w:t xml:space="preserve"> most abundant in the IR condition compared to the IS condition </w:t>
      </w:r>
      <w:r w:rsidRPr="008B4732">
        <w:rPr>
          <w:color w:val="ED7D31" w:themeColor="accent2"/>
        </w:rPr>
        <w:t xml:space="preserve"> </w:t>
      </w:r>
      <w:commentRangeEnd w:id="35"/>
      <w:r w:rsidR="008B4732">
        <w:rPr>
          <w:rStyle w:val="CommentReference"/>
          <w:rFonts w:asciiTheme="minorHAnsi" w:eastAsiaTheme="minorHAnsi" w:hAnsiTheme="minorHAnsi" w:cstheme="minorBidi"/>
          <w:lang w:eastAsia="en-US"/>
        </w:rPr>
        <w:commentReference w:id="35"/>
      </w:r>
      <w:r>
        <w:rPr>
          <w:color w:val="000000"/>
        </w:rPr>
        <w:t>(</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FA2480">
        <w:rPr>
          <w:color w:val="000000"/>
        </w:rPr>
        <w:instrText xml:space="preserve"> ADDIN EN.CITE &lt;EndNote&gt;&lt;Cite&gt;&lt;Author&gt;Moreno-Indias&lt;/Author&gt;&lt;Year&gt;2016&lt;/Year&gt;&lt;RecNum&gt;48&lt;/RecNum&gt;&lt;DisplayText&gt;(51)&lt;/DisplayText&gt;&lt;record&gt;&lt;rec-number&gt;48&lt;/rec-number&gt;&lt;foreign-keys&gt;&lt;key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 J Transl Res&lt;/secondary-title&gt;&lt;/titles&gt;&lt;periodical&gt;&lt;full-title&gt;Am J Transl Res&lt;/full-title&gt;&lt;/periodical&gt;&lt;pages&gt;5672&lt;/pages&gt;&lt;volume&gt;8&lt;/volume&gt;&lt;number&gt;12&lt;/number&gt;&lt;dates&gt;&lt;year&gt;2016&lt;/year&gt;&lt;/dates&gt;&lt;urls&gt;&lt;/urls&gt;&lt;/record&gt;&lt;/Cite&gt;&lt;/EndNote&gt;</w:instrText>
      </w:r>
      <w:r w:rsidR="004E3D26">
        <w:rPr>
          <w:color w:val="000000"/>
        </w:rPr>
        <w:fldChar w:fldCharType="separate"/>
      </w:r>
      <w:r w:rsidR="002763E2">
        <w:rPr>
          <w:noProof/>
          <w:color w:val="000000"/>
        </w:rPr>
        <w:t>(51)</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commentRangeStart w:id="36"/>
      <w:r w:rsidRPr="00825CDD">
        <w:rPr>
          <w:color w:val="ED7D31" w:themeColor="accent2"/>
        </w:rPr>
        <w:t>was found to be</w:t>
      </w:r>
      <w:r w:rsidR="00825CDD" w:rsidRPr="00825CDD">
        <w:rPr>
          <w:color w:val="ED7D31" w:themeColor="accent2"/>
        </w:rPr>
        <w:t xml:space="preserve"> the 2nd</w:t>
      </w:r>
      <w:r w:rsidRPr="00825CDD">
        <w:rPr>
          <w:color w:val="ED7D31" w:themeColor="accent2"/>
        </w:rPr>
        <w:t xml:space="preserve"> le</w:t>
      </w:r>
      <w:r w:rsidR="00825CDD" w:rsidRPr="00825CDD">
        <w:rPr>
          <w:color w:val="ED7D31" w:themeColor="accent2"/>
        </w:rPr>
        <w:t>ast</w:t>
      </w:r>
      <w:r w:rsidRPr="00825CDD">
        <w:rPr>
          <w:color w:val="ED7D31" w:themeColor="accent2"/>
        </w:rPr>
        <w:t xml:space="preserve"> abundant</w:t>
      </w:r>
      <w:r w:rsidR="00825CDD" w:rsidRPr="00825CDD">
        <w:rPr>
          <w:color w:val="ED7D31" w:themeColor="accent2"/>
        </w:rPr>
        <w:t xml:space="preserve"> microbe</w:t>
      </w:r>
      <w:r w:rsidRPr="00825CDD">
        <w:rPr>
          <w:color w:val="ED7D31" w:themeColor="accent2"/>
        </w:rPr>
        <w:t xml:space="preserve"> in IR </w:t>
      </w:r>
      <w:r w:rsidR="00825CDD" w:rsidRPr="00825CDD">
        <w:rPr>
          <w:color w:val="ED7D31" w:themeColor="accent2"/>
        </w:rPr>
        <w:t>compared to IS</w:t>
      </w:r>
      <w:commentRangeEnd w:id="36"/>
      <w:r w:rsidR="00825CDD">
        <w:rPr>
          <w:rStyle w:val="CommentReference"/>
          <w:rFonts w:asciiTheme="minorHAnsi" w:eastAsiaTheme="minorHAnsi" w:hAnsiTheme="minorHAnsi" w:cstheme="minorBidi"/>
          <w:lang w:eastAsia="en-US"/>
        </w:rPr>
        <w:commentReference w:id="36"/>
      </w:r>
      <w:r>
        <w:rPr>
          <w:color w:val="000000"/>
        </w:rPr>
        <w:t xml:space="preserve">.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D20DC7">
        <w:rPr>
          <w:color w:val="000000"/>
        </w:rPr>
        <w:instrText xml:space="preserve"> ADDIN EN.CITE &lt;EndNote&gt;&lt;Cite&gt;&lt;Author&gt;Ganesan&lt;/Author&gt;&lt;Year&gt;2018&lt;/Year&gt;&lt;RecNum&gt;49&lt;/RecNum&gt;&lt;DisplayText&gt;(52)&lt;/DisplayText&gt;&lt;record&gt;&lt;rec-number&gt;49&lt;/rec-number&gt;&lt;foreign-keys&gt;&lt;key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 J. Mol. Sci&lt;/secondary-title&gt;&lt;/titles&gt;&lt;periodical&gt;&lt;full-title&gt;Int. J. Mol. Sci&lt;/full-title&gt;&lt;/periodical&gt;&lt;pages&gt;3720&lt;/pages&gt;&lt;volume&gt;19&lt;/volume&gt;&lt;number&gt;12&lt;/number&gt;&lt;dates&gt;&lt;year&gt;2018&lt;/year&gt;&lt;/dates&gt;&lt;urls&gt;&lt;/urls&gt;&lt;/record&gt;&lt;/Cite&gt;&lt;/EndNote&gt;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2763E2">
        <w:rPr>
          <w:noProof/>
          <w:color w:val="000000"/>
        </w:rPr>
        <w:t>(52)</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r>
        <w:rPr>
          <w:i/>
          <w:iCs/>
          <w:color w:val="000000"/>
        </w:rPr>
        <w:t>F.prausnitzii</w:t>
      </w:r>
      <w:r>
        <w:rPr>
          <w:color w:val="000000"/>
        </w:rPr>
        <w:t xml:space="preserve">. This could suggest a possible link between the host metabolome and the presence of </w:t>
      </w:r>
      <w:r>
        <w:rPr>
          <w:i/>
          <w:iCs/>
          <w:color w:val="000000"/>
        </w:rPr>
        <w:t>F.prausnitzii</w:t>
      </w:r>
      <w:r>
        <w:rPr>
          <w:color w:val="000000"/>
        </w:rPr>
        <w:t xml:space="preserve">. For instance, one of the metabolites generated from the same analysis and which was significantly less abundant in IR was 2-AG. Increased levels of 2-AG have been associated with administration of </w:t>
      </w:r>
      <w:r>
        <w:rPr>
          <w:i/>
          <w:iCs/>
          <w:color w:val="000000"/>
        </w:rPr>
        <w:t>Akkermansia muciniphila</w:t>
      </w:r>
      <w:r w:rsidR="003A7371">
        <w:rPr>
          <w:i/>
          <w:iCs/>
          <w:color w:val="000000"/>
        </w:rPr>
        <w:t xml:space="preserve"> </w:t>
      </w:r>
      <w:r>
        <w:rPr>
          <w:color w:val="000000"/>
        </w:rPr>
        <w:t xml:space="preserve"> </w:t>
      </w:r>
      <w:r w:rsidR="004E4502">
        <w:rPr>
          <w:color w:val="000000"/>
        </w:rPr>
        <w:fldChar w:fldCharType="begin"/>
      </w:r>
      <w:r w:rsidR="004E1BA0">
        <w:rPr>
          <w:color w:val="000000"/>
        </w:rPr>
        <w:instrText xml:space="preserve"> ADDIN EN.CITE &lt;EndNote&gt;&lt;Cite&gt;&lt;Author&gt;Baptista&lt;/Author&gt;&lt;Year&gt;2020&lt;/Year&gt;&lt;RecNum&gt;50&lt;/RecNum&gt;&lt;DisplayText&gt;(53)&lt;/DisplayText&gt;&lt;record&gt;&lt;rec-number&gt;50&lt;/rec-number&gt;&lt;foreign-keys&gt;&lt;key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 Nutr&lt;/secondary-title&gt;&lt;/titles&gt;&lt;periodical&gt;&lt;full-title&gt;Front. Nutr&lt;/full-title&gt;&lt;/periodical&gt;&lt;pages&gt;17&lt;/pages&gt;&lt;volume&gt;7&lt;/volume&gt;&lt;dates&gt;&lt;year&gt;2020&lt;/year&gt;&lt;/dates&gt;&lt;isbn&gt;2296-861X&lt;/isbn&gt;&lt;urls&gt;&lt;/urls&gt;&lt;/record&gt;&lt;/Cite&gt;&lt;/EndNote&gt;</w:instrText>
      </w:r>
      <w:r w:rsidR="004E4502">
        <w:rPr>
          <w:color w:val="000000"/>
        </w:rPr>
        <w:fldChar w:fldCharType="separate"/>
      </w:r>
      <w:r w:rsidR="002763E2">
        <w:rPr>
          <w:noProof/>
          <w:color w:val="000000"/>
        </w:rPr>
        <w:t>(53)</w:t>
      </w:r>
      <w:r w:rsidR="004E4502">
        <w:rPr>
          <w:color w:val="000000"/>
        </w:rPr>
        <w:fldChar w:fldCharType="end"/>
      </w:r>
      <w:r>
        <w:rPr>
          <w:color w:val="000000"/>
        </w:rPr>
        <w:t xml:space="preserve">, a bacteria that has been shown to cross-feed </w:t>
      </w:r>
      <w:r>
        <w:rPr>
          <w:i/>
          <w:iCs/>
          <w:color w:val="000000"/>
        </w:rPr>
        <w:t xml:space="preserve">F.prausnitzii </w:t>
      </w:r>
      <w:r w:rsidR="00593D0C">
        <w:rPr>
          <w:i/>
          <w:iCs/>
          <w:color w:val="000000"/>
        </w:rPr>
        <w:fldChar w:fldCharType="begin"/>
      </w:r>
      <w:r w:rsidR="00FD1DF5">
        <w:rPr>
          <w:i/>
          <w:iCs/>
          <w:color w:val="000000"/>
        </w:rPr>
        <w:instrText xml:space="preserve"> ADDIN EN.CITE &lt;EndNote&gt;&lt;Cite&gt;&lt;Author&gt;Lopez-Siles&lt;/Author&gt;&lt;Year&gt;2018&lt;/Year&gt;&lt;RecNum&gt;51&lt;/RecNum&gt;&lt;DisplayText&gt;(54)&lt;/DisplayText&gt;&lt;record&gt;&lt;rec-number&gt;51&lt;/rec-number&gt;&lt;foreign-keys&gt;&lt;key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 Cell. Infect. Microbiol&lt;/secondary-title&gt;&lt;/titles&gt;&lt;periodical&gt;&lt;full-title&gt;Front. Cell. Infect. Microbiol&lt;/full-title&gt;&lt;/periodical&gt;&lt;pages&gt;281&lt;/pages&gt;&lt;volume&gt;8&lt;/volume&gt;&lt;dates&gt;&lt;year&gt;2018&lt;/year&gt;&lt;/dates&gt;&lt;isbn&gt;2235-2988&lt;/isbn&gt;&lt;urls&gt;&lt;/urls&gt;&lt;/record&gt;&lt;/Cite&gt;&lt;/EndNote&gt;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2763E2">
        <w:rPr>
          <w:i/>
          <w:iCs/>
          <w:noProof/>
          <w:color w:val="000000"/>
        </w:rPr>
        <w:t>(54)</w:t>
      </w:r>
      <w:r w:rsidR="00593D0C">
        <w:rPr>
          <w:i/>
          <w:iCs/>
          <w:color w:val="000000"/>
        </w:rPr>
        <w:fldChar w:fldCharType="end"/>
      </w:r>
      <w:r>
        <w:rPr>
          <w:color w:val="000000"/>
        </w:rPr>
        <w:t>. Therefore, the lower abundance of</w:t>
      </w:r>
      <w:r>
        <w:rPr>
          <w:i/>
          <w:iCs/>
          <w:color w:val="000000"/>
        </w:rPr>
        <w:t xml:space="preserve"> F.prausnitzii</w:t>
      </w:r>
      <w:r>
        <w:rPr>
          <w:color w:val="000000"/>
        </w:rPr>
        <w:t xml:space="preserve"> in IR may explain the lower 2-AG levels since it may be an indication of low </w:t>
      </w:r>
      <w:r>
        <w:rPr>
          <w:i/>
          <w:iCs/>
          <w:color w:val="000000"/>
        </w:rPr>
        <w:t>A. muciniphila</w:t>
      </w:r>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416D8811"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2626B8">
        <w:rPr>
          <w:color w:val="000000"/>
        </w:rPr>
        <w:instrText xml:space="preserve"> ADDIN EN.CITE &lt;EndNote&gt;&lt;Cite&gt;&lt;Author&gt;Krott&lt;/Author&gt;&lt;Year&gt;2016&lt;/Year&gt;&lt;RecNum&gt;52&lt;/RecNum&gt;&lt;DisplayText&gt;(55)&lt;/DisplayText&gt;&lt;record&gt;&lt;rec-number&gt;52&lt;/rec-number&gt;&lt;foreign-keys&gt;&lt;key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 Lipid Res&lt;/secondary-title&gt;&lt;/titles&gt;&lt;periodical&gt;&lt;full-title&gt;J Lipid Res&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2763E2">
        <w:rPr>
          <w:noProof/>
          <w:color w:val="000000"/>
        </w:rPr>
        <w:t>(55)</w:t>
      </w:r>
      <w:r w:rsidR="006104C3">
        <w:rPr>
          <w:color w:val="000000"/>
        </w:rPr>
        <w:fldChar w:fldCharType="end"/>
      </w:r>
      <w:r w:rsidR="0065206A">
        <w:rPr>
          <w:color w:val="000000"/>
        </w:rPr>
        <w:t>,</w:t>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CC30AD">
        <w:rPr>
          <w:color w:val="000000"/>
        </w:rPr>
        <w:instrText xml:space="preserve"> ADDIN EN.CITE &lt;EndNote&gt;&lt;Cite&gt;&lt;Author&gt;Camastra&lt;/Author&gt;&lt;Year&gt;1999&lt;/Year&gt;&lt;RecNum&gt;53&lt;/RecNum&gt;&lt;DisplayText&gt;(56, 57)&lt;/DisplayText&gt;&lt;record&gt;&lt;rec-number&gt;53&lt;/rec-number&gt;&lt;foreign-keys&gt;&lt;key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 J Obes&lt;/secondary-title&gt;&lt;/titles&gt;&lt;periodical&gt;&lt;full-title&gt;Int J Obes&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Metab&lt;/secondary-title&gt;&lt;/titles&gt;&lt;periodical&gt;&lt;full-title&gt;Cell Metab&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2763E2">
        <w:rPr>
          <w:noProof/>
          <w:color w:val="000000"/>
        </w:rPr>
        <w:t>(56, 57)</w:t>
      </w:r>
      <w:r w:rsidR="007D3F9A">
        <w:rPr>
          <w:color w:val="000000"/>
        </w:rPr>
        <w:fldChar w:fldCharType="end"/>
      </w:r>
      <w:r w:rsidR="00AD69CF">
        <w:rPr>
          <w:color w:val="000000"/>
        </w:rPr>
        <w:t>.</w:t>
      </w:r>
    </w:p>
    <w:p w14:paraId="2CD8A118" w14:textId="63D445D6"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w:t>
      </w:r>
      <w:r w:rsidR="00C0765A">
        <w:rPr>
          <w:color w:val="000000"/>
        </w:rPr>
        <w:t xml:space="preserve">the </w:t>
      </w:r>
      <w:r>
        <w:rPr>
          <w:color w:val="000000"/>
        </w:rPr>
        <w:t>pathway analys</w:t>
      </w:r>
      <w:r w:rsidR="001B213F">
        <w:rPr>
          <w:color w:val="000000"/>
        </w:rPr>
        <w:t>is</w:t>
      </w:r>
      <w:r>
        <w:rPr>
          <w:color w:val="000000"/>
        </w:rPr>
        <w:t>. One of these being the D-glutamine and D-glutamate metabolism pathway</w:t>
      </w:r>
      <w:r w:rsidRPr="00995B60">
        <w:rPr>
          <w:color w:val="ED7D31" w:themeColor="accent2"/>
        </w:rPr>
        <w:t xml:space="preserve">. </w:t>
      </w:r>
      <w:r w:rsidR="005A6A78" w:rsidRPr="00995B60">
        <w:rPr>
          <w:color w:val="ED7D31" w:themeColor="accent2"/>
        </w:rPr>
        <w:t xml:space="preserve">This pathway </w:t>
      </w:r>
      <w:r w:rsidR="00721125" w:rsidRPr="00995B60">
        <w:rPr>
          <w:color w:val="ED7D31" w:themeColor="accent2"/>
        </w:rPr>
        <w:t xml:space="preserve">involved one </w:t>
      </w:r>
      <w:r w:rsidR="00C0765A" w:rsidRPr="00995B60">
        <w:rPr>
          <w:color w:val="ED7D31" w:themeColor="accent2"/>
        </w:rPr>
        <w:t xml:space="preserve">of the </w:t>
      </w:r>
      <w:r w:rsidR="00721125" w:rsidRPr="00995B60">
        <w:rPr>
          <w:color w:val="ED7D31" w:themeColor="accent2"/>
        </w:rPr>
        <w:t>significantly altered metabolite</w:t>
      </w:r>
      <w:r w:rsidR="00C0765A" w:rsidRPr="00995B60">
        <w:rPr>
          <w:color w:val="ED7D31" w:themeColor="accent2"/>
        </w:rPr>
        <w:t>s</w:t>
      </w:r>
      <w:r w:rsidR="005D7116" w:rsidRPr="00995B60">
        <w:rPr>
          <w:color w:val="ED7D31" w:themeColor="accent2"/>
        </w:rPr>
        <w:t xml:space="preserve"> called </w:t>
      </w:r>
      <w:r w:rsidRPr="00995B60">
        <w:rPr>
          <w:color w:val="ED7D31" w:themeColor="accent2"/>
        </w:rPr>
        <w:t>L-glutamate</w:t>
      </w:r>
      <w:r w:rsidR="008B5136" w:rsidRPr="00995B60">
        <w:rPr>
          <w:color w:val="ED7D31" w:themeColor="accent2"/>
        </w:rPr>
        <w:t>,</w:t>
      </w:r>
      <w:r w:rsidRPr="00995B60">
        <w:rPr>
          <w:color w:val="ED7D31" w:themeColor="accent2"/>
        </w:rPr>
        <w:t xml:space="preserve"> which was found to be significantly more abundant in the IR subjects of this study</w:t>
      </w:r>
      <w:r w:rsidRPr="00DE1396">
        <w:rPr>
          <w:color w:val="000000"/>
        </w:rPr>
        <w:t xml:space="preserve">. This change in abundance coincides with previous literature showing an association between high glutamate levels and </w:t>
      </w:r>
      <w:r w:rsidRPr="008F4644">
        <w:t xml:space="preserve">T2D </w:t>
      </w:r>
      <w:r w:rsidR="00DF7E87" w:rsidRPr="008F4644">
        <w:fldChar w:fldCharType="begin"/>
      </w:r>
      <w:r w:rsidR="008B22D1">
        <w:instrText xml:space="preserve"> ADDIN EN.CITE &lt;EndNote&gt;&lt;Cite&gt;&lt;Author&gt;Liu&lt;/Author&gt;&lt;Year&gt;2019&lt;/Year&gt;&lt;RecNum&gt;55&lt;/RecNum&gt;&lt;DisplayText&gt;(58)&lt;/DisplayText&gt;&lt;record&gt;&lt;rec-number&gt;55&lt;/rec-number&gt;&lt;foreign-keys&gt;&lt;key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 Metab. Cardiovasc. Dis&lt;/secondary-title&gt;&lt;/titles&gt;&lt;periodical&gt;&lt;full-title&gt;Nutr. Metab. Cardiovasc. Dis&lt;/full-title&gt;&lt;/periodical&gt;&lt;pages&gt;1040-1049&lt;/pages&gt;&lt;volume&gt;29&lt;/volume&gt;&lt;number&gt;10&lt;/number&gt;&lt;dates&gt;&lt;year&gt;2019&lt;/year&gt;&lt;/dates&gt;&lt;isbn&gt;0939-4753&lt;/isbn&gt;&lt;urls&gt;&lt;/urls&gt;&lt;/record&gt;&lt;/Cite&gt;&lt;/EndNote&gt;</w:instrText>
      </w:r>
      <w:r w:rsidR="00DF7E87" w:rsidRPr="008F4644">
        <w:fldChar w:fldCharType="separate"/>
      </w:r>
      <w:r w:rsidR="002763E2">
        <w:rPr>
          <w:noProof/>
        </w:rPr>
        <w:t>(58)</w:t>
      </w:r>
      <w:r w:rsidR="00DF7E87" w:rsidRPr="008F4644">
        <w:fldChar w:fldCharType="end"/>
      </w:r>
      <w:r w:rsidRPr="008F4644">
        <w:t xml:space="preserve">, </w:t>
      </w:r>
      <w:r w:rsidRPr="008F4644">
        <w:rPr>
          <w:color w:val="ED7D31" w:themeColor="accent2"/>
        </w:rPr>
        <w:t>potentially due to the fact that it can be used as an alternative energy source</w:t>
      </w:r>
      <w:r w:rsidR="007F7483" w:rsidRPr="008F4644">
        <w:rPr>
          <w:color w:val="ED7D31" w:themeColor="accent2"/>
        </w:rPr>
        <w:t xml:space="preserve"> </w:t>
      </w:r>
      <w:r w:rsidR="007F7483" w:rsidRPr="00DE1396">
        <w:rPr>
          <w:color w:val="000000"/>
        </w:rPr>
        <w:fldChar w:fldCharType="begin"/>
      </w:r>
      <w:r w:rsidR="0026783C">
        <w:rPr>
          <w:color w:val="000000"/>
        </w:rPr>
        <w:instrText xml:space="preserve"> ADDIN EN.CITE &lt;EndNote&gt;&lt;Cite&gt;&lt;Author&gt;Roberts&lt;/Author&gt;&lt;Year&gt;2014&lt;/Year&gt;&lt;RecNum&gt;56&lt;/RecNum&gt;&lt;DisplayText&gt;(59)&lt;/DisplayText&gt;&lt;record&gt;&lt;rec-number&gt;56&lt;/rec-number&gt;&lt;foreign-keys&gt;&lt;key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metabolome&lt;/title&gt;&lt;secondary-title&gt;Lancet Diabetes Endocrinol&lt;/secondary-title&gt;&lt;/titles&gt;&lt;periodical&gt;&lt;full-title&gt;Lancet Diabetes Endocrinol&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2763E2">
        <w:rPr>
          <w:noProof/>
          <w:color w:val="000000"/>
        </w:rPr>
        <w:t>(59)</w:t>
      </w:r>
      <w:r w:rsidR="007F7483" w:rsidRPr="00DE1396">
        <w:rPr>
          <w:color w:val="000000"/>
        </w:rPr>
        <w:fldChar w:fldCharType="end"/>
      </w:r>
      <w:r w:rsidRPr="00DE1396">
        <w:rPr>
          <w:color w:val="000000"/>
        </w:rPr>
        <w:t>.</w:t>
      </w:r>
      <w:r>
        <w:rPr>
          <w:color w:val="000000"/>
        </w:rPr>
        <w:t> </w:t>
      </w:r>
    </w:p>
    <w:p w14:paraId="34E27407" w14:textId="6A06D942" w:rsidR="009B50F5" w:rsidRDefault="00E57973" w:rsidP="00E57973">
      <w:pPr>
        <w:pStyle w:val="NormalWeb"/>
        <w:spacing w:before="0" w:beforeAutospacing="0" w:after="0" w:afterAutospacing="0" w:line="360" w:lineRule="auto"/>
        <w:jc w:val="both"/>
      </w:pPr>
      <w:r>
        <w:rPr>
          <w:color w:val="000000"/>
        </w:rPr>
        <w:t xml:space="preserve">However, this adaptive increase in glutamate levels may result in decreased insulin secretion by accelerating beta-cell dysfunction through excessive </w:t>
      </w:r>
      <w:commentRangeStart w:id="37"/>
      <w:r w:rsidRPr="00B5057F">
        <w:rPr>
          <w:color w:val="000000"/>
          <w:highlight w:val="yellow"/>
        </w:rPr>
        <w:t>NMDA</w:t>
      </w:r>
      <w:commentRangeEnd w:id="37"/>
      <w:r w:rsidR="009B3A7E">
        <w:rPr>
          <w:rStyle w:val="CommentReference"/>
          <w:rFonts w:asciiTheme="minorHAnsi" w:eastAsiaTheme="minorHAnsi" w:hAnsiTheme="minorHAnsi" w:cstheme="minorBidi"/>
          <w:lang w:eastAsia="en-US"/>
        </w:rPr>
        <w:commentReference w:id="37"/>
      </w:r>
      <w:r>
        <w:rPr>
          <w:color w:val="000000"/>
        </w:rPr>
        <w:t xml:space="preserve"> receptor activation </w:t>
      </w:r>
      <w:r w:rsidR="00CD04A1">
        <w:rPr>
          <w:color w:val="000000"/>
        </w:rPr>
        <w:fldChar w:fldCharType="begin"/>
      </w:r>
      <w:r w:rsidR="005F36AE">
        <w:rPr>
          <w:color w:val="000000"/>
        </w:rPr>
        <w:instrText xml:space="preserve"> ADDIN EN.CITE &lt;EndNote&gt;&lt;Cite&gt;&lt;Author&gt;Huang&lt;/Author&gt;&lt;Year&gt;2017&lt;/Year&gt;&lt;RecNum&gt;57&lt;/RecNum&gt;&lt;DisplayText&gt;(60)&lt;/DisplayText&gt;&lt;record&gt;&lt;rec-number&gt;57&lt;/rec-number&gt;&lt;foreign-keys&gt;&lt;key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 Rep&lt;/secondary-title&gt;&lt;/titles&gt;&lt;periodical&gt;&lt;full-title&gt;Sci Rep&lt;/full-title&gt;&lt;/periodical&gt;&lt;pages&gt;44120&lt;/pages&gt;&lt;volume&gt;7&lt;/volume&gt;&lt;dates&gt;&lt;year&gt;2017&lt;/year&gt;&lt;/dates&gt;&lt;isbn&gt;2045-2322&lt;/isbn&gt;&lt;urls&gt;&lt;/urls&gt;&lt;/record&gt;&lt;/Cite&gt;&lt;/EndNote&gt;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2763E2">
        <w:rPr>
          <w:noProof/>
          <w:color w:val="000000"/>
        </w:rPr>
        <w:t>(60)</w:t>
      </w:r>
      <w:r w:rsidR="00CD04A1">
        <w:rPr>
          <w:color w:val="000000"/>
        </w:rPr>
        <w:fldChar w:fldCharType="end"/>
      </w:r>
      <w:r>
        <w:rPr>
          <w:color w:val="000000"/>
        </w:rPr>
        <w:t xml:space="preserve">. This </w:t>
      </w:r>
      <w:r>
        <w:rPr>
          <w:color w:val="000000"/>
        </w:rPr>
        <w:lastRenderedPageBreak/>
        <w:t>reduced insulin secretion along with the presence of insulin resistance in the IR group</w:t>
      </w:r>
      <w:r w:rsidR="00A76535">
        <w:rPr>
          <w:color w:val="000000"/>
        </w:rPr>
        <w:t>,</w:t>
      </w:r>
      <w:r>
        <w:rPr>
          <w:color w:val="000000"/>
        </w:rPr>
        <w:t xml:space="preserve">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635A6B">
        <w:rPr>
          <w:color w:val="000000"/>
        </w:rPr>
        <w:instrText xml:space="preserve"> ADDIN EN.CITE &lt;EndNote&gt;&lt;Cite&gt;&lt;Author&gt;Kotite&lt;/Author&gt;&lt;Year&gt;2003&lt;/Year&gt;&lt;RecNum&gt;58&lt;/RecNum&gt;&lt;DisplayText&gt;(61)&lt;/DisplayText&gt;&lt;record&gt;&lt;rec-number&gt;58&lt;/rec-number&gt;&lt;foreign-keys&gt;&lt;key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 Lipid Res&lt;/secondary-title&gt;&lt;/titles&gt;&lt;periodical&gt;&lt;full-title&gt;J Lipid Res&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2763E2">
        <w:rPr>
          <w:noProof/>
          <w:color w:val="000000"/>
        </w:rPr>
        <w:t>(61)</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2738C5">
        <w:rPr>
          <w:color w:val="000000"/>
        </w:rPr>
        <w:instrText xml:space="preserve"> ADDIN EN.CITE &lt;EndNote&gt;&lt;Cite&gt;&lt;Author&gt;Allan&lt;/Author&gt;&lt;Year&gt;1996&lt;/Year&gt;&lt;RecNum&gt;59&lt;/RecNum&gt;&lt;DisplayText&gt;(62)&lt;/DisplayText&gt;&lt;record&gt;&lt;rec-number&gt;59&lt;/rec-number&gt;&lt;foreign-keys&gt;&lt;key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 Lipid Res&lt;/secondary-title&gt;&lt;/titles&gt;&lt;periodical&gt;&lt;full-title&gt;J Lipid Res&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2763E2">
        <w:rPr>
          <w:noProof/>
          <w:color w:val="000000"/>
        </w:rPr>
        <w:t>(62)</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9E08A6">
        <w:rPr>
          <w:color w:val="000000"/>
        </w:rPr>
        <w:instrText xml:space="preserve"> ADDIN EN.CITE &lt;EndNote&gt;&lt;Cite&gt;&lt;Author&gt;Chistiakov&lt;/Author&gt;&lt;Year&gt;2016&lt;/Year&gt;&lt;RecNum&gt;60&lt;/RecNum&gt;&lt;DisplayText&gt;(63)&lt;/DisplayText&gt;&lt;record&gt;&lt;rec-number&gt;60&lt;/rec-number&gt;&lt;foreign-keys&gt;&lt;key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 Invest&lt;/secondary-title&gt;&lt;/titles&gt;&lt;periodical&gt;&lt;full-title&gt;Lab Invest&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2763E2">
        <w:rPr>
          <w:noProof/>
          <w:color w:val="000000"/>
        </w:rPr>
        <w:t>(63)</w:t>
      </w:r>
      <w:r w:rsidR="007360EA">
        <w:rPr>
          <w:color w:val="000000"/>
        </w:rPr>
        <w:fldChar w:fldCharType="end"/>
      </w:r>
      <w:r>
        <w:rPr>
          <w:color w:val="000000"/>
        </w:rPr>
        <w:t xml:space="preserve"> and APOD </w:t>
      </w:r>
      <w:r w:rsidR="004C63A2">
        <w:rPr>
          <w:color w:val="000000"/>
        </w:rPr>
        <w:fldChar w:fldCharType="begin"/>
      </w:r>
      <w:r w:rsidR="002763E2">
        <w:rPr>
          <w:color w:val="000000"/>
        </w:rPr>
        <w:instrText xml:space="preserve"> ADDIN EN.CITE &lt;EndNote&gt;&lt;Cite&gt;&lt;Author&gt;Perdomo&lt;/Author&gt;&lt;Year&gt;2009&lt;/Year&gt;&lt;RecNum&gt;61&lt;/RecNum&gt;&lt;DisplayText&gt;(64)&lt;/DisplayText&gt;&lt;record&gt;&lt;rec-number&gt;61&lt;/rec-number&gt;&lt;foreign-keys&gt;&lt;key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2763E2">
        <w:rPr>
          <w:noProof/>
          <w:color w:val="000000"/>
        </w:rPr>
        <w:t>(64)</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2763E2">
        <w:rPr>
          <w:color w:val="000000"/>
        </w:rPr>
        <w:instrText xml:space="preserve"> ADDIN EN.CITE &lt;EndNote&gt;&lt;Cite&gt;&lt;Author&gt;Karhapää&lt;/Author&gt;&lt;Year&gt;1994&lt;/Year&gt;&lt;RecNum&gt;62&lt;/RecNum&gt;&lt;DisplayText&gt;(65, 66)&lt;/DisplayText&gt;&lt;record&gt;&lt;rec-number&gt;62&lt;/rec-number&gt;&lt;foreign-keys&gt;&lt;key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2763E2">
        <w:rPr>
          <w:noProof/>
          <w:color w:val="000000"/>
        </w:rPr>
        <w:t>(65, 66)</w:t>
      </w:r>
      <w:r w:rsidR="005B0636">
        <w:rPr>
          <w:color w:val="000000"/>
        </w:rPr>
        <w:fldChar w:fldCharType="end"/>
      </w:r>
      <w:r>
        <w:rPr>
          <w:color w:val="000000"/>
        </w:rPr>
        <w:t xml:space="preserve">.  Other </w:t>
      </w:r>
      <w:r w:rsidRPr="00284358">
        <w:rPr>
          <w:color w:val="ED7D31" w:themeColor="accent2"/>
        </w:rPr>
        <w:t xml:space="preserve">non-APO proteins </w:t>
      </w:r>
      <w:r>
        <w:rPr>
          <w:color w:val="000000"/>
        </w:rPr>
        <w:t xml:space="preserve">have also been found on HDL particles, some of which are involved in the complement system such as C4A </w:t>
      </w:r>
      <w:r w:rsidR="00BA3EBF">
        <w:rPr>
          <w:color w:val="000000"/>
        </w:rPr>
        <w:fldChar w:fldCharType="begin"/>
      </w:r>
      <w:r w:rsidR="009D089C">
        <w:rPr>
          <w:color w:val="000000"/>
        </w:rPr>
        <w:instrText xml:space="preserve"> ADDIN EN.CITE &lt;EndNote&gt;&lt;Cite&gt;&lt;Author&gt;von Zychlinski&lt;/Author&gt;&lt;Year&gt;2015&lt;/Year&gt;&lt;RecNum&gt;64&lt;/RecNum&gt;&lt;DisplayText&gt;(67)&lt;/DisplayText&gt;&lt;record&gt;&lt;rec-number&gt;64&lt;/rec-number&gt;&lt;foreign-keys&gt;&lt;key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 Proteomics&lt;/secondary-title&gt;&lt;/titles&gt;&lt;periodical&gt;&lt;full-title&gt;Transl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2763E2">
        <w:rPr>
          <w:noProof/>
          <w:color w:val="000000"/>
        </w:rPr>
        <w:t>(67)</w:t>
      </w:r>
      <w:r w:rsidR="00BA3EBF">
        <w:rPr>
          <w:color w:val="000000"/>
        </w:rPr>
        <w:fldChar w:fldCharType="end"/>
      </w:r>
      <w:r>
        <w:rPr>
          <w:color w:val="000000"/>
        </w:rPr>
        <w:t xml:space="preserve">. Like APOA1 and APOD, C4A was less abundant in the IR group compared to the IS group of this study and so could </w:t>
      </w:r>
      <w:r w:rsidR="00284358">
        <w:rPr>
          <w:color w:val="000000"/>
        </w:rPr>
        <w:t xml:space="preserve">also </w:t>
      </w:r>
      <w:r w:rsidRPr="00284358">
        <w:t xml:space="preserve">indicate </w:t>
      </w:r>
      <w:r w:rsidR="002A6679" w:rsidRPr="00284358">
        <w:t>dyslipidaemia</w:t>
      </w:r>
      <w:r w:rsidR="00284358" w:rsidRPr="00284358">
        <w:t xml:space="preserve">. </w:t>
      </w:r>
    </w:p>
    <w:p w14:paraId="0DA8D842" w14:textId="55F88A41" w:rsidR="00E57973" w:rsidRDefault="00E57973" w:rsidP="00E57973">
      <w:pPr>
        <w:pStyle w:val="NormalWeb"/>
        <w:spacing w:before="0" w:beforeAutospacing="0" w:after="0" w:afterAutospacing="0" w:line="360" w:lineRule="auto"/>
        <w:jc w:val="both"/>
      </w:pPr>
      <w:r>
        <w:rPr>
          <w:color w:val="000000"/>
        </w:rPr>
        <w:t>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involved in the pathway. Therefore, it is possible that these pathways are not altered enough to produce a noticeable difference between the IR and IS group.</w:t>
      </w:r>
      <w:r>
        <w:rPr>
          <w:color w:val="FF9900"/>
        </w:rPr>
        <w:t xml:space="preserve"> </w:t>
      </w:r>
      <w:r w:rsidR="0097327C">
        <w:rPr>
          <w:color w:val="000000"/>
        </w:rPr>
        <w:t>Yet</w:t>
      </w:r>
      <w:r w:rsidR="00551C1E">
        <w:rPr>
          <w:color w:val="000000"/>
        </w:rPr>
        <w:t>,</w:t>
      </w:r>
      <w:r>
        <w:rPr>
          <w:color w:val="000000"/>
        </w:rPr>
        <w:t xml:space="preserve"> th</w:t>
      </w:r>
      <w:r w:rsidR="00E651DD">
        <w:rPr>
          <w:color w:val="000000"/>
        </w:rPr>
        <w:t>e</w:t>
      </w:r>
      <w:r>
        <w:rPr>
          <w:color w:val="000000"/>
        </w:rPr>
        <w:t xml:space="preserve"> low count of significantly altered compounds involved in the pathway analysis results </w:t>
      </w:r>
      <w:r w:rsidR="00E651DD">
        <w:rPr>
          <w:color w:val="000000"/>
        </w:rPr>
        <w:t>may</w:t>
      </w:r>
      <w:r>
        <w:rPr>
          <w:color w:val="000000"/>
        </w:rPr>
        <w:t xml:space="preserve"> be more of an indication of </w:t>
      </w:r>
      <w:r w:rsidR="00FC498E">
        <w:rPr>
          <w:color w:val="000000"/>
        </w:rPr>
        <w:t xml:space="preserve">a </w:t>
      </w:r>
      <w:r>
        <w:rPr>
          <w:color w:val="000000"/>
        </w:rPr>
        <w:t xml:space="preserve">low coverage of the utilized tools rather than of a low-biological impact. </w:t>
      </w:r>
      <w:r w:rsidR="006C3989">
        <w:rPr>
          <w:color w:val="000000"/>
        </w:rPr>
        <w:t xml:space="preserve">An </w:t>
      </w:r>
      <w:r w:rsidR="00DD1A72">
        <w:rPr>
          <w:color w:val="000000"/>
        </w:rPr>
        <w:t>attempt to increase</w:t>
      </w:r>
      <w:r w:rsidR="00897356">
        <w:rPr>
          <w:color w:val="000000"/>
        </w:rPr>
        <w:t xml:space="preserve"> this</w:t>
      </w:r>
      <w:r w:rsidR="00DD1A72">
        <w:rPr>
          <w:color w:val="000000"/>
        </w:rPr>
        <w:t xml:space="preserve"> coverage was</w:t>
      </w:r>
      <w:r w:rsidR="006C3989">
        <w:rPr>
          <w:color w:val="000000"/>
        </w:rPr>
        <w:t xml:space="preserve"> </w:t>
      </w:r>
      <w:r w:rsidR="00723837">
        <w:rPr>
          <w:color w:val="000000"/>
        </w:rPr>
        <w:t>done by using</w:t>
      </w:r>
      <w:r>
        <w:rPr>
          <w:color w:val="000000"/>
        </w:rPr>
        <w:t xml:space="preserve"> </w:t>
      </w:r>
      <w:r w:rsidR="006B4DC7">
        <w:rPr>
          <w:color w:val="000000"/>
        </w:rPr>
        <w:t>2</w:t>
      </w:r>
      <w:r>
        <w:rPr>
          <w:color w:val="000000"/>
        </w:rPr>
        <w:t xml:space="preserve"> tools</w:t>
      </w:r>
      <w:r w:rsidR="00723837">
        <w:rPr>
          <w:color w:val="000000"/>
        </w:rPr>
        <w:t xml:space="preserve"> </w:t>
      </w:r>
      <w:r>
        <w:rPr>
          <w:color w:val="000000"/>
        </w:rPr>
        <w:t xml:space="preserve">to </w:t>
      </w:r>
      <w:r w:rsidR="00723837">
        <w:rPr>
          <w:color w:val="000000"/>
        </w:rPr>
        <w:t>perform</w:t>
      </w:r>
      <w:r>
        <w:rPr>
          <w:color w:val="000000"/>
        </w:rPr>
        <w:t xml:space="preserve"> the</w:t>
      </w:r>
      <w:r w:rsidR="00723837">
        <w:rPr>
          <w:color w:val="000000"/>
        </w:rPr>
        <w:t xml:space="preserve"> pathway analysis</w:t>
      </w:r>
      <w:r w:rsidR="006B4DC7">
        <w:rPr>
          <w:color w:val="000000"/>
        </w:rPr>
        <w:t>. This allowed</w:t>
      </w:r>
      <w:r>
        <w:rPr>
          <w:color w:val="000000"/>
        </w:rPr>
        <w:t xml:space="preserve"> for a</w:t>
      </w:r>
      <w:r w:rsidR="00CF32A4">
        <w:rPr>
          <w:color w:val="000000"/>
        </w:rPr>
        <w:t xml:space="preserve"> </w:t>
      </w:r>
      <w:r>
        <w:rPr>
          <w:color w:val="000000"/>
        </w:rPr>
        <w:t>more detailed representation of the potentially altered pathways</w:t>
      </w:r>
      <w:r w:rsidR="00CF32A4">
        <w:rPr>
          <w:color w:val="000000"/>
        </w:rPr>
        <w:t xml:space="preserve"> to be produced</w:t>
      </w:r>
      <w:r>
        <w:rPr>
          <w:color w:val="000000"/>
        </w:rPr>
        <w:t xml:space="preserve">. However, since the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7642B1">
        <w:rPr>
          <w:color w:val="000000"/>
        </w:rPr>
        <w:t>,</w:t>
      </w:r>
      <w:r>
        <w:rPr>
          <w:color w:val="000000"/>
        </w:rPr>
        <w:t xml:space="preserve"> </w:t>
      </w:r>
      <w:r w:rsidR="00033820">
        <w:rPr>
          <w:color w:val="000000"/>
        </w:rPr>
        <w:t>KEGG</w:t>
      </w:r>
      <w:r w:rsidR="007642B1">
        <w:rPr>
          <w:color w:val="000000"/>
        </w:rPr>
        <w:t xml:space="preserve"> and other pathway databases, such as </w:t>
      </w:r>
      <w:proofErr w:type="spellStart"/>
      <w:r w:rsidR="007642B1">
        <w:rPr>
          <w:color w:val="000000"/>
        </w:rPr>
        <w:t>Reactome</w:t>
      </w:r>
      <w:proofErr w:type="spellEnd"/>
      <w:r>
        <w:rPr>
          <w:color w:val="000000"/>
        </w:rPr>
        <w:t>. </w:t>
      </w:r>
    </w:p>
    <w:p w14:paraId="2BAE0BDD" w14:textId="1E526E3B"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253EDC">
        <w:rPr>
          <w:color w:val="000000"/>
        </w:rPr>
        <w:t xml:space="preserve">the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w:t>
      </w:r>
      <w:r w:rsidR="00EC5345" w:rsidRPr="00EC5345">
        <w:rPr>
          <w:color w:val="ED7D31" w:themeColor="accent2"/>
        </w:rPr>
        <w:t>. It did this by</w:t>
      </w:r>
      <w:r w:rsidR="00176684" w:rsidRPr="00EC5345">
        <w:rPr>
          <w:color w:val="ED7D31" w:themeColor="accent2"/>
        </w:rPr>
        <w:t xml:space="preserve"> </w:t>
      </w:r>
      <w:r w:rsidR="00176684">
        <w:rPr>
          <w:color w:val="000000"/>
        </w:rPr>
        <w:t xml:space="preserve">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347C76FC" w:rsidR="00E57973" w:rsidRPr="00B56AB4" w:rsidRDefault="00E57973" w:rsidP="00E57973">
      <w:pPr>
        <w:pStyle w:val="NormalWeb"/>
        <w:spacing w:before="0" w:beforeAutospacing="0" w:after="0" w:afterAutospacing="0" w:line="360" w:lineRule="auto"/>
        <w:jc w:val="both"/>
        <w:rPr>
          <w:color w:val="000000"/>
        </w:rPr>
      </w:pPr>
      <w:r>
        <w:rPr>
          <w:color w:val="000000"/>
        </w:rPr>
        <w:lastRenderedPageBreak/>
        <w:t xml:space="preserve">Another explanation for the possibly low biological effect of the observed metabolite and protein changes may have to do with the fact that </w:t>
      </w:r>
      <w:r w:rsidR="00DA1B12">
        <w:rPr>
          <w:color w:val="000000"/>
        </w:rPr>
        <w:t xml:space="preserve">the </w:t>
      </w:r>
      <w:r>
        <w:rPr>
          <w:color w:val="000000"/>
        </w:rPr>
        <w:t xml:space="preserve">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46A2E2F1" w:rsidR="00E57973" w:rsidRPr="00960A24" w:rsidRDefault="00E57973" w:rsidP="00540B34">
      <w:pPr>
        <w:pStyle w:val="Heading2"/>
        <w:numPr>
          <w:ilvl w:val="0"/>
          <w:numId w:val="18"/>
        </w:numPr>
        <w:rPr>
          <w:sz w:val="24"/>
          <w:szCs w:val="24"/>
          <w:u w:val="single"/>
        </w:rPr>
      </w:pPr>
      <w:bookmarkStart w:id="38" w:name="_Toc44515278"/>
      <w:r w:rsidRPr="00960A24">
        <w:rPr>
          <w:sz w:val="24"/>
          <w:szCs w:val="24"/>
          <w:u w:val="single"/>
        </w:rPr>
        <w:t>Conclusion</w:t>
      </w:r>
      <w:bookmarkEnd w:id="38"/>
    </w:p>
    <w:p w14:paraId="270C2D2D" w14:textId="0BB39A01" w:rsidR="00E57973" w:rsidRDefault="00E57973" w:rsidP="00E57973">
      <w:pPr>
        <w:pStyle w:val="NormalWeb"/>
        <w:spacing w:before="0" w:beforeAutospacing="0" w:after="0" w:afterAutospacing="0" w:line="360" w:lineRule="auto"/>
        <w:jc w:val="both"/>
      </w:pPr>
      <w:r>
        <w:rPr>
          <w:color w:val="000000"/>
        </w:rPr>
        <w:t>In conclusion, a s</w:t>
      </w:r>
      <w:r w:rsidR="007C7190">
        <w:rPr>
          <w:color w:val="000000"/>
        </w:rPr>
        <w:t>ignificant s</w:t>
      </w:r>
      <w:r>
        <w:rPr>
          <w:color w:val="000000"/>
        </w:rPr>
        <w:t xml:space="preserve">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7C7190">
        <w:t>, certain OTUs and metabolites were found to be possible explanatory factors of the covariation between the datasets. </w:t>
      </w:r>
    </w:p>
    <w:p w14:paraId="192DE20E" w14:textId="500A0061"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w:t>
      </w:r>
      <w:r w:rsidR="007C7190">
        <w:rPr>
          <w:color w:val="000000"/>
        </w:rPr>
        <w:t>as</w:t>
      </w:r>
      <w:r>
        <w:rPr>
          <w:color w:val="000000"/>
        </w:rPr>
        <w:t xml:space="preserve">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684C03A6" w14:textId="584FFBA2" w:rsidR="000F2A9A" w:rsidRDefault="000F2A9A" w:rsidP="00466702">
      <w:pPr>
        <w:jc w:val="both"/>
        <w:rPr>
          <w:lang w:val="en-US"/>
        </w:rPr>
      </w:pPr>
    </w:p>
    <w:p w14:paraId="0F754B6C" w14:textId="21DB3259" w:rsidR="00892A78" w:rsidRDefault="00892A78" w:rsidP="00466702">
      <w:pPr>
        <w:jc w:val="both"/>
        <w:rPr>
          <w:lang w:val="en-US"/>
        </w:rPr>
      </w:pPr>
    </w:p>
    <w:p w14:paraId="71273813" w14:textId="77777777" w:rsidR="00892A78" w:rsidRDefault="00892A78" w:rsidP="00466702">
      <w:pPr>
        <w:jc w:val="both"/>
        <w:rPr>
          <w:lang w:val="en-US"/>
        </w:rPr>
      </w:pPr>
    </w:p>
    <w:p w14:paraId="0954A65D" w14:textId="69E16564" w:rsidR="00F66562" w:rsidRPr="00BA3EBF" w:rsidRDefault="00BA3EBF" w:rsidP="00A23DEF">
      <w:pPr>
        <w:pStyle w:val="Heading2"/>
        <w:rPr>
          <w:sz w:val="24"/>
          <w:szCs w:val="24"/>
          <w:u w:val="single"/>
          <w:lang w:val="en-US"/>
        </w:rPr>
      </w:pPr>
      <w:bookmarkStart w:id="39" w:name="_Toc44515279"/>
      <w:r w:rsidRPr="00BA3EBF">
        <w:rPr>
          <w:sz w:val="24"/>
          <w:szCs w:val="24"/>
          <w:u w:val="single"/>
          <w:lang w:val="en-US"/>
        </w:rPr>
        <w:lastRenderedPageBreak/>
        <w:t>References</w:t>
      </w:r>
      <w:bookmarkEnd w:id="39"/>
    </w:p>
    <w:p w14:paraId="6C7F2818" w14:textId="77777777" w:rsidR="00C63EB2" w:rsidRPr="00C63EB2" w:rsidRDefault="00F66562" w:rsidP="00C63EB2">
      <w:pPr>
        <w:pStyle w:val="EndNoteBibliography"/>
        <w:spacing w:after="0"/>
      </w:pPr>
      <w:r>
        <w:fldChar w:fldCharType="begin"/>
      </w:r>
      <w:r>
        <w:instrText xml:space="preserve"> ADDIN EN.REFLIST </w:instrText>
      </w:r>
      <w:r>
        <w:fldChar w:fldCharType="separate"/>
      </w:r>
      <w:r w:rsidR="00C63EB2" w:rsidRPr="00C63EB2">
        <w:t>1.</w:t>
      </w:r>
      <w:r w:rsidR="00C63EB2" w:rsidRPr="00C63EB2">
        <w:tab/>
        <w:t>International Diabetes Federation. IDF Diabetes Atlas, 9th edn. Brussels, Belgium: International Diabetes Federation 2019.</w:t>
      </w:r>
    </w:p>
    <w:p w14:paraId="59AACC97" w14:textId="77777777" w:rsidR="00C63EB2" w:rsidRPr="00C63EB2" w:rsidRDefault="00C63EB2" w:rsidP="00C63EB2">
      <w:pPr>
        <w:pStyle w:val="EndNoteBibliography"/>
        <w:spacing w:after="0"/>
      </w:pPr>
      <w:r w:rsidRPr="00C63EB2">
        <w:t>2.</w:t>
      </w:r>
      <w:r w:rsidRPr="00C63EB2">
        <w:tab/>
        <w:t>American Diabetes Association. 2. Classification and diagnosis of diabetes: standards of medical care in diabetes—2019. Diabetes Care. 2019;42(Supplement 1):S13-S28.</w:t>
      </w:r>
    </w:p>
    <w:p w14:paraId="71C29AF8" w14:textId="77777777" w:rsidR="00C63EB2" w:rsidRPr="00C63EB2" w:rsidRDefault="00C63EB2" w:rsidP="00C63EB2">
      <w:pPr>
        <w:pStyle w:val="EndNoteBibliography"/>
        <w:spacing w:after="0"/>
      </w:pPr>
      <w:r w:rsidRPr="00C63EB2">
        <w:t>3.</w:t>
      </w:r>
      <w:r w:rsidRPr="00C63EB2">
        <w:tab/>
        <w:t>Fujimoto WY. The importance of insulin resistance in the pathogenesis of type 2 diabetes mellitus. The American journal of medicine. 2000;108(6):9-14.</w:t>
      </w:r>
    </w:p>
    <w:p w14:paraId="34F3E117" w14:textId="77777777" w:rsidR="00C63EB2" w:rsidRPr="00C63EB2" w:rsidRDefault="00C63EB2" w:rsidP="00C63EB2">
      <w:pPr>
        <w:pStyle w:val="EndNoteBibliography"/>
        <w:spacing w:after="0"/>
      </w:pPr>
      <w:r w:rsidRPr="00C63EB2">
        <w:t>4.</w:t>
      </w:r>
      <w:r w:rsidRPr="00C63EB2">
        <w:tab/>
        <w:t>Petersen KF, Shulman GI. Pathogenesis of skeletal muscle insulin resistance in type 2 diabetes mellitus. The American journal of cardiology. 2002;90(5):11-8.</w:t>
      </w:r>
    </w:p>
    <w:p w14:paraId="7AAD9589" w14:textId="77777777" w:rsidR="00C63EB2" w:rsidRPr="00C63EB2" w:rsidRDefault="00C63EB2" w:rsidP="00C63EB2">
      <w:pPr>
        <w:pStyle w:val="EndNoteBibliography"/>
        <w:spacing w:after="0"/>
      </w:pPr>
      <w:r w:rsidRPr="00C63EB2">
        <w:t>5.</w:t>
      </w:r>
      <w:r w:rsidRPr="00C63EB2">
        <w:tab/>
        <w:t>Samuel VT, Shulman GI. The pathogenesis of insulin resistance: integrating signaling pathways and substrate flux. The Journal of clinical investigation. 2016;126(1):12-22.</w:t>
      </w:r>
    </w:p>
    <w:p w14:paraId="11BB6C8E" w14:textId="77777777" w:rsidR="00C63EB2" w:rsidRPr="00C63EB2" w:rsidRDefault="00C63EB2" w:rsidP="00C63EB2">
      <w:pPr>
        <w:pStyle w:val="EndNoteBibliography"/>
        <w:spacing w:after="0"/>
      </w:pPr>
      <w:r w:rsidRPr="00C63EB2">
        <w:t>6.</w:t>
      </w:r>
      <w:r w:rsidRPr="00C63EB2">
        <w:tab/>
        <w:t>Snel M, Jonker JT, Schoones J, Lamb H, de Roos A, Pijl H, et al. Ectopic fat and insulin resistance: pathophysiology and effect of diet and lifestyle interventions. International journal of endocrinology. 2012;2012.</w:t>
      </w:r>
    </w:p>
    <w:p w14:paraId="02888A80" w14:textId="77777777" w:rsidR="00C63EB2" w:rsidRPr="00C63EB2" w:rsidRDefault="00C63EB2" w:rsidP="00C63EB2">
      <w:pPr>
        <w:pStyle w:val="EndNoteBibliography"/>
        <w:spacing w:after="0"/>
      </w:pPr>
      <w:r w:rsidRPr="00C63EB2">
        <w:t>7.</w:t>
      </w:r>
      <w:r w:rsidRPr="00C63EB2">
        <w:tab/>
        <w:t>Trouwborst I, Bowser SM, Goossens GH, Blaak EE. Ectopic fat accumulation in distinct insulin resistant phenotypes; targets for personalized nutritional interventions. Frontiers in nutrition. 2018;5:77.</w:t>
      </w:r>
    </w:p>
    <w:p w14:paraId="3F5EBA6E" w14:textId="77777777" w:rsidR="00C63EB2" w:rsidRPr="00C63EB2" w:rsidRDefault="00C63EB2" w:rsidP="00C63EB2">
      <w:pPr>
        <w:pStyle w:val="EndNoteBibliography"/>
        <w:spacing w:after="0"/>
      </w:pPr>
      <w:r w:rsidRPr="00C63EB2">
        <w:t>8.</w:t>
      </w:r>
      <w:r w:rsidRPr="00C63EB2">
        <w:tab/>
        <w:t>Freeman AM, Soman-Faulkner K, Pennings N. Insulin resistance. In: StatPearls [Internet], editor. Treasure Island, FL: StatPearls Publishing; 2018.</w:t>
      </w:r>
    </w:p>
    <w:p w14:paraId="43045919" w14:textId="77777777" w:rsidR="00C63EB2" w:rsidRPr="00C63EB2" w:rsidRDefault="00C63EB2" w:rsidP="00C63EB2">
      <w:pPr>
        <w:pStyle w:val="EndNoteBibliography"/>
        <w:spacing w:after="0"/>
      </w:pPr>
      <w:r w:rsidRPr="00C63EB2">
        <w:t>9.</w:t>
      </w:r>
      <w:r w:rsidRPr="00C63EB2">
        <w:tab/>
        <w:t>Ferrannini E, Gastaldelli A, Iozzo P. Pathophysiology of prediabetes. Medical Clinics. 2011;95(2):327-39.</w:t>
      </w:r>
    </w:p>
    <w:p w14:paraId="5D8D277B" w14:textId="77777777" w:rsidR="00C63EB2" w:rsidRPr="00C63EB2" w:rsidRDefault="00C63EB2" w:rsidP="00C63EB2">
      <w:pPr>
        <w:pStyle w:val="EndNoteBibliography"/>
        <w:spacing w:after="0"/>
      </w:pPr>
      <w:r w:rsidRPr="00C63EB2">
        <w:t>10.</w:t>
      </w:r>
      <w:r w:rsidRPr="00C63EB2">
        <w:tab/>
        <w:t>Saisho Y. How can we develop more effective strategies for type 2 diabetes mellitus prevention? A paradigm shift from a glucose-centric to a beta cell-centric concept of diabetes. EMJ Diabet. 2018;6[1]:46-52.</w:t>
      </w:r>
    </w:p>
    <w:p w14:paraId="4ACFAB99" w14:textId="77777777" w:rsidR="00C63EB2" w:rsidRPr="00C63EB2" w:rsidRDefault="00C63EB2" w:rsidP="00C63EB2">
      <w:pPr>
        <w:pStyle w:val="EndNoteBibliography"/>
        <w:spacing w:after="0"/>
      </w:pPr>
      <w:r w:rsidRPr="00C63EB2">
        <w:t>11.</w:t>
      </w:r>
      <w:r w:rsidRPr="00C63EB2">
        <w:tab/>
        <w:t>Kahn S. The relative contributions of insulin resistance and beta-cell dysfunction to the pathophysiology of type 2 diabetes. Diabetologia. 2003;46(1):3-19.</w:t>
      </w:r>
    </w:p>
    <w:p w14:paraId="6CAA2F9B" w14:textId="77777777" w:rsidR="00C63EB2" w:rsidRPr="00C63EB2" w:rsidRDefault="00C63EB2" w:rsidP="00C63EB2">
      <w:pPr>
        <w:pStyle w:val="EndNoteBibliography"/>
        <w:spacing w:after="0"/>
      </w:pPr>
      <w:r w:rsidRPr="00C63EB2">
        <w:t>12.</w:t>
      </w:r>
      <w:r w:rsidRPr="00C63EB2">
        <w:tab/>
        <w:t>Gurung M, Li Z, You H, Rodrigues R, Jump DB, Morgun A, et al. Role of gut microbiota in type 2 diabetes pathophysiology. EBioMedicine. 2020;51:102590.</w:t>
      </w:r>
    </w:p>
    <w:p w14:paraId="332A580A" w14:textId="77777777" w:rsidR="00C63EB2" w:rsidRPr="00C63EB2" w:rsidRDefault="00C63EB2" w:rsidP="00C63EB2">
      <w:pPr>
        <w:pStyle w:val="EndNoteBibliography"/>
        <w:spacing w:after="0"/>
      </w:pPr>
      <w:r w:rsidRPr="00C63EB2">
        <w:t>13.</w:t>
      </w:r>
      <w:r w:rsidRPr="00C63EB2">
        <w:tab/>
        <w:t>Lee CJ, Sears CL, Maruthur N. Gut microbiome and its role in obesity and insulin resistance. Ann N Y Acad Sci. 2020;1461(1):37-52.</w:t>
      </w:r>
    </w:p>
    <w:p w14:paraId="252D3E60" w14:textId="77777777" w:rsidR="00C63EB2" w:rsidRPr="00E52D96" w:rsidRDefault="00C63EB2" w:rsidP="00C63EB2">
      <w:pPr>
        <w:pStyle w:val="EndNoteBibliography"/>
        <w:spacing w:after="0"/>
        <w:rPr>
          <w:lang w:val="nl-NL"/>
        </w:rPr>
      </w:pPr>
      <w:r w:rsidRPr="00C63EB2">
        <w:t>14.</w:t>
      </w:r>
      <w:r w:rsidRPr="00C63EB2">
        <w:tab/>
        <w:t xml:space="preserve">Kinross JM, Darzi AW, Nicholson JK. Gut microbiome-host interactions in health and disease. </w:t>
      </w:r>
      <w:r w:rsidRPr="00E52D96">
        <w:rPr>
          <w:lang w:val="nl-NL"/>
        </w:rPr>
        <w:t>Genome Med. 2011;3(3):14.</w:t>
      </w:r>
    </w:p>
    <w:p w14:paraId="12FD029E" w14:textId="77777777" w:rsidR="00C63EB2" w:rsidRPr="00C63EB2" w:rsidRDefault="00C63EB2" w:rsidP="00C63EB2">
      <w:pPr>
        <w:pStyle w:val="EndNoteBibliography"/>
        <w:spacing w:after="0"/>
      </w:pPr>
      <w:r w:rsidRPr="00E52D96">
        <w:rPr>
          <w:lang w:val="nl-NL"/>
        </w:rPr>
        <w:t>15.</w:t>
      </w:r>
      <w:r w:rsidRPr="00E52D96">
        <w:rPr>
          <w:lang w:val="nl-NL"/>
        </w:rPr>
        <w:tab/>
        <w:t xml:space="preserve">Zhang X, Deeke SA, Ning Z, Starr AE, Butcher J, Li J, et al. </w:t>
      </w:r>
      <w:r w:rsidRPr="00C63EB2">
        <w:t>Metaproteomics reveals associations between microbiome and intestinal extracellular vesicle proteins in pediatric inflammatory bowel disease. Nat Commun. 2018;9(1):1-14.</w:t>
      </w:r>
    </w:p>
    <w:p w14:paraId="2D05D705" w14:textId="77777777" w:rsidR="00C63EB2" w:rsidRPr="00C63EB2" w:rsidRDefault="00C63EB2" w:rsidP="00C63EB2">
      <w:pPr>
        <w:pStyle w:val="EndNoteBibliography"/>
        <w:spacing w:after="0"/>
      </w:pPr>
      <w:r w:rsidRPr="00C63EB2">
        <w:t>16.</w:t>
      </w:r>
      <w:r w:rsidRPr="00C63EB2">
        <w:tab/>
        <w:t>Grundy SM. Hypertriglyceridemia, insulin resistance, and the metabolic syndrome. Am J Cardiol. 1999;83(9):25-9.</w:t>
      </w:r>
    </w:p>
    <w:p w14:paraId="039F3F6B" w14:textId="77777777" w:rsidR="00C63EB2" w:rsidRPr="00C63EB2" w:rsidRDefault="00C63EB2" w:rsidP="00C63EB2">
      <w:pPr>
        <w:pStyle w:val="EndNoteBibliography"/>
        <w:spacing w:after="0"/>
      </w:pPr>
      <w:r w:rsidRPr="00C63EB2">
        <w:t>17.</w:t>
      </w:r>
      <w:r w:rsidRPr="00C63EB2">
        <w:tab/>
        <w:t>Ginsberg HN. Insulin resistance and cardiovascular disease. J Clin Invest. 2000;106(4):453-8.</w:t>
      </w:r>
    </w:p>
    <w:p w14:paraId="53129FF0" w14:textId="77777777" w:rsidR="00C63EB2" w:rsidRPr="00E52D96" w:rsidRDefault="00C63EB2" w:rsidP="00C63EB2">
      <w:pPr>
        <w:pStyle w:val="EndNoteBibliography"/>
        <w:spacing w:after="0"/>
        <w:rPr>
          <w:lang w:val="nl-NL"/>
        </w:rPr>
      </w:pPr>
      <w:r w:rsidRPr="00C63EB2">
        <w:t>18.</w:t>
      </w:r>
      <w:r w:rsidRPr="00C63EB2">
        <w:tab/>
        <w:t xml:space="preserve">Klein MS, Shearer J. Metabolomics and type 2 diabetes: translating basic research into clinical application. </w:t>
      </w:r>
      <w:r w:rsidRPr="00E52D96">
        <w:rPr>
          <w:lang w:val="nl-NL"/>
        </w:rPr>
        <w:t>J Diabetes Res. 2016;2016.</w:t>
      </w:r>
    </w:p>
    <w:p w14:paraId="541C8A5D" w14:textId="77777777" w:rsidR="00C63EB2" w:rsidRPr="00C63EB2" w:rsidRDefault="00C63EB2" w:rsidP="00C63EB2">
      <w:pPr>
        <w:pStyle w:val="EndNoteBibliography"/>
        <w:spacing w:after="0"/>
      </w:pPr>
      <w:r w:rsidRPr="00E52D96">
        <w:rPr>
          <w:lang w:val="nl-NL"/>
        </w:rPr>
        <w:t>19.</w:t>
      </w:r>
      <w:r w:rsidRPr="00E52D96">
        <w:rPr>
          <w:lang w:val="nl-NL"/>
        </w:rPr>
        <w:tab/>
        <w:t xml:space="preserve">Shaham O, Wei R, Wang TJ, Ricciardi C, Lewis GD, Vasan RS, et al. </w:t>
      </w:r>
      <w:r w:rsidRPr="00C63EB2">
        <w:t>Metabolic profiling of the human response to a glucose challenge reveals distinct axes of insulin sensitivity. Mol Syst Biol. 2008;4(1):214.</w:t>
      </w:r>
    </w:p>
    <w:p w14:paraId="4914F92A" w14:textId="77777777" w:rsidR="00C63EB2" w:rsidRPr="00E52D96" w:rsidRDefault="00C63EB2" w:rsidP="00C63EB2">
      <w:pPr>
        <w:pStyle w:val="EndNoteBibliography"/>
        <w:spacing w:after="0"/>
        <w:rPr>
          <w:lang w:val="nl-NL"/>
        </w:rPr>
      </w:pPr>
      <w:r w:rsidRPr="00C63EB2">
        <w:t>20.</w:t>
      </w:r>
      <w:r w:rsidRPr="00C63EB2">
        <w:tab/>
        <w:t xml:space="preserve">Sears D, Hsiao G, Hsiao A, Yu J, Courtney C, Ofrecio J, et al. Mechanisms of human insulin resistance and thiazolidinedione-mediated insulin sensitization. </w:t>
      </w:r>
      <w:r w:rsidRPr="00E52D96">
        <w:rPr>
          <w:lang w:val="nl-NL"/>
        </w:rPr>
        <w:t>Proc Natl Acad Sci. 2009;106(44):18745-50.</w:t>
      </w:r>
    </w:p>
    <w:p w14:paraId="0AF4ECD4" w14:textId="77777777" w:rsidR="00C63EB2" w:rsidRPr="00C63EB2" w:rsidRDefault="00C63EB2" w:rsidP="00C63EB2">
      <w:pPr>
        <w:pStyle w:val="EndNoteBibliography"/>
        <w:spacing w:after="0"/>
      </w:pPr>
      <w:r w:rsidRPr="00E52D96">
        <w:rPr>
          <w:lang w:val="nl-NL"/>
        </w:rPr>
        <w:lastRenderedPageBreak/>
        <w:t>21.</w:t>
      </w:r>
      <w:r w:rsidRPr="00E52D96">
        <w:rPr>
          <w:lang w:val="nl-NL"/>
        </w:rPr>
        <w:tab/>
        <w:t xml:space="preserve">Giebelstein J, Poschmann G, Højlund K, Schechinger W, Dietrich J, Levin K, et al. </w:t>
      </w:r>
      <w:r w:rsidRPr="00C63EB2">
        <w:t>The proteomic signature of insulin-resistant human skeletal muscle reveals increased glycolytic and decreased mitochondrial enzymes. Diabetologia. 2012;55(4):1114-27.</w:t>
      </w:r>
    </w:p>
    <w:p w14:paraId="076C2937" w14:textId="77777777" w:rsidR="00C63EB2" w:rsidRPr="00C63EB2" w:rsidRDefault="00C63EB2" w:rsidP="00C63EB2">
      <w:pPr>
        <w:pStyle w:val="EndNoteBibliography"/>
        <w:spacing w:after="0"/>
      </w:pPr>
      <w:r w:rsidRPr="00C63EB2">
        <w:t>22.</w:t>
      </w:r>
      <w:r w:rsidRPr="00C63EB2">
        <w:tab/>
        <w:t>Integrative HMP (iHMP) Research Network Consortium. The Integrative Human Microbiome Project: dynamic analysis of microbiome-host omics profiles during periods of human health and disease. Cell Host Microbe. 2014;16(3):276.</w:t>
      </w:r>
    </w:p>
    <w:p w14:paraId="201A0FBA" w14:textId="77777777" w:rsidR="00C63EB2" w:rsidRPr="00C63EB2" w:rsidRDefault="00C63EB2" w:rsidP="00C63EB2">
      <w:pPr>
        <w:pStyle w:val="EndNoteBibliography"/>
        <w:spacing w:after="0"/>
      </w:pPr>
      <w:r w:rsidRPr="00C63EB2">
        <w:t>23.</w:t>
      </w:r>
      <w:r w:rsidRPr="00C63EB2">
        <w:tab/>
        <w:t>Zhou W, Sailani MR, Contrepois K, Zhou Y, Ahadi S, Leopold SR, et al. Longitudinal multi-omics of host–microbe dynamics in prediabetes. Nature. 2019;569(7758):663-71.</w:t>
      </w:r>
    </w:p>
    <w:p w14:paraId="196FCB2E" w14:textId="77777777" w:rsidR="00C63EB2" w:rsidRPr="00C63EB2" w:rsidRDefault="00C63EB2" w:rsidP="00C63EB2">
      <w:pPr>
        <w:pStyle w:val="EndNoteBibliography"/>
        <w:spacing w:after="0"/>
      </w:pPr>
      <w:r w:rsidRPr="00C63EB2">
        <w:t>24.</w:t>
      </w:r>
      <w:r w:rsidRPr="00C63EB2">
        <w:tab/>
        <w:t>Collins BC, Hunter CL, Liu Y, Schilling B, Rosenberger G, Bader SL, et al. Multi-laboratory assessment of reproducibility, qualitative and quantitative performance of SWATH-mass spectrometry. Nat Commun. 2017;8(1):1-12.</w:t>
      </w:r>
    </w:p>
    <w:p w14:paraId="4FA706C6" w14:textId="77777777" w:rsidR="00C63EB2" w:rsidRPr="00C63EB2" w:rsidRDefault="00C63EB2" w:rsidP="00C63EB2">
      <w:pPr>
        <w:pStyle w:val="EndNoteBibliography"/>
        <w:spacing w:after="0"/>
      </w:pPr>
      <w:r w:rsidRPr="00C63EB2">
        <w:t>25.</w:t>
      </w:r>
      <w:r w:rsidRPr="00C63EB2">
        <w:tab/>
        <w:t>Want EJ. LC-MS untargeted analysis. In: Theodoridis G., Gika H., I W, editors. Metabolic Profiling. Methods in Molecular Biology. 1738. New York, NY: Humana Press; 2018.</w:t>
      </w:r>
    </w:p>
    <w:p w14:paraId="0D4FD90F" w14:textId="77777777" w:rsidR="00C63EB2" w:rsidRPr="00C63EB2" w:rsidRDefault="00C63EB2" w:rsidP="00C63EB2">
      <w:pPr>
        <w:pStyle w:val="EndNoteBibliography"/>
        <w:spacing w:after="0"/>
      </w:pPr>
      <w:r w:rsidRPr="00C63EB2">
        <w:t>26.</w:t>
      </w:r>
      <w:r w:rsidRPr="00C63EB2">
        <w:tab/>
        <w:t>Lane DJ, Pace B, Olsen GJ, Stahl DA, Sogin ML, Pace NR. Rapid determination of 16S ribosomal RNA sequences for phylogenetic analyses. Proc Natl Acad Sci. 1985;82(20):6955-9.</w:t>
      </w:r>
    </w:p>
    <w:p w14:paraId="6F652566" w14:textId="77777777" w:rsidR="00C63EB2" w:rsidRPr="00C63EB2" w:rsidRDefault="00C63EB2" w:rsidP="00C63EB2">
      <w:pPr>
        <w:pStyle w:val="EndNoteBibliography"/>
        <w:spacing w:after="0"/>
      </w:pPr>
      <w:r w:rsidRPr="00C63EB2">
        <w:t>27.</w:t>
      </w:r>
      <w:r w:rsidRPr="00C63EB2">
        <w:tab/>
        <w:t>Stansfield J, Dozmorov M. HMP2Data: 16s rRNA sequencing data from the Human Microbiome Project 2. version 1.0.0 ed2019.</w:t>
      </w:r>
    </w:p>
    <w:p w14:paraId="64365000" w14:textId="77777777" w:rsidR="00C63EB2" w:rsidRPr="00C63EB2" w:rsidRDefault="00C63EB2" w:rsidP="00C63EB2">
      <w:pPr>
        <w:pStyle w:val="EndNoteBibliography"/>
        <w:spacing w:after="0"/>
      </w:pPr>
      <w:r w:rsidRPr="00C63EB2">
        <w:t>28.</w:t>
      </w:r>
      <w:r w:rsidRPr="00C63EB2">
        <w:tab/>
        <w:t>McMurdie PJ, Holmes S. phyloseq: an R package for reproducible interactive analysis and graphics of microbiome census data. PloS one. 2013;8(4):e61217.</w:t>
      </w:r>
    </w:p>
    <w:p w14:paraId="060B652C" w14:textId="77777777" w:rsidR="00C63EB2" w:rsidRPr="00C63EB2" w:rsidRDefault="00C63EB2" w:rsidP="00C63EB2">
      <w:pPr>
        <w:pStyle w:val="EndNoteBibliography"/>
        <w:spacing w:after="0"/>
      </w:pPr>
      <w:r w:rsidRPr="00C63EB2">
        <w:t>29.</w:t>
      </w:r>
      <w:r w:rsidRPr="00C63EB2">
        <w:tab/>
        <w:t>Oksanen J, Blanchet FG, Friendly M, Kindt R, Legendre P, McGlinn D, et al. vegan: Community Ecology Package. version 2.5-6 ed2019.</w:t>
      </w:r>
    </w:p>
    <w:p w14:paraId="515311B6" w14:textId="77777777" w:rsidR="00C63EB2" w:rsidRPr="00C63EB2" w:rsidRDefault="00C63EB2" w:rsidP="00C63EB2">
      <w:pPr>
        <w:pStyle w:val="EndNoteBibliography"/>
        <w:spacing w:after="0"/>
      </w:pPr>
      <w:r w:rsidRPr="00C63EB2">
        <w:t>30.</w:t>
      </w:r>
      <w:r w:rsidRPr="00C63EB2">
        <w:tab/>
        <w:t>Wishart DS, Feunang YD, Marcu A, Guo AC, Liang K, Vázquez-Fresno R, et al. HMDB 4.0: the human metabolome database for 2018. Nucleic acids research. 2018;46(D1):D608-D17.</w:t>
      </w:r>
    </w:p>
    <w:p w14:paraId="28551235" w14:textId="77777777" w:rsidR="00C63EB2" w:rsidRPr="00C63EB2" w:rsidRDefault="00C63EB2" w:rsidP="00C63EB2">
      <w:pPr>
        <w:pStyle w:val="EndNoteBibliography"/>
        <w:spacing w:after="0"/>
      </w:pPr>
      <w:r w:rsidRPr="00C63EB2">
        <w:t>31.</w:t>
      </w:r>
      <w:r w:rsidRPr="00C63EB2">
        <w:tab/>
        <w:t>Mock A, Warta R, Dettling S, Brors B, Jäger D, Herold-Mende C. MetaboDiff: an R package for differential metabolomic analysis. Bioinformatics. 2018;34(19):3417-8.</w:t>
      </w:r>
    </w:p>
    <w:p w14:paraId="0C236E62" w14:textId="77777777" w:rsidR="00C63EB2" w:rsidRPr="00C63EB2" w:rsidRDefault="00C63EB2" w:rsidP="00C63EB2">
      <w:pPr>
        <w:pStyle w:val="EndNoteBibliography"/>
        <w:spacing w:after="0"/>
      </w:pPr>
      <w:r w:rsidRPr="00C63EB2">
        <w:t>32.</w:t>
      </w:r>
      <w:r w:rsidRPr="00C63EB2">
        <w:tab/>
        <w:t>Braschi B, Denny P, Gray K, Jones T, Seal R, Tweedie S, et al. Genenames. org: the HGNC and VGNC resources in 2019. Nucleic acids research. 2019;47(D1):D786-D92.</w:t>
      </w:r>
    </w:p>
    <w:p w14:paraId="480996EF" w14:textId="77777777" w:rsidR="00C63EB2" w:rsidRPr="00C63EB2" w:rsidRDefault="00C63EB2" w:rsidP="00C63EB2">
      <w:pPr>
        <w:pStyle w:val="EndNoteBibliography"/>
        <w:spacing w:after="0"/>
      </w:pPr>
      <w:r w:rsidRPr="00C63EB2">
        <w:t>33.</w:t>
      </w:r>
      <w:r w:rsidRPr="00C63EB2">
        <w:tab/>
        <w:t>Ritchie ME, Phipson B, Wu D, Hu Y, Law CW, Shi W, et al. limma powers differential expression analyses for RNA-sequencing and microarray studies. Nucleic acids research. 2015;43(7):e47-e.</w:t>
      </w:r>
    </w:p>
    <w:p w14:paraId="1983AAD5" w14:textId="77777777" w:rsidR="00C63EB2" w:rsidRPr="00E52D96" w:rsidRDefault="00C63EB2" w:rsidP="00C63EB2">
      <w:pPr>
        <w:pStyle w:val="EndNoteBibliography"/>
        <w:spacing w:after="0"/>
        <w:rPr>
          <w:lang w:val="nl-NL"/>
        </w:rPr>
      </w:pPr>
      <w:r w:rsidRPr="00C63EB2">
        <w:t>34.</w:t>
      </w:r>
      <w:r w:rsidRPr="00C63EB2">
        <w:tab/>
        <w:t xml:space="preserve">Kanehisa M. Toward understanding the origin and evolution of cellular organisms. </w:t>
      </w:r>
      <w:r w:rsidRPr="00E52D96">
        <w:rPr>
          <w:lang w:val="nl-NL"/>
        </w:rPr>
        <w:t>Protein Sci. 2019;28(11):1947-51.</w:t>
      </w:r>
    </w:p>
    <w:p w14:paraId="0CF50334" w14:textId="77777777" w:rsidR="00C63EB2" w:rsidRPr="00C63EB2" w:rsidRDefault="00C63EB2" w:rsidP="00C63EB2">
      <w:pPr>
        <w:pStyle w:val="EndNoteBibliography"/>
        <w:spacing w:after="0"/>
      </w:pPr>
      <w:r w:rsidRPr="00E52D96">
        <w:rPr>
          <w:lang w:val="nl-NL"/>
        </w:rPr>
        <w:t>35.</w:t>
      </w:r>
      <w:r w:rsidRPr="00E52D96">
        <w:rPr>
          <w:lang w:val="nl-NL"/>
        </w:rPr>
        <w:tab/>
        <w:t xml:space="preserve">Hastings J, Owen G, Dekker A, Ennis M, Kale N, Muthukrishnan V, et al. </w:t>
      </w:r>
      <w:r w:rsidRPr="00C63EB2">
        <w:t>ChEBI in 2016: Improved services and an expanding collection of metabolites. Nucleic acids research. 2016;44(D1):D1214-D9.</w:t>
      </w:r>
    </w:p>
    <w:p w14:paraId="4BFEC47B" w14:textId="77777777" w:rsidR="00C63EB2" w:rsidRPr="00C63EB2" w:rsidRDefault="00C63EB2" w:rsidP="00C63EB2">
      <w:pPr>
        <w:pStyle w:val="EndNoteBibliography"/>
        <w:spacing w:after="0"/>
      </w:pPr>
      <w:r w:rsidRPr="00C63EB2">
        <w:t>36.</w:t>
      </w:r>
      <w:r w:rsidRPr="00C63EB2">
        <w:tab/>
        <w:t>Kutmon M, van Iersel MP, Bohler A, Kelder T, Nunes N, Pico AR, et al. PathVisio 3: an extendable pathway analysis toolbox. PLoS Comput Biol. 2015;11(2):e1004085.</w:t>
      </w:r>
    </w:p>
    <w:p w14:paraId="033B7922" w14:textId="77777777" w:rsidR="00C63EB2" w:rsidRPr="00C63EB2" w:rsidRDefault="00C63EB2" w:rsidP="00C63EB2">
      <w:pPr>
        <w:pStyle w:val="EndNoteBibliography"/>
        <w:spacing w:after="0"/>
      </w:pPr>
      <w:r w:rsidRPr="00C63EB2">
        <w:t>37.</w:t>
      </w:r>
      <w:r w:rsidRPr="00C63EB2">
        <w:tab/>
        <w:t>Chong J, Wishart DS, Xia J. Using MetaboAnalyst 4.0 for comprehensive and integrative metabolomics data analysis. Curr Protoc Bioinform. 2019;68(1):e86.</w:t>
      </w:r>
    </w:p>
    <w:p w14:paraId="72715682" w14:textId="5C86ECCF" w:rsidR="00C63EB2" w:rsidRPr="00C63EB2" w:rsidRDefault="00C63EB2" w:rsidP="00C63EB2">
      <w:pPr>
        <w:pStyle w:val="EndNoteBibliography"/>
        <w:spacing w:after="0"/>
      </w:pPr>
      <w:r w:rsidRPr="00C63EB2">
        <w:t>38.</w:t>
      </w:r>
      <w:r w:rsidRPr="00C63EB2">
        <w:tab/>
        <w:t xml:space="preserve">De Sl. Metabolite BridgeDb ID Mapping Database (20191025): figshare; 2019 [Available from: </w:t>
      </w:r>
      <w:hyperlink r:id="rId20" w:history="1">
        <w:r w:rsidRPr="00C63EB2">
          <w:rPr>
            <w:rStyle w:val="Hyperlink"/>
          </w:rPr>
          <w:t>https://doi.org/10.6084/m9.figshare.10048508.v1</w:t>
        </w:r>
      </w:hyperlink>
      <w:r w:rsidRPr="00C63EB2">
        <w:t>.</w:t>
      </w:r>
    </w:p>
    <w:p w14:paraId="79BD81AB" w14:textId="3524FA6C" w:rsidR="00C63EB2" w:rsidRPr="00C63EB2" w:rsidRDefault="00C63EB2" w:rsidP="00C63EB2">
      <w:pPr>
        <w:pStyle w:val="EndNoteBibliography"/>
        <w:spacing w:after="0"/>
      </w:pPr>
      <w:r w:rsidRPr="00C63EB2">
        <w:t>39.</w:t>
      </w:r>
      <w:r w:rsidRPr="00C63EB2">
        <w:tab/>
        <w:t xml:space="preserve">BiGCaT. Gene/Protein BridgeDb ID Mapping Database (Ensembl 91) Zenodo; 2020 [Available from: </w:t>
      </w:r>
      <w:hyperlink r:id="rId21" w:history="1">
        <w:r w:rsidRPr="00C63EB2">
          <w:rPr>
            <w:rStyle w:val="Hyperlink"/>
          </w:rPr>
          <w:t>https://zenodo.org/record/3667670</w:t>
        </w:r>
      </w:hyperlink>
      <w:r w:rsidRPr="00C63EB2">
        <w:t>.</w:t>
      </w:r>
    </w:p>
    <w:p w14:paraId="2864AAD1" w14:textId="77777777" w:rsidR="00C63EB2" w:rsidRPr="00C63EB2" w:rsidRDefault="00C63EB2" w:rsidP="00C63EB2">
      <w:pPr>
        <w:pStyle w:val="EndNoteBibliography"/>
        <w:spacing w:after="0"/>
      </w:pPr>
      <w:r w:rsidRPr="00C63EB2">
        <w:t>40.</w:t>
      </w:r>
      <w:r w:rsidRPr="00C63EB2">
        <w:tab/>
        <w:t>Slenter DN, Kutmon M, Hanspers K, Riutta A, Windsor J, Nunes N, et al. WikiPathways: a multifaceted pathway database bridging metabolomics to other omics research. Nucleic acids research. 2018;46(D1):D661-D7.</w:t>
      </w:r>
    </w:p>
    <w:p w14:paraId="306EC5E3" w14:textId="77777777" w:rsidR="00C63EB2" w:rsidRPr="00C63EB2" w:rsidRDefault="00C63EB2" w:rsidP="00C63EB2">
      <w:pPr>
        <w:pStyle w:val="EndNoteBibliography"/>
        <w:spacing w:after="0"/>
      </w:pPr>
      <w:r w:rsidRPr="00C63EB2">
        <w:lastRenderedPageBreak/>
        <w:t>41.</w:t>
      </w:r>
      <w:r w:rsidRPr="00C63EB2">
        <w:tab/>
        <w:t>Shannon P, Markiel A, Ozier O, Baliga NS, Wang JT, Ramage D, et al. Cytoscape: a software environment for integrated models of biomolecular interaction networks. Genome Res. 2003;13(11):2498-504.</w:t>
      </w:r>
    </w:p>
    <w:p w14:paraId="3A5A2B0D" w14:textId="77777777" w:rsidR="00C63EB2" w:rsidRPr="00C63EB2" w:rsidRDefault="00C63EB2" w:rsidP="00C63EB2">
      <w:pPr>
        <w:pStyle w:val="EndNoteBibliography"/>
        <w:spacing w:after="0"/>
      </w:pPr>
      <w:r w:rsidRPr="00C63EB2">
        <w:t>42.</w:t>
      </w:r>
      <w:r w:rsidRPr="00C63EB2">
        <w:tab/>
        <w:t>Doncheva NT, Morris JH, Gorodkin J, Jensen LJ. Cytoscape StringApp: network analysis and visualization of proteomics data. J Proteome Res. 2018;18(2):623-32.</w:t>
      </w:r>
    </w:p>
    <w:p w14:paraId="016256CB" w14:textId="77777777" w:rsidR="00C63EB2" w:rsidRPr="00C63EB2" w:rsidRDefault="00C63EB2" w:rsidP="00C63EB2">
      <w:pPr>
        <w:pStyle w:val="EndNoteBibliography"/>
        <w:spacing w:after="0"/>
      </w:pPr>
      <w:r w:rsidRPr="00C63EB2">
        <w:t>43.</w:t>
      </w:r>
      <w:r w:rsidRPr="00C63EB2">
        <w:tab/>
        <w:t>Kutmon M, Ehrhart F, Willighagen EL, Evelo CT, Coort SL. CyTargetLinker app update: A flexible solution for network extension in Cytoscape. F1000Research. 2018;7.</w:t>
      </w:r>
    </w:p>
    <w:p w14:paraId="3BAB12C2" w14:textId="77777777" w:rsidR="00C63EB2" w:rsidRPr="00C63EB2" w:rsidRDefault="00C63EB2" w:rsidP="00C63EB2">
      <w:pPr>
        <w:pStyle w:val="EndNoteBibliography"/>
        <w:spacing w:after="0"/>
      </w:pPr>
      <w:r w:rsidRPr="00C63EB2">
        <w:t>44.</w:t>
      </w:r>
      <w:r w:rsidRPr="00C63EB2">
        <w:tab/>
        <w:t>Witten D, Tibshirani R. PMA: Penalized Multivariate Analysis. version 1.2.1 ed2020.</w:t>
      </w:r>
    </w:p>
    <w:p w14:paraId="509D6C85" w14:textId="77777777" w:rsidR="00C63EB2" w:rsidRPr="00C63EB2" w:rsidRDefault="00C63EB2" w:rsidP="00C63EB2">
      <w:pPr>
        <w:pStyle w:val="EndNoteBibliography"/>
        <w:spacing w:after="0"/>
      </w:pPr>
      <w:r w:rsidRPr="00C63EB2">
        <w:t>45.</w:t>
      </w:r>
      <w:r w:rsidRPr="00C63EB2">
        <w:tab/>
        <w:t>R Core Team. R: A language and environment for statistical computing. Vienna, Austria: R Foundation for Statistical Computing; 2020.</w:t>
      </w:r>
    </w:p>
    <w:p w14:paraId="6D62D44B" w14:textId="77777777" w:rsidR="00C63EB2" w:rsidRPr="00C63EB2" w:rsidRDefault="00C63EB2" w:rsidP="00C63EB2">
      <w:pPr>
        <w:pStyle w:val="EndNoteBibliography"/>
        <w:spacing w:after="0"/>
      </w:pPr>
      <w:r w:rsidRPr="00C63EB2">
        <w:t>46.</w:t>
      </w:r>
      <w:r w:rsidRPr="00C63EB2">
        <w:tab/>
        <w:t>Khanna S, Tosh PK, editors. A clinician's primer on the role of the microbiome in human health and disease. Mayo Clin Proc; 2014: Elsevier.</w:t>
      </w:r>
    </w:p>
    <w:p w14:paraId="23F445BE" w14:textId="77777777" w:rsidR="00C63EB2" w:rsidRPr="00C63EB2" w:rsidRDefault="00C63EB2" w:rsidP="00C63EB2">
      <w:pPr>
        <w:pStyle w:val="EndNoteBibliography"/>
        <w:spacing w:after="0"/>
      </w:pPr>
      <w:r w:rsidRPr="00C63EB2">
        <w:t>47.</w:t>
      </w:r>
      <w:r w:rsidRPr="00C63EB2">
        <w:tab/>
        <w:t>Zhang Y, Zhang H. Microbiota associated with type 2 diabetes and its related complications. Food Sci Hum Wellness. 2013;2(3-4):167-72.</w:t>
      </w:r>
    </w:p>
    <w:p w14:paraId="25A54327" w14:textId="77777777" w:rsidR="00C63EB2" w:rsidRPr="00C63EB2" w:rsidRDefault="00C63EB2" w:rsidP="00C63EB2">
      <w:pPr>
        <w:pStyle w:val="EndNoteBibliography"/>
        <w:spacing w:after="0"/>
      </w:pPr>
      <w:r w:rsidRPr="00C63EB2">
        <w:t>48.</w:t>
      </w:r>
      <w:r w:rsidRPr="00C63EB2">
        <w:tab/>
        <w:t>Tilg H, Kaser A. Gut microbiome, obesity, and metabolic dysfunction. J Clin Invest. 2011;121(6):2126-32.</w:t>
      </w:r>
    </w:p>
    <w:p w14:paraId="5C605AAE" w14:textId="77777777" w:rsidR="00C63EB2" w:rsidRPr="00C63EB2" w:rsidRDefault="00C63EB2" w:rsidP="00C63EB2">
      <w:pPr>
        <w:pStyle w:val="EndNoteBibliography"/>
        <w:spacing w:after="0"/>
      </w:pPr>
      <w:r w:rsidRPr="00C63EB2">
        <w:t>49.</w:t>
      </w:r>
      <w:r w:rsidRPr="00C63EB2">
        <w:tab/>
        <w:t>David LA, Maurice CF, Carmody RN, Gootenberg DB, Button JE, Wolfe BE, et al. Diet rapidly and reproducibly alters the human gut microbiome. Nature. 2014;505(7484):559-63.</w:t>
      </w:r>
    </w:p>
    <w:p w14:paraId="70E4505F" w14:textId="77777777" w:rsidR="00C63EB2" w:rsidRPr="00C63EB2" w:rsidRDefault="00C63EB2" w:rsidP="00C63EB2">
      <w:pPr>
        <w:pStyle w:val="EndNoteBibliography"/>
        <w:spacing w:after="0"/>
      </w:pPr>
      <w:r w:rsidRPr="00C63EB2">
        <w:t>50.</w:t>
      </w:r>
      <w:r w:rsidRPr="00C63EB2">
        <w:tab/>
        <w:t>Gaulke CA, Sharpton TJ. The influence of ethnicity and geography on human gut microbiome composition. Nat Med. 2018;24(10):1495-6.</w:t>
      </w:r>
    </w:p>
    <w:p w14:paraId="132B4C17" w14:textId="77777777" w:rsidR="00C63EB2" w:rsidRPr="00C63EB2" w:rsidRDefault="00C63EB2" w:rsidP="00C63EB2">
      <w:pPr>
        <w:pStyle w:val="EndNoteBibliography"/>
        <w:spacing w:after="0"/>
      </w:pPr>
      <w:r w:rsidRPr="00C63EB2">
        <w:t>51.</w:t>
      </w:r>
      <w:r w:rsidRPr="00C63EB2">
        <w:tab/>
        <w:t>Moreno-Indias I, Sánchez-Alcoholado L, García-Fuentes E, Cardona F, Queipo-Ortuño MI, Tinahones FJ. Insulin resistance is associated with specific gut microbiota in appendix samples from morbidly obese patients. Am J Transl Res. 2016;8(12):5672.</w:t>
      </w:r>
    </w:p>
    <w:p w14:paraId="4AAC0197" w14:textId="77777777" w:rsidR="00C63EB2" w:rsidRPr="00C63EB2" w:rsidRDefault="00C63EB2" w:rsidP="00C63EB2">
      <w:pPr>
        <w:pStyle w:val="EndNoteBibliography"/>
        <w:spacing w:after="0"/>
      </w:pPr>
      <w:r w:rsidRPr="00C63EB2">
        <w:t>52.</w:t>
      </w:r>
      <w:r w:rsidRPr="00C63EB2">
        <w:tab/>
        <w:t>Ganesan K, Chung SK, Vanamala J, Xu B. Causal relationship between diet-induced gut microbiota changes and diabetes: a novel strategy to transplant Faecalibacterium prausnitzii in preventing diabetes. Int J Mol Sci. 2018;19(12):3720.</w:t>
      </w:r>
    </w:p>
    <w:p w14:paraId="19D0A3BE" w14:textId="77777777" w:rsidR="00C63EB2" w:rsidRPr="00C63EB2" w:rsidRDefault="00C63EB2" w:rsidP="00C63EB2">
      <w:pPr>
        <w:pStyle w:val="EndNoteBibliography"/>
        <w:spacing w:after="0"/>
      </w:pPr>
      <w:r w:rsidRPr="00C63EB2">
        <w:t>53.</w:t>
      </w:r>
      <w:r w:rsidRPr="00C63EB2">
        <w:tab/>
        <w:t>Baptista LC, Sun Y, Carter CS, Buford TW. Crosstalk Between the Gut Microbiome and Bioactive Lipids: Therapeutic Targets in Cognitive Frailty. Front Nutr. 2020;7:17.</w:t>
      </w:r>
    </w:p>
    <w:p w14:paraId="60CE83B7" w14:textId="77777777" w:rsidR="00C63EB2" w:rsidRPr="00C63EB2" w:rsidRDefault="00C63EB2" w:rsidP="00C63EB2">
      <w:pPr>
        <w:pStyle w:val="EndNoteBibliography"/>
        <w:spacing w:after="0"/>
      </w:pPr>
      <w:r w:rsidRPr="00C63EB2">
        <w:t>54.</w:t>
      </w:r>
      <w:r w:rsidRPr="00C63EB2">
        <w:tab/>
        <w:t>Lopez-Siles M, Enrich-Capó N, Aldeguer X, Sabat-Mir M, Duncan SH, Garcia-Gil LJ, et al. Alterations in the abundance and co-occurrence of Akkermansia muciniphila and Faecalibacterium prausnitzii in the colonic mucosa of inflammatory bowel disease subjects. Front Cell Infect Microbiol. 2018;8:281.</w:t>
      </w:r>
    </w:p>
    <w:p w14:paraId="4E4C13E8" w14:textId="77777777" w:rsidR="00C63EB2" w:rsidRPr="00C63EB2" w:rsidRDefault="00C63EB2" w:rsidP="00C63EB2">
      <w:pPr>
        <w:pStyle w:val="EndNoteBibliography"/>
        <w:spacing w:after="0"/>
      </w:pPr>
      <w:r w:rsidRPr="00C63EB2">
        <w:t>55.</w:t>
      </w:r>
      <w:r w:rsidRPr="00C63EB2">
        <w:tab/>
        <w:t>Krott LM, Piscitelli F, Heine M, Borrino S, Scheja L, Silvestri C, et al. Endocannabinoid regulation in white and brown adipose tissue following thermogenic activation. J Lipid Res. 2016;57(3):464-73.</w:t>
      </w:r>
    </w:p>
    <w:p w14:paraId="0B6FF663" w14:textId="77777777" w:rsidR="00C63EB2" w:rsidRPr="00C63EB2" w:rsidRDefault="00C63EB2" w:rsidP="00C63EB2">
      <w:pPr>
        <w:pStyle w:val="EndNoteBibliography"/>
        <w:spacing w:after="0"/>
      </w:pPr>
      <w:r w:rsidRPr="00C63EB2">
        <w:t>56.</w:t>
      </w:r>
      <w:r w:rsidRPr="00C63EB2">
        <w:tab/>
        <w:t>Camastra S, Bonora E, Del Prato S, Rett K, Weck M, Ferrannini E. Effect of obesity and insulin resistance on resting and glucose-induced thermogenesis in man. Int J Obes. 1999;23(12):1307-13.</w:t>
      </w:r>
    </w:p>
    <w:p w14:paraId="3A5C104E" w14:textId="77777777" w:rsidR="00C63EB2" w:rsidRPr="00C63EB2" w:rsidRDefault="00C63EB2" w:rsidP="00C63EB2">
      <w:pPr>
        <w:pStyle w:val="EndNoteBibliography"/>
        <w:spacing w:after="0"/>
      </w:pPr>
      <w:r w:rsidRPr="00C63EB2">
        <w:t>57.</w:t>
      </w:r>
      <w:r w:rsidRPr="00C63EB2">
        <w:tab/>
        <w:t>Goodpaster BH, Sparks LM. Metabolic flexibility in health and disease. Cell Metab. 2017;25(5):1027-36.</w:t>
      </w:r>
    </w:p>
    <w:p w14:paraId="553D132E" w14:textId="77777777" w:rsidR="00C63EB2" w:rsidRPr="00C63EB2" w:rsidRDefault="00C63EB2" w:rsidP="00C63EB2">
      <w:pPr>
        <w:pStyle w:val="EndNoteBibliography"/>
        <w:spacing w:after="0"/>
      </w:pPr>
      <w:r w:rsidRPr="00C63EB2">
        <w:t>58.</w:t>
      </w:r>
      <w:r w:rsidRPr="00C63EB2">
        <w:tab/>
        <w:t>Liu X, Zheng Y, Guasch-Ferré M, Ruiz-Canela M, Toledo E, Clish C, et al. High plasma glutamate and low glutamine-to-glutamate ratio are associated with type 2 diabetes: Case-cohort study within the PREDIMED trial. Nutr Metab Cardiovasc Dis. 2019;29(10):1040-9.</w:t>
      </w:r>
    </w:p>
    <w:p w14:paraId="3C113C60" w14:textId="77777777" w:rsidR="00C63EB2" w:rsidRPr="00E52D96" w:rsidRDefault="00C63EB2" w:rsidP="00C63EB2">
      <w:pPr>
        <w:pStyle w:val="EndNoteBibliography"/>
        <w:spacing w:after="0"/>
        <w:rPr>
          <w:lang w:val="nl-NL"/>
        </w:rPr>
      </w:pPr>
      <w:r w:rsidRPr="00C63EB2">
        <w:t>59.</w:t>
      </w:r>
      <w:r w:rsidRPr="00C63EB2">
        <w:tab/>
        <w:t xml:space="preserve">Roberts LD, Koulman A, Griffin JL. Towards metabolic biomarkers of insulin resistance and type 2 diabetes: progress from the metabolome. </w:t>
      </w:r>
      <w:r w:rsidRPr="00E52D96">
        <w:rPr>
          <w:lang w:val="nl-NL"/>
        </w:rPr>
        <w:t>Lancet Diabetes Endocrinol. 2014;2(1):65-75.</w:t>
      </w:r>
    </w:p>
    <w:p w14:paraId="7A1330A2" w14:textId="77777777" w:rsidR="00C63EB2" w:rsidRPr="00C63EB2" w:rsidRDefault="00C63EB2" w:rsidP="00C63EB2">
      <w:pPr>
        <w:pStyle w:val="EndNoteBibliography"/>
        <w:spacing w:after="0"/>
      </w:pPr>
      <w:r w:rsidRPr="00E52D96">
        <w:rPr>
          <w:lang w:val="nl-NL"/>
        </w:rPr>
        <w:lastRenderedPageBreak/>
        <w:t>60.</w:t>
      </w:r>
      <w:r w:rsidRPr="00E52D96">
        <w:rPr>
          <w:lang w:val="nl-NL"/>
        </w:rPr>
        <w:tab/>
        <w:t xml:space="preserve">Huang X-T, Li C, Peng X-P, Guo J, Yue S-J, Liu W, et al. </w:t>
      </w:r>
      <w:r w:rsidRPr="00C63EB2">
        <w:t>An excessive increase in glutamate contributes to glucose-toxicity in β-cells via activation of pancreatic NMDA receptors in rodent diabetes. Sci Rep. 2017;7:44120.</w:t>
      </w:r>
    </w:p>
    <w:p w14:paraId="478533E7" w14:textId="77777777" w:rsidR="00C63EB2" w:rsidRPr="00C63EB2" w:rsidRDefault="00C63EB2" w:rsidP="00C63EB2">
      <w:pPr>
        <w:pStyle w:val="EndNoteBibliography"/>
        <w:spacing w:after="0"/>
      </w:pPr>
      <w:r w:rsidRPr="00C63EB2">
        <w:t>61.</w:t>
      </w:r>
      <w:r w:rsidRPr="00C63EB2">
        <w:tab/>
        <w:t>Kotite L, Zhang L, Yu Z, Burlingame A, Havel R. Human apoC-IV isolation, characterization, and immunochemical quantification in plasma and plasma lipoproteins. J Lipid Res. 2003;44(7):1387-94.</w:t>
      </w:r>
    </w:p>
    <w:p w14:paraId="104E812C" w14:textId="77777777" w:rsidR="00C63EB2" w:rsidRPr="00C63EB2" w:rsidRDefault="00C63EB2" w:rsidP="00C63EB2">
      <w:pPr>
        <w:pStyle w:val="EndNoteBibliography"/>
        <w:spacing w:after="0"/>
      </w:pPr>
      <w:r w:rsidRPr="00C63EB2">
        <w:t>62.</w:t>
      </w:r>
      <w:r w:rsidRPr="00C63EB2">
        <w:tab/>
        <w:t>Allan C, Taylor J. Expression of a novel human apolipoprotein (apoC-IV) causes hypertriglyceridemia in transgenic mice. J Lipid Res. 1996;37(7):1510-8.</w:t>
      </w:r>
    </w:p>
    <w:p w14:paraId="0A729967" w14:textId="77777777" w:rsidR="00C63EB2" w:rsidRPr="00C63EB2" w:rsidRDefault="00C63EB2" w:rsidP="00C63EB2">
      <w:pPr>
        <w:pStyle w:val="EndNoteBibliography"/>
        <w:spacing w:after="0"/>
      </w:pPr>
      <w:r w:rsidRPr="00C63EB2">
        <w:t>63.</w:t>
      </w:r>
      <w:r w:rsidRPr="00C63EB2">
        <w:tab/>
        <w:t>Chistiakov DA, Orekhov AN, Bobryshev YV. ApoA1 and ApoA1-specific self-antibodies in cardiovascular disease. Lab Invest. 2016;96(7):708-18.</w:t>
      </w:r>
    </w:p>
    <w:p w14:paraId="15B0B503" w14:textId="77777777" w:rsidR="00C63EB2" w:rsidRPr="00C63EB2" w:rsidRDefault="00C63EB2" w:rsidP="00C63EB2">
      <w:pPr>
        <w:pStyle w:val="EndNoteBibliography"/>
        <w:spacing w:after="0"/>
      </w:pPr>
      <w:r w:rsidRPr="00C63EB2">
        <w:t>64.</w:t>
      </w:r>
      <w:r w:rsidRPr="00C63EB2">
        <w:tab/>
        <w:t>Perdomo G, Dong HH. Apolipoprotein D in lipid metabolism and its functional implication in atherosclerosis and aging. Aging (Albany NY). 2009;1(1):17.</w:t>
      </w:r>
    </w:p>
    <w:p w14:paraId="6A73BCC7" w14:textId="77777777" w:rsidR="00C63EB2" w:rsidRPr="00E52D96" w:rsidRDefault="00C63EB2" w:rsidP="00C63EB2">
      <w:pPr>
        <w:pStyle w:val="EndNoteBibliography"/>
        <w:spacing w:after="0"/>
        <w:rPr>
          <w:lang w:val="nl-NL"/>
        </w:rPr>
      </w:pPr>
      <w:r w:rsidRPr="00C63EB2">
        <w:t>65.</w:t>
      </w:r>
      <w:r w:rsidRPr="00C63EB2">
        <w:tab/>
        <w:t xml:space="preserve">Karhapää P, Malkki M, Laakso M. Isolated low HDL cholesterol: an insulin-resistant state. </w:t>
      </w:r>
      <w:r w:rsidRPr="00E52D96">
        <w:rPr>
          <w:lang w:val="nl-NL"/>
        </w:rPr>
        <w:t>Diabetes. 1994;43(3):411-7.</w:t>
      </w:r>
    </w:p>
    <w:p w14:paraId="7C555DBA" w14:textId="77777777" w:rsidR="00C63EB2" w:rsidRPr="00C63EB2" w:rsidRDefault="00C63EB2" w:rsidP="00C63EB2">
      <w:pPr>
        <w:pStyle w:val="EndNoteBibliography"/>
        <w:spacing w:after="0"/>
      </w:pPr>
      <w:r w:rsidRPr="00E52D96">
        <w:rPr>
          <w:lang w:val="nl-NL"/>
        </w:rPr>
        <w:t>66.</w:t>
      </w:r>
      <w:r w:rsidRPr="00E52D96">
        <w:rPr>
          <w:lang w:val="nl-NL"/>
        </w:rPr>
        <w:tab/>
        <w:t xml:space="preserve">Li N, Fu J, Koonen DP, Kuivenhoven JA, Snieder H, Hofker MH. </w:t>
      </w:r>
      <w:r w:rsidRPr="00C63EB2">
        <w:t>Are hypertriglyceridemia and low HDL causal factors in the development of insulin resistance? Atherosclerosis. 2014;233(1):130-8.</w:t>
      </w:r>
    </w:p>
    <w:p w14:paraId="0F45C2DA" w14:textId="77777777" w:rsidR="00C63EB2" w:rsidRPr="00C63EB2" w:rsidRDefault="00C63EB2" w:rsidP="00C63EB2">
      <w:pPr>
        <w:pStyle w:val="EndNoteBibliography"/>
      </w:pPr>
      <w:r w:rsidRPr="00C63EB2">
        <w:t>67.</w:t>
      </w:r>
      <w:r w:rsidRPr="00C63EB2">
        <w:tab/>
        <w:t>von Zychlinski A, Kleffmann T. Dissecting the proteome of lipoproteins: New biomarkers for cardiovascular diseases? Transl Proteomics. 2015;7:30-9.</w:t>
      </w:r>
    </w:p>
    <w:p w14:paraId="22CE99BB" w14:textId="71F997E9" w:rsidR="000F2A9A" w:rsidRPr="00892A78" w:rsidRDefault="00F66562" w:rsidP="00892A78">
      <w:pPr>
        <w:pStyle w:val="EndNoteBibliography"/>
        <w:spacing w:after="0" w:line="360" w:lineRule="auto"/>
      </w:pPr>
      <w:r>
        <w:fldChar w:fldCharType="end"/>
      </w:r>
    </w:p>
    <w:p w14:paraId="26AAA7F6" w14:textId="6EE613E0" w:rsidR="00BA3EBF" w:rsidRDefault="00BA3EBF" w:rsidP="00A213E6">
      <w:pPr>
        <w:pStyle w:val="Heading2"/>
        <w:spacing w:line="360" w:lineRule="auto"/>
        <w:jc w:val="both"/>
        <w:rPr>
          <w:sz w:val="24"/>
          <w:szCs w:val="24"/>
          <w:u w:val="single"/>
        </w:rPr>
      </w:pPr>
      <w:bookmarkStart w:id="40" w:name="_Toc44515280"/>
      <w:r>
        <w:rPr>
          <w:sz w:val="24"/>
          <w:szCs w:val="24"/>
          <w:u w:val="single"/>
        </w:rPr>
        <w:t>Appendix</w:t>
      </w:r>
      <w:bookmarkEnd w:id="40"/>
    </w:p>
    <w:p w14:paraId="1F10995F" w14:textId="0F755943" w:rsidR="00FE4E10" w:rsidRDefault="00FE4E10" w:rsidP="00A213E6">
      <w:pPr>
        <w:pStyle w:val="Heading3"/>
        <w:spacing w:before="0" w:line="360" w:lineRule="auto"/>
        <w:jc w:val="both"/>
        <w:rPr>
          <w:rFonts w:ascii="Times New Roman" w:hAnsi="Times New Roman" w:cs="Times New Roman"/>
          <w:color w:val="auto"/>
        </w:rPr>
      </w:pPr>
      <w:bookmarkStart w:id="41" w:name="_Toc44515281"/>
      <w:r>
        <w:rPr>
          <w:rFonts w:ascii="Times New Roman" w:hAnsi="Times New Roman" w:cs="Times New Roman"/>
          <w:i/>
          <w:iCs/>
          <w:color w:val="auto"/>
          <w:u w:val="single"/>
        </w:rPr>
        <w:t>Appendix A</w:t>
      </w:r>
      <w:r>
        <w:rPr>
          <w:rFonts w:ascii="Times New Roman" w:hAnsi="Times New Roman" w:cs="Times New Roman"/>
          <w:i/>
          <w:iCs/>
          <w:color w:val="auto"/>
        </w:rPr>
        <w:t>:</w:t>
      </w:r>
      <w:bookmarkEnd w:id="41"/>
    </w:p>
    <w:p w14:paraId="002BA0EC" w14:textId="2B4F2618" w:rsidR="005268FB" w:rsidRDefault="005268FB" w:rsidP="00A213E6">
      <w:pPr>
        <w:spacing w:after="0" w:line="360" w:lineRule="auto"/>
        <w:rPr>
          <w:rFonts w:ascii="Times New Roman" w:hAnsi="Times New Roman" w:cs="Times New Roman"/>
          <w:sz w:val="24"/>
          <w:szCs w:val="24"/>
        </w:rPr>
      </w:pPr>
      <w:r>
        <w:rPr>
          <w:rFonts w:ascii="Times New Roman" w:hAnsi="Times New Roman" w:cs="Times New Roman"/>
          <w:sz w:val="24"/>
          <w:szCs w:val="24"/>
        </w:rPr>
        <w:t>Table A1: List of abbreviations</w:t>
      </w:r>
    </w:p>
    <w:tbl>
      <w:tblPr>
        <w:tblStyle w:val="TableGrid"/>
        <w:tblW w:w="0" w:type="auto"/>
        <w:tblLook w:val="04A0" w:firstRow="1" w:lastRow="0" w:firstColumn="1" w:lastColumn="0" w:noHBand="0" w:noVBand="1"/>
      </w:tblPr>
      <w:tblGrid>
        <w:gridCol w:w="4508"/>
        <w:gridCol w:w="4508"/>
      </w:tblGrid>
      <w:tr w:rsidR="005268FB" w14:paraId="13BD1F42" w14:textId="77777777" w:rsidTr="005268FB">
        <w:tc>
          <w:tcPr>
            <w:tcW w:w="4508" w:type="dxa"/>
          </w:tcPr>
          <w:p w14:paraId="1FFF86DF" w14:textId="608ADD9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T2D</w:t>
            </w:r>
          </w:p>
        </w:tc>
        <w:tc>
          <w:tcPr>
            <w:tcW w:w="4508" w:type="dxa"/>
          </w:tcPr>
          <w:p w14:paraId="28E5D22F" w14:textId="6F00F32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Type 2 diabetes</w:t>
            </w:r>
          </w:p>
        </w:tc>
      </w:tr>
      <w:tr w:rsidR="005268FB" w14:paraId="77167BCA" w14:textId="77777777" w:rsidTr="005268FB">
        <w:tc>
          <w:tcPr>
            <w:tcW w:w="4508" w:type="dxa"/>
          </w:tcPr>
          <w:p w14:paraId="5964D3B5" w14:textId="4DD9A4EF" w:rsidR="005268FB" w:rsidRDefault="005268FB" w:rsidP="00FE4E10">
            <w:pPr>
              <w:rPr>
                <w:rFonts w:ascii="Times New Roman" w:hAnsi="Times New Roman" w:cs="Times New Roman"/>
                <w:sz w:val="24"/>
                <w:szCs w:val="24"/>
              </w:rPr>
            </w:pPr>
            <w:r>
              <w:rPr>
                <w:rFonts w:ascii="Times New Roman" w:hAnsi="Times New Roman" w:cs="Times New Roman"/>
                <w:sz w:val="24"/>
                <w:szCs w:val="24"/>
              </w:rPr>
              <w:t>IR</w:t>
            </w:r>
          </w:p>
        </w:tc>
        <w:tc>
          <w:tcPr>
            <w:tcW w:w="4508" w:type="dxa"/>
          </w:tcPr>
          <w:p w14:paraId="0C1AB175" w14:textId="32AA7772" w:rsidR="005268FB" w:rsidRDefault="005268FB" w:rsidP="00FE4E10">
            <w:pPr>
              <w:rPr>
                <w:rFonts w:ascii="Times New Roman" w:hAnsi="Times New Roman" w:cs="Times New Roman"/>
                <w:sz w:val="24"/>
                <w:szCs w:val="24"/>
              </w:rPr>
            </w:pPr>
            <w:r>
              <w:rPr>
                <w:rFonts w:ascii="Times New Roman" w:hAnsi="Times New Roman" w:cs="Times New Roman"/>
                <w:sz w:val="24"/>
                <w:szCs w:val="24"/>
              </w:rPr>
              <w:t>Insulin resistance</w:t>
            </w:r>
            <w:r w:rsidR="00B5057F">
              <w:rPr>
                <w:rFonts w:ascii="Times New Roman" w:hAnsi="Times New Roman" w:cs="Times New Roman"/>
                <w:sz w:val="24"/>
                <w:szCs w:val="24"/>
              </w:rPr>
              <w:t>/insulin resistant</w:t>
            </w:r>
          </w:p>
        </w:tc>
      </w:tr>
      <w:tr w:rsidR="00B5057F" w14:paraId="6CCC046B" w14:textId="77777777" w:rsidTr="005268FB">
        <w:tc>
          <w:tcPr>
            <w:tcW w:w="4508" w:type="dxa"/>
          </w:tcPr>
          <w:p w14:paraId="61A5BD9D" w14:textId="17C34E7C"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IS </w:t>
            </w:r>
          </w:p>
        </w:tc>
        <w:tc>
          <w:tcPr>
            <w:tcW w:w="4508" w:type="dxa"/>
          </w:tcPr>
          <w:p w14:paraId="2E6827CF" w14:textId="3AA6AF02"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Insulin sensitive </w:t>
            </w:r>
          </w:p>
        </w:tc>
      </w:tr>
      <w:tr w:rsidR="00CA160C" w14:paraId="06247757" w14:textId="77777777" w:rsidTr="005268FB">
        <w:tc>
          <w:tcPr>
            <w:tcW w:w="4508" w:type="dxa"/>
          </w:tcPr>
          <w:p w14:paraId="1F3B8ABE" w14:textId="1180475A" w:rsidR="00CA160C" w:rsidRDefault="00CA160C" w:rsidP="00B5057F">
            <w:pPr>
              <w:rPr>
                <w:rFonts w:ascii="Times New Roman" w:hAnsi="Times New Roman" w:cs="Times New Roman"/>
                <w:sz w:val="24"/>
                <w:szCs w:val="24"/>
              </w:rPr>
            </w:pPr>
            <w:r>
              <w:rPr>
                <w:rFonts w:ascii="Times New Roman" w:hAnsi="Times New Roman" w:cs="Times New Roman"/>
                <w:sz w:val="24"/>
                <w:szCs w:val="24"/>
              </w:rPr>
              <w:t>iHMP</w:t>
            </w:r>
          </w:p>
        </w:tc>
        <w:tc>
          <w:tcPr>
            <w:tcW w:w="4508" w:type="dxa"/>
          </w:tcPr>
          <w:p w14:paraId="4A464DD3" w14:textId="1D43CA17" w:rsidR="00CA160C" w:rsidRDefault="00CA160C" w:rsidP="00B5057F">
            <w:pPr>
              <w:rPr>
                <w:rFonts w:ascii="Times New Roman" w:hAnsi="Times New Roman" w:cs="Times New Roman"/>
                <w:sz w:val="24"/>
                <w:szCs w:val="24"/>
              </w:rPr>
            </w:pPr>
            <w:r>
              <w:rPr>
                <w:rFonts w:ascii="Times New Roman" w:hAnsi="Times New Roman" w:cs="Times New Roman"/>
                <w:sz w:val="24"/>
                <w:szCs w:val="24"/>
              </w:rPr>
              <w:t>Integrative Human Microbiome Project</w:t>
            </w:r>
          </w:p>
        </w:tc>
      </w:tr>
      <w:tr w:rsidR="00B5057F" w14:paraId="2B119C8F" w14:textId="77777777" w:rsidTr="005268FB">
        <w:tc>
          <w:tcPr>
            <w:tcW w:w="4508" w:type="dxa"/>
          </w:tcPr>
          <w:p w14:paraId="3497ED9E" w14:textId="04613ECE" w:rsidR="00B5057F" w:rsidRDefault="00B5057F" w:rsidP="00B5057F">
            <w:pPr>
              <w:rPr>
                <w:rFonts w:ascii="Times New Roman" w:hAnsi="Times New Roman" w:cs="Times New Roman"/>
                <w:sz w:val="24"/>
                <w:szCs w:val="24"/>
              </w:rPr>
            </w:pPr>
            <w:r>
              <w:rPr>
                <w:rFonts w:ascii="Times New Roman" w:hAnsi="Times New Roman" w:cs="Times New Roman"/>
                <w:sz w:val="24"/>
                <w:szCs w:val="24"/>
              </w:rPr>
              <w:t>FFA</w:t>
            </w:r>
          </w:p>
        </w:tc>
        <w:tc>
          <w:tcPr>
            <w:tcW w:w="4508" w:type="dxa"/>
          </w:tcPr>
          <w:p w14:paraId="43839C57" w14:textId="6A5D78FA" w:rsidR="00B5057F" w:rsidRDefault="00B5057F" w:rsidP="00B5057F">
            <w:pPr>
              <w:rPr>
                <w:rFonts w:ascii="Times New Roman" w:hAnsi="Times New Roman" w:cs="Times New Roman"/>
                <w:sz w:val="24"/>
                <w:szCs w:val="24"/>
              </w:rPr>
            </w:pPr>
            <w:r>
              <w:rPr>
                <w:rFonts w:ascii="Times New Roman" w:hAnsi="Times New Roman" w:cs="Times New Roman"/>
                <w:sz w:val="24"/>
                <w:szCs w:val="24"/>
              </w:rPr>
              <w:t>Free fatty acids</w:t>
            </w:r>
          </w:p>
        </w:tc>
      </w:tr>
      <w:tr w:rsidR="00B5057F" w14:paraId="226C698A" w14:textId="77777777" w:rsidTr="005268FB">
        <w:tc>
          <w:tcPr>
            <w:tcW w:w="4508" w:type="dxa"/>
          </w:tcPr>
          <w:p w14:paraId="14EAE03D" w14:textId="77548B39" w:rsidR="00B5057F" w:rsidRDefault="00B5057F" w:rsidP="00B5057F">
            <w:pPr>
              <w:rPr>
                <w:rFonts w:ascii="Times New Roman" w:hAnsi="Times New Roman" w:cs="Times New Roman"/>
                <w:sz w:val="24"/>
                <w:szCs w:val="24"/>
              </w:rPr>
            </w:pPr>
            <w:r>
              <w:rPr>
                <w:rFonts w:ascii="Times New Roman" w:hAnsi="Times New Roman" w:cs="Times New Roman"/>
                <w:sz w:val="24"/>
                <w:szCs w:val="24"/>
              </w:rPr>
              <w:t>VLDL</w:t>
            </w:r>
          </w:p>
        </w:tc>
        <w:tc>
          <w:tcPr>
            <w:tcW w:w="4508" w:type="dxa"/>
          </w:tcPr>
          <w:p w14:paraId="11A92E93" w14:textId="44253692" w:rsidR="00B5057F" w:rsidRDefault="00B5057F" w:rsidP="00B5057F">
            <w:pPr>
              <w:rPr>
                <w:rFonts w:ascii="Times New Roman" w:hAnsi="Times New Roman" w:cs="Times New Roman"/>
                <w:sz w:val="24"/>
                <w:szCs w:val="24"/>
              </w:rPr>
            </w:pPr>
            <w:r>
              <w:rPr>
                <w:rFonts w:ascii="Times New Roman" w:hAnsi="Times New Roman" w:cs="Times New Roman"/>
                <w:sz w:val="24"/>
                <w:szCs w:val="24"/>
              </w:rPr>
              <w:t>Very low density lipoproteins</w:t>
            </w:r>
          </w:p>
        </w:tc>
      </w:tr>
      <w:tr w:rsidR="00B5057F" w14:paraId="6D229F35" w14:textId="77777777" w:rsidTr="005268FB">
        <w:tc>
          <w:tcPr>
            <w:tcW w:w="4508" w:type="dxa"/>
          </w:tcPr>
          <w:p w14:paraId="0950E484" w14:textId="0C3E9344"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BCAA </w:t>
            </w:r>
          </w:p>
        </w:tc>
        <w:tc>
          <w:tcPr>
            <w:tcW w:w="4508" w:type="dxa"/>
          </w:tcPr>
          <w:p w14:paraId="7F5B5040" w14:textId="6F91E11E" w:rsidR="00B5057F" w:rsidRDefault="00B5057F" w:rsidP="00B5057F">
            <w:pPr>
              <w:rPr>
                <w:rFonts w:ascii="Times New Roman" w:hAnsi="Times New Roman" w:cs="Times New Roman"/>
                <w:sz w:val="24"/>
                <w:szCs w:val="24"/>
              </w:rPr>
            </w:pPr>
            <w:r>
              <w:rPr>
                <w:rFonts w:ascii="Times New Roman" w:hAnsi="Times New Roman" w:cs="Times New Roman"/>
                <w:sz w:val="24"/>
                <w:szCs w:val="24"/>
              </w:rPr>
              <w:t>Branched chain amino acids</w:t>
            </w:r>
          </w:p>
        </w:tc>
      </w:tr>
      <w:tr w:rsidR="00903508" w14:paraId="39B6EC50" w14:textId="77777777" w:rsidTr="005268FB">
        <w:tc>
          <w:tcPr>
            <w:tcW w:w="4508" w:type="dxa"/>
          </w:tcPr>
          <w:p w14:paraId="5DAFE374" w14:textId="6939E3F9" w:rsidR="00903508" w:rsidRDefault="00903508" w:rsidP="00903508">
            <w:pPr>
              <w:rPr>
                <w:rFonts w:ascii="Times New Roman" w:hAnsi="Times New Roman" w:cs="Times New Roman"/>
                <w:sz w:val="24"/>
                <w:szCs w:val="24"/>
              </w:rPr>
            </w:pPr>
            <w:r w:rsidRPr="009026A4">
              <w:rPr>
                <w:rFonts w:ascii="Times New Roman" w:eastAsia="Times New Roman" w:hAnsi="Times New Roman" w:cs="Times New Roman"/>
                <w:color w:val="000000"/>
                <w:sz w:val="24"/>
                <w:szCs w:val="24"/>
                <w:lang w:eastAsia="en-GB"/>
              </w:rPr>
              <w:t>PBMC</w:t>
            </w:r>
          </w:p>
        </w:tc>
        <w:tc>
          <w:tcPr>
            <w:tcW w:w="4508" w:type="dxa"/>
          </w:tcPr>
          <w:p w14:paraId="3FB5BA3F" w14:textId="28809220" w:rsidR="00903508" w:rsidRDefault="00903508" w:rsidP="00903508">
            <w:pPr>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P</w:t>
            </w:r>
            <w:r w:rsidRPr="009026A4">
              <w:rPr>
                <w:rFonts w:ascii="Times New Roman" w:eastAsia="Times New Roman" w:hAnsi="Times New Roman" w:cs="Times New Roman"/>
                <w:color w:val="000000"/>
                <w:sz w:val="24"/>
                <w:szCs w:val="24"/>
                <w:lang w:eastAsia="en-GB"/>
              </w:rPr>
              <w:t>eripheral blood monocytes</w:t>
            </w:r>
          </w:p>
        </w:tc>
      </w:tr>
      <w:tr w:rsidR="00B5057F" w14:paraId="26800569" w14:textId="77777777" w:rsidTr="005268FB">
        <w:tc>
          <w:tcPr>
            <w:tcW w:w="4508" w:type="dxa"/>
          </w:tcPr>
          <w:p w14:paraId="39948258" w14:textId="6E352B53" w:rsidR="00B5057F" w:rsidRDefault="00E551BA" w:rsidP="00B5057F">
            <w:pPr>
              <w:rPr>
                <w:rFonts w:ascii="Times New Roman" w:hAnsi="Times New Roman" w:cs="Times New Roman"/>
                <w:sz w:val="24"/>
                <w:szCs w:val="24"/>
              </w:rPr>
            </w:pPr>
            <w:proofErr w:type="spellStart"/>
            <w:r>
              <w:rPr>
                <w:rFonts w:ascii="Times New Roman" w:hAnsi="Times New Roman" w:cs="Times New Roman"/>
                <w:sz w:val="24"/>
                <w:szCs w:val="24"/>
              </w:rPr>
              <w:t>PCoA</w:t>
            </w:r>
            <w:proofErr w:type="spellEnd"/>
          </w:p>
        </w:tc>
        <w:tc>
          <w:tcPr>
            <w:tcW w:w="4508" w:type="dxa"/>
          </w:tcPr>
          <w:p w14:paraId="1159362D" w14:textId="1989C5F0"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Coordinates Analysis</w:t>
            </w:r>
          </w:p>
        </w:tc>
      </w:tr>
      <w:tr w:rsidR="00B5057F" w14:paraId="4783D689" w14:textId="77777777" w:rsidTr="005268FB">
        <w:tc>
          <w:tcPr>
            <w:tcW w:w="4508" w:type="dxa"/>
          </w:tcPr>
          <w:p w14:paraId="185C554E" w14:textId="53B007DC" w:rsidR="00B5057F" w:rsidRDefault="00E551BA" w:rsidP="00B5057F">
            <w:pPr>
              <w:rPr>
                <w:rFonts w:ascii="Times New Roman" w:hAnsi="Times New Roman" w:cs="Times New Roman"/>
                <w:sz w:val="24"/>
                <w:szCs w:val="24"/>
              </w:rPr>
            </w:pPr>
            <w:r>
              <w:rPr>
                <w:rFonts w:ascii="Times New Roman" w:hAnsi="Times New Roman" w:cs="Times New Roman"/>
                <w:sz w:val="24"/>
                <w:szCs w:val="24"/>
              </w:rPr>
              <w:t>PCA</w:t>
            </w:r>
          </w:p>
        </w:tc>
        <w:tc>
          <w:tcPr>
            <w:tcW w:w="4508" w:type="dxa"/>
          </w:tcPr>
          <w:p w14:paraId="294141BE" w14:textId="1027A646"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Component Analysis</w:t>
            </w:r>
          </w:p>
        </w:tc>
      </w:tr>
      <w:tr w:rsidR="006D237E" w14:paraId="4E0C3A4F" w14:textId="77777777" w:rsidTr="005268FB">
        <w:tc>
          <w:tcPr>
            <w:tcW w:w="4508" w:type="dxa"/>
          </w:tcPr>
          <w:p w14:paraId="13872A5A" w14:textId="31433E34" w:rsidR="006D237E" w:rsidRDefault="006D237E" w:rsidP="00B5057F">
            <w:pPr>
              <w:rPr>
                <w:rFonts w:ascii="Times New Roman" w:hAnsi="Times New Roman" w:cs="Times New Roman"/>
                <w:sz w:val="24"/>
                <w:szCs w:val="24"/>
              </w:rPr>
            </w:pPr>
            <w:r>
              <w:rPr>
                <w:rFonts w:ascii="Times New Roman" w:hAnsi="Times New Roman" w:cs="Times New Roman"/>
                <w:sz w:val="24"/>
                <w:szCs w:val="24"/>
              </w:rPr>
              <w:t>DA</w:t>
            </w:r>
          </w:p>
        </w:tc>
        <w:tc>
          <w:tcPr>
            <w:tcW w:w="4508" w:type="dxa"/>
          </w:tcPr>
          <w:p w14:paraId="437080DB" w14:textId="71CFD11C" w:rsidR="006D237E" w:rsidRDefault="006D237E" w:rsidP="00B5057F">
            <w:pPr>
              <w:rPr>
                <w:rFonts w:ascii="Times New Roman" w:hAnsi="Times New Roman" w:cs="Times New Roman"/>
                <w:sz w:val="24"/>
                <w:szCs w:val="24"/>
              </w:rPr>
            </w:pPr>
            <w:r>
              <w:rPr>
                <w:rFonts w:ascii="Times New Roman" w:hAnsi="Times New Roman" w:cs="Times New Roman"/>
                <w:sz w:val="24"/>
                <w:szCs w:val="24"/>
              </w:rPr>
              <w:t>Differential Analysis</w:t>
            </w:r>
          </w:p>
        </w:tc>
      </w:tr>
      <w:tr w:rsidR="00CF0006" w14:paraId="2AF111B3" w14:textId="77777777" w:rsidTr="005268FB">
        <w:tc>
          <w:tcPr>
            <w:tcW w:w="4508" w:type="dxa"/>
          </w:tcPr>
          <w:p w14:paraId="0586A60B" w14:textId="2B0ED862" w:rsidR="00CF0006" w:rsidRDefault="00CF0006" w:rsidP="00B5057F">
            <w:pPr>
              <w:rPr>
                <w:rFonts w:ascii="Times New Roman" w:hAnsi="Times New Roman" w:cs="Times New Roman"/>
                <w:sz w:val="24"/>
                <w:szCs w:val="24"/>
              </w:rPr>
            </w:pPr>
            <w:r>
              <w:rPr>
                <w:rFonts w:ascii="Times New Roman" w:hAnsi="Times New Roman" w:cs="Times New Roman"/>
                <w:sz w:val="24"/>
                <w:szCs w:val="24"/>
              </w:rPr>
              <w:t>CCA</w:t>
            </w:r>
          </w:p>
        </w:tc>
        <w:tc>
          <w:tcPr>
            <w:tcW w:w="4508" w:type="dxa"/>
          </w:tcPr>
          <w:p w14:paraId="199CAEF8" w14:textId="4B861EDE" w:rsidR="00CF0006" w:rsidRDefault="00CF0006" w:rsidP="00B5057F">
            <w:pPr>
              <w:rPr>
                <w:rFonts w:ascii="Times New Roman" w:hAnsi="Times New Roman" w:cs="Times New Roman"/>
                <w:sz w:val="24"/>
                <w:szCs w:val="24"/>
              </w:rPr>
            </w:pPr>
            <w:r>
              <w:rPr>
                <w:rFonts w:ascii="Times New Roman" w:hAnsi="Times New Roman" w:cs="Times New Roman"/>
                <w:sz w:val="24"/>
                <w:szCs w:val="24"/>
              </w:rPr>
              <w:t>Canonical Correlation Analysis</w:t>
            </w:r>
          </w:p>
        </w:tc>
      </w:tr>
      <w:tr w:rsidR="00B5057F" w14:paraId="038AAE63" w14:textId="77777777" w:rsidTr="005268FB">
        <w:tc>
          <w:tcPr>
            <w:tcW w:w="4508" w:type="dxa"/>
          </w:tcPr>
          <w:p w14:paraId="27CA2EAC" w14:textId="16D321C4" w:rsidR="00B5057F" w:rsidRDefault="00E551BA" w:rsidP="00B5057F">
            <w:pPr>
              <w:rPr>
                <w:rFonts w:ascii="Times New Roman" w:hAnsi="Times New Roman" w:cs="Times New Roman"/>
                <w:sz w:val="24"/>
                <w:szCs w:val="24"/>
              </w:rPr>
            </w:pPr>
            <w:r>
              <w:rPr>
                <w:rFonts w:ascii="Times New Roman" w:hAnsi="Times New Roman" w:cs="Times New Roman"/>
                <w:sz w:val="24"/>
                <w:szCs w:val="24"/>
              </w:rPr>
              <w:t>OTU</w:t>
            </w:r>
          </w:p>
        </w:tc>
        <w:tc>
          <w:tcPr>
            <w:tcW w:w="4508" w:type="dxa"/>
          </w:tcPr>
          <w:p w14:paraId="126D3B5A" w14:textId="4D4004E5" w:rsidR="00B5057F" w:rsidRDefault="00E551BA" w:rsidP="00B5057F">
            <w:pPr>
              <w:rPr>
                <w:rFonts w:ascii="Times New Roman" w:hAnsi="Times New Roman" w:cs="Times New Roman"/>
                <w:sz w:val="24"/>
                <w:szCs w:val="24"/>
              </w:rPr>
            </w:pPr>
            <w:r>
              <w:rPr>
                <w:rFonts w:ascii="Times New Roman" w:hAnsi="Times New Roman" w:cs="Times New Roman"/>
                <w:sz w:val="24"/>
                <w:szCs w:val="24"/>
              </w:rPr>
              <w:t>Operational Taxonomic Unit</w:t>
            </w:r>
          </w:p>
        </w:tc>
      </w:tr>
      <w:tr w:rsidR="00B5057F" w14:paraId="130450A0" w14:textId="77777777" w:rsidTr="005268FB">
        <w:tc>
          <w:tcPr>
            <w:tcW w:w="4508" w:type="dxa"/>
          </w:tcPr>
          <w:p w14:paraId="7A50B266" w14:textId="4F53AC2C" w:rsidR="00B5057F" w:rsidRDefault="00B85A94" w:rsidP="00B5057F">
            <w:pPr>
              <w:rPr>
                <w:rFonts w:ascii="Times New Roman" w:hAnsi="Times New Roman" w:cs="Times New Roman"/>
                <w:sz w:val="24"/>
                <w:szCs w:val="24"/>
              </w:rPr>
            </w:pPr>
            <w:r>
              <w:rPr>
                <w:rFonts w:ascii="Times New Roman" w:hAnsi="Times New Roman" w:cs="Times New Roman"/>
                <w:sz w:val="24"/>
                <w:szCs w:val="24"/>
              </w:rPr>
              <w:t xml:space="preserve">PERMANOVA </w:t>
            </w:r>
          </w:p>
        </w:tc>
        <w:tc>
          <w:tcPr>
            <w:tcW w:w="4508" w:type="dxa"/>
          </w:tcPr>
          <w:p w14:paraId="04D8FA3B" w14:textId="2B8537B8" w:rsidR="00B5057F" w:rsidRDefault="00B85A94" w:rsidP="00B5057F">
            <w:pPr>
              <w:rPr>
                <w:rFonts w:ascii="Times New Roman" w:hAnsi="Times New Roman" w:cs="Times New Roman"/>
                <w:sz w:val="24"/>
                <w:szCs w:val="24"/>
              </w:rPr>
            </w:pPr>
            <w:r>
              <w:rPr>
                <w:rFonts w:ascii="Times New Roman" w:hAnsi="Times New Roman" w:cs="Times New Roman"/>
                <w:sz w:val="24"/>
                <w:szCs w:val="24"/>
              </w:rPr>
              <w:t>Multivariate ANOVA with permutations</w:t>
            </w:r>
          </w:p>
        </w:tc>
      </w:tr>
      <w:tr w:rsidR="00B85A94" w14:paraId="13884A92" w14:textId="77777777" w:rsidTr="005268FB">
        <w:tc>
          <w:tcPr>
            <w:tcW w:w="4508" w:type="dxa"/>
          </w:tcPr>
          <w:p w14:paraId="2F3849B9" w14:textId="2C08A2FB" w:rsidR="00B85A94" w:rsidRDefault="00B85A94" w:rsidP="00B5057F">
            <w:pPr>
              <w:rPr>
                <w:rFonts w:ascii="Times New Roman" w:hAnsi="Times New Roman" w:cs="Times New Roman"/>
                <w:sz w:val="24"/>
                <w:szCs w:val="24"/>
              </w:rPr>
            </w:pPr>
            <w:r>
              <w:rPr>
                <w:rFonts w:ascii="Times New Roman" w:hAnsi="Times New Roman" w:cs="Times New Roman"/>
                <w:sz w:val="24"/>
                <w:szCs w:val="24"/>
              </w:rPr>
              <w:t>HMDB</w:t>
            </w:r>
          </w:p>
        </w:tc>
        <w:tc>
          <w:tcPr>
            <w:tcW w:w="4508" w:type="dxa"/>
          </w:tcPr>
          <w:p w14:paraId="1D7102E2" w14:textId="4E89D6AC" w:rsidR="00B85A94" w:rsidRDefault="00B85A94" w:rsidP="00B5057F">
            <w:pPr>
              <w:rPr>
                <w:rFonts w:ascii="Times New Roman" w:hAnsi="Times New Roman" w:cs="Times New Roman"/>
                <w:sz w:val="24"/>
                <w:szCs w:val="24"/>
              </w:rPr>
            </w:pPr>
            <w:r>
              <w:rPr>
                <w:rFonts w:ascii="Times New Roman" w:hAnsi="Times New Roman" w:cs="Times New Roman"/>
                <w:sz w:val="24"/>
                <w:szCs w:val="24"/>
              </w:rPr>
              <w:t>Human Metabolite Database</w:t>
            </w:r>
          </w:p>
        </w:tc>
      </w:tr>
      <w:tr w:rsidR="00B85A94" w14:paraId="2C7BEFF5" w14:textId="77777777" w:rsidTr="005268FB">
        <w:tc>
          <w:tcPr>
            <w:tcW w:w="4508" w:type="dxa"/>
          </w:tcPr>
          <w:p w14:paraId="7E899DFF" w14:textId="4A07541C" w:rsidR="00B85A94" w:rsidRDefault="00B85A94" w:rsidP="00B5057F">
            <w:pPr>
              <w:rPr>
                <w:rFonts w:ascii="Times New Roman" w:hAnsi="Times New Roman" w:cs="Times New Roman"/>
                <w:sz w:val="24"/>
                <w:szCs w:val="24"/>
              </w:rPr>
            </w:pPr>
            <w:r>
              <w:rPr>
                <w:rFonts w:ascii="Times New Roman" w:hAnsi="Times New Roman" w:cs="Times New Roman"/>
                <w:sz w:val="24"/>
                <w:szCs w:val="24"/>
              </w:rPr>
              <w:t>BH</w:t>
            </w:r>
          </w:p>
        </w:tc>
        <w:tc>
          <w:tcPr>
            <w:tcW w:w="4508" w:type="dxa"/>
          </w:tcPr>
          <w:p w14:paraId="007F3E0C" w14:textId="2999114E" w:rsidR="00B85A94" w:rsidRDefault="00B85A94" w:rsidP="00B5057F">
            <w:pPr>
              <w:rPr>
                <w:rFonts w:ascii="Times New Roman" w:hAnsi="Times New Roman" w:cs="Times New Roman"/>
                <w:sz w:val="24"/>
                <w:szCs w:val="24"/>
              </w:rPr>
            </w:pPr>
            <w:r>
              <w:rPr>
                <w:rFonts w:ascii="Times New Roman" w:hAnsi="Times New Roman" w:cs="Times New Roman"/>
                <w:sz w:val="24"/>
                <w:szCs w:val="24"/>
              </w:rPr>
              <w:t>Benjamini-Hochberg</w:t>
            </w:r>
          </w:p>
        </w:tc>
      </w:tr>
      <w:tr w:rsidR="00B85A94" w14:paraId="59328536" w14:textId="77777777" w:rsidTr="005268FB">
        <w:tc>
          <w:tcPr>
            <w:tcW w:w="4508" w:type="dxa"/>
          </w:tcPr>
          <w:p w14:paraId="485B81F0" w14:textId="055424C0" w:rsidR="00B85A94" w:rsidRDefault="00C31205" w:rsidP="00B5057F">
            <w:pPr>
              <w:rPr>
                <w:rFonts w:ascii="Times New Roman" w:hAnsi="Times New Roman" w:cs="Times New Roman"/>
                <w:sz w:val="24"/>
                <w:szCs w:val="24"/>
              </w:rPr>
            </w:pPr>
            <w:r>
              <w:rPr>
                <w:rFonts w:ascii="Times New Roman" w:hAnsi="Times New Roman" w:cs="Times New Roman"/>
                <w:sz w:val="24"/>
                <w:szCs w:val="24"/>
              </w:rPr>
              <w:t>HGNC</w:t>
            </w:r>
          </w:p>
        </w:tc>
        <w:tc>
          <w:tcPr>
            <w:tcW w:w="4508" w:type="dxa"/>
          </w:tcPr>
          <w:p w14:paraId="7994B6B7" w14:textId="703823E7" w:rsidR="00B85A94" w:rsidRDefault="00C31205" w:rsidP="00B5057F">
            <w:pPr>
              <w:rPr>
                <w:rFonts w:ascii="Times New Roman" w:hAnsi="Times New Roman" w:cs="Times New Roman"/>
                <w:sz w:val="24"/>
                <w:szCs w:val="24"/>
              </w:rPr>
            </w:pPr>
            <w:r>
              <w:rPr>
                <w:rFonts w:ascii="Times New Roman" w:hAnsi="Times New Roman" w:cs="Times New Roman"/>
                <w:sz w:val="24"/>
                <w:szCs w:val="24"/>
              </w:rPr>
              <w:t xml:space="preserve">HUGO Gene Nomenclature </w:t>
            </w:r>
            <w:r w:rsidR="00AB09C4">
              <w:rPr>
                <w:rFonts w:ascii="Times New Roman" w:hAnsi="Times New Roman" w:cs="Times New Roman"/>
                <w:sz w:val="24"/>
                <w:szCs w:val="24"/>
              </w:rPr>
              <w:t>Committee</w:t>
            </w:r>
          </w:p>
        </w:tc>
      </w:tr>
      <w:tr w:rsidR="00C31205" w14:paraId="45502665" w14:textId="77777777" w:rsidTr="005268FB">
        <w:tc>
          <w:tcPr>
            <w:tcW w:w="4508" w:type="dxa"/>
          </w:tcPr>
          <w:p w14:paraId="2C64EB21" w14:textId="740DC41A"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PMA </w:t>
            </w:r>
          </w:p>
        </w:tc>
        <w:tc>
          <w:tcPr>
            <w:tcW w:w="4508" w:type="dxa"/>
          </w:tcPr>
          <w:p w14:paraId="369D22E3" w14:textId="3433FD63" w:rsidR="00C31205" w:rsidRDefault="00CF0006" w:rsidP="00B5057F">
            <w:pPr>
              <w:rPr>
                <w:rFonts w:ascii="Times New Roman" w:hAnsi="Times New Roman" w:cs="Times New Roman"/>
                <w:sz w:val="24"/>
                <w:szCs w:val="24"/>
              </w:rPr>
            </w:pPr>
            <w:r>
              <w:rPr>
                <w:rFonts w:ascii="Times New Roman" w:hAnsi="Times New Roman" w:cs="Times New Roman"/>
                <w:sz w:val="24"/>
                <w:szCs w:val="24"/>
              </w:rPr>
              <w:t>Penalized Multivariate Analysis</w:t>
            </w:r>
          </w:p>
        </w:tc>
      </w:tr>
      <w:tr w:rsidR="00256C45" w14:paraId="43D89B96" w14:textId="77777777" w:rsidTr="005268FB">
        <w:tc>
          <w:tcPr>
            <w:tcW w:w="4508" w:type="dxa"/>
          </w:tcPr>
          <w:p w14:paraId="423DD01A" w14:textId="13F6FB5C" w:rsidR="00256C45" w:rsidRDefault="00256C45" w:rsidP="00B5057F">
            <w:pPr>
              <w:rPr>
                <w:rFonts w:ascii="Times New Roman" w:hAnsi="Times New Roman" w:cs="Times New Roman"/>
                <w:sz w:val="24"/>
                <w:szCs w:val="24"/>
              </w:rPr>
            </w:pPr>
            <w:r>
              <w:rPr>
                <w:rFonts w:ascii="Times New Roman" w:hAnsi="Times New Roman" w:cs="Times New Roman"/>
                <w:sz w:val="24"/>
                <w:szCs w:val="24"/>
              </w:rPr>
              <w:t>MAG</w:t>
            </w:r>
          </w:p>
        </w:tc>
        <w:tc>
          <w:tcPr>
            <w:tcW w:w="4508" w:type="dxa"/>
          </w:tcPr>
          <w:p w14:paraId="58655E1E" w14:textId="08C3FCAD" w:rsidR="00256C45" w:rsidRDefault="00256C45" w:rsidP="00B5057F">
            <w:pPr>
              <w:rPr>
                <w:rFonts w:ascii="Times New Roman" w:hAnsi="Times New Roman" w:cs="Times New Roman"/>
                <w:sz w:val="24"/>
                <w:szCs w:val="24"/>
              </w:rPr>
            </w:pPr>
            <w:r>
              <w:rPr>
                <w:rFonts w:ascii="Times New Roman" w:hAnsi="Times New Roman" w:cs="Times New Roman"/>
                <w:sz w:val="24"/>
                <w:szCs w:val="24"/>
              </w:rPr>
              <w:t>Monoacylglycerol</w:t>
            </w:r>
          </w:p>
        </w:tc>
      </w:tr>
      <w:tr w:rsidR="00C31205" w14:paraId="188873A0" w14:textId="77777777" w:rsidTr="005268FB">
        <w:tc>
          <w:tcPr>
            <w:tcW w:w="4508" w:type="dxa"/>
          </w:tcPr>
          <w:p w14:paraId="3FB2F646" w14:textId="5CCA4255" w:rsidR="00C31205" w:rsidRDefault="00CF0006" w:rsidP="00B5057F">
            <w:pPr>
              <w:rPr>
                <w:rFonts w:ascii="Times New Roman" w:hAnsi="Times New Roman" w:cs="Times New Roman"/>
                <w:sz w:val="24"/>
                <w:szCs w:val="24"/>
              </w:rPr>
            </w:pPr>
            <w:r>
              <w:rPr>
                <w:rFonts w:ascii="Times New Roman" w:hAnsi="Times New Roman" w:cs="Times New Roman"/>
                <w:sz w:val="24"/>
                <w:szCs w:val="24"/>
              </w:rPr>
              <w:t>2-AG</w:t>
            </w:r>
          </w:p>
        </w:tc>
        <w:tc>
          <w:tcPr>
            <w:tcW w:w="4508" w:type="dxa"/>
          </w:tcPr>
          <w:p w14:paraId="4F9EC215" w14:textId="039ED134"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2-arachidonoylglycerol </w:t>
            </w:r>
          </w:p>
        </w:tc>
      </w:tr>
    </w:tbl>
    <w:p w14:paraId="6CADD810" w14:textId="293D59B3" w:rsidR="00194B26" w:rsidRDefault="00194B26" w:rsidP="00FE4E10">
      <w:pPr>
        <w:rPr>
          <w:rFonts w:ascii="Times New Roman" w:hAnsi="Times New Roman" w:cs="Times New Roman"/>
          <w:sz w:val="24"/>
          <w:szCs w:val="24"/>
        </w:rPr>
      </w:pPr>
    </w:p>
    <w:p w14:paraId="31A6F7C1" w14:textId="77777777" w:rsidR="00892A78" w:rsidRPr="00FE4E10" w:rsidRDefault="00892A78" w:rsidP="00FE4E10">
      <w:pPr>
        <w:rPr>
          <w:rFonts w:ascii="Times New Roman" w:hAnsi="Times New Roman" w:cs="Times New Roman"/>
          <w:sz w:val="24"/>
          <w:szCs w:val="24"/>
        </w:rPr>
      </w:pPr>
    </w:p>
    <w:p w14:paraId="7BFA55EA" w14:textId="47B5A891" w:rsidR="00BA3EBF" w:rsidRDefault="00BA3EBF" w:rsidP="00BA3EBF">
      <w:pPr>
        <w:pStyle w:val="Heading3"/>
        <w:spacing w:line="360" w:lineRule="auto"/>
        <w:jc w:val="both"/>
        <w:rPr>
          <w:rFonts w:ascii="Times New Roman" w:hAnsi="Times New Roman" w:cs="Times New Roman"/>
        </w:rPr>
      </w:pPr>
      <w:bookmarkStart w:id="42" w:name="_Toc44515282"/>
      <w:commentRangeStart w:id="43"/>
      <w:r>
        <w:rPr>
          <w:rFonts w:ascii="Times New Roman" w:hAnsi="Times New Roman" w:cs="Times New Roman"/>
          <w:i/>
          <w:iCs/>
          <w:color w:val="auto"/>
          <w:u w:val="single"/>
        </w:rPr>
        <w:t xml:space="preserve">Appendix </w:t>
      </w:r>
      <w:r w:rsidR="00A318CF">
        <w:rPr>
          <w:rFonts w:ascii="Times New Roman" w:hAnsi="Times New Roman" w:cs="Times New Roman"/>
          <w:i/>
          <w:iCs/>
          <w:color w:val="auto"/>
          <w:u w:val="single"/>
        </w:rPr>
        <w:t>B</w:t>
      </w:r>
      <w:r>
        <w:rPr>
          <w:rFonts w:ascii="Times New Roman" w:hAnsi="Times New Roman" w:cs="Times New Roman"/>
          <w:i/>
          <w:iCs/>
          <w:color w:val="auto"/>
        </w:rPr>
        <w:t>:</w:t>
      </w:r>
      <w:r>
        <w:rPr>
          <w:rFonts w:ascii="Times New Roman" w:hAnsi="Times New Roman" w:cs="Times New Roman"/>
          <w:color w:val="auto"/>
        </w:rPr>
        <w:t xml:space="preserve"> </w:t>
      </w:r>
      <w:commentRangeEnd w:id="43"/>
      <w:r>
        <w:rPr>
          <w:rStyle w:val="CommentReference"/>
          <w:rFonts w:asciiTheme="minorHAnsi" w:eastAsiaTheme="minorHAnsi" w:hAnsiTheme="minorHAnsi" w:cstheme="minorBidi"/>
          <w:color w:val="auto"/>
        </w:rPr>
        <w:commentReference w:id="43"/>
      </w:r>
      <w:bookmarkEnd w:id="42"/>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0EC0357F" w:rsidR="00BA3EBF" w:rsidRPr="00226E3C" w:rsidRDefault="00BA3EBF" w:rsidP="00A213E6">
      <w:pPr>
        <w:spacing w:before="240" w:line="360" w:lineRule="auto"/>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1</w:t>
      </w:r>
      <w:r>
        <w:rPr>
          <w:rFonts w:ascii="Times New Roman" w:hAnsi="Times New Roman" w:cs="Times New Roman"/>
          <w:sz w:val="24"/>
          <w:szCs w:val="24"/>
        </w:rPr>
        <w:t xml:space="preserve">: </w:t>
      </w:r>
      <w:r w:rsidRPr="007A42AB">
        <w:rPr>
          <w:rFonts w:ascii="Times New Roman" w:hAnsi="Times New Roman" w:cs="Times New Roman"/>
          <w:b/>
          <w:bCs/>
          <w:sz w:val="24"/>
          <w:szCs w:val="24"/>
        </w:rPr>
        <w:t>study design</w:t>
      </w:r>
      <w:r>
        <w:rPr>
          <w:rFonts w:ascii="Times New Roman" w:hAnsi="Times New Roman" w:cs="Times New Roman"/>
          <w:sz w:val="24"/>
          <w:szCs w:val="24"/>
        </w:rPr>
        <w:t xml:space="preserve">. iHMP = integrative human microbiome project. T2D = type 2 diabetes. </w:t>
      </w:r>
      <w:proofErr w:type="spellStart"/>
      <w:r>
        <w:rPr>
          <w:rFonts w:ascii="Times New Roman" w:hAnsi="Times New Roman" w:cs="Times New Roman"/>
          <w:sz w:val="24"/>
          <w:szCs w:val="24"/>
        </w:rPr>
        <w:t>PCoA</w:t>
      </w:r>
      <w:proofErr w:type="spellEnd"/>
      <w:r>
        <w:rPr>
          <w:rFonts w:ascii="Times New Roman" w:hAnsi="Times New Roman" w:cs="Times New Roman"/>
          <w:sz w:val="24"/>
          <w:szCs w:val="24"/>
        </w:rPr>
        <w:t xml:space="preserve"> = Principle Coordinate Analysis. PERMANOVA = Multivariate ANOVA with Permutations. Sparse CCA = sparse Canonical Correlation Analysis. </w:t>
      </w:r>
    </w:p>
    <w:p w14:paraId="4ED01B88" w14:textId="6F582213" w:rsidR="00BA3EBF" w:rsidRDefault="00BA3EBF" w:rsidP="00BA3EBF">
      <w:pPr>
        <w:pStyle w:val="Heading3"/>
        <w:spacing w:line="360" w:lineRule="auto"/>
        <w:jc w:val="both"/>
        <w:rPr>
          <w:rFonts w:ascii="Times New Roman" w:hAnsi="Times New Roman" w:cs="Times New Roman"/>
          <w:color w:val="auto"/>
        </w:rPr>
      </w:pPr>
      <w:bookmarkStart w:id="44" w:name="_Toc44515283"/>
      <w:r>
        <w:rPr>
          <w:rFonts w:ascii="Times New Roman" w:hAnsi="Times New Roman" w:cs="Times New Roman"/>
          <w:i/>
          <w:iCs/>
          <w:color w:val="auto"/>
          <w:u w:val="single"/>
        </w:rPr>
        <w:lastRenderedPageBreak/>
        <w:t xml:space="preserve">Appendix </w:t>
      </w:r>
      <w:r w:rsidR="00A318CF">
        <w:rPr>
          <w:rFonts w:ascii="Times New Roman" w:hAnsi="Times New Roman" w:cs="Times New Roman"/>
          <w:i/>
          <w:iCs/>
          <w:color w:val="auto"/>
          <w:u w:val="single"/>
        </w:rPr>
        <w:t>C</w:t>
      </w:r>
      <w:r>
        <w:rPr>
          <w:rFonts w:ascii="Times New Roman" w:hAnsi="Times New Roman" w:cs="Times New Roman"/>
          <w:i/>
          <w:iCs/>
          <w:color w:val="auto"/>
        </w:rPr>
        <w:t>:</w:t>
      </w:r>
      <w:bookmarkEnd w:id="44"/>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stretch>
                      <a:fillRect/>
                    </a:stretch>
                  </pic:blipFill>
                  <pic:spPr>
                    <a:xfrm>
                      <a:off x="0" y="0"/>
                      <a:ext cx="4889500" cy="4445000"/>
                    </a:xfrm>
                    <a:prstGeom prst="rect">
                      <a:avLst/>
                    </a:prstGeom>
                  </pic:spPr>
                </pic:pic>
              </a:graphicData>
            </a:graphic>
          </wp:inline>
        </w:drawing>
      </w:r>
    </w:p>
    <w:p w14:paraId="12E23AA9" w14:textId="33F073C4"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Pr="007A42AB">
        <w:rPr>
          <w:rFonts w:ascii="Times New Roman" w:hAnsi="Times New Roman" w:cs="Times New Roman"/>
          <w:b/>
          <w:bCs/>
          <w:sz w:val="24"/>
          <w:szCs w:val="24"/>
        </w:rPr>
        <w:t>Principal Component Analysis (PCA) plot of the metagenomic data 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0201D523" w:rsidR="00BA3EBF" w:rsidRDefault="00BA3EBF" w:rsidP="00BA3EBF">
      <w:pPr>
        <w:pStyle w:val="Heading3"/>
        <w:spacing w:line="360" w:lineRule="auto"/>
        <w:jc w:val="both"/>
        <w:rPr>
          <w:rFonts w:ascii="Times New Roman" w:hAnsi="Times New Roman" w:cs="Times New Roman"/>
          <w:color w:val="auto"/>
        </w:rPr>
      </w:pPr>
      <w:bookmarkStart w:id="45" w:name="_Toc44515284"/>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D</w:t>
      </w:r>
      <w:r>
        <w:rPr>
          <w:rFonts w:ascii="Times New Roman" w:hAnsi="Times New Roman" w:cs="Times New Roman"/>
          <w:color w:val="auto"/>
        </w:rPr>
        <w:t>:</w:t>
      </w:r>
      <w:bookmarkEnd w:id="45"/>
      <w:r>
        <w:rPr>
          <w:rFonts w:ascii="Times New Roman" w:hAnsi="Times New Roman" w:cs="Times New Roman"/>
          <w:color w:val="auto"/>
        </w:rPr>
        <w:t xml:space="preserve"> </w:t>
      </w:r>
    </w:p>
    <w:p w14:paraId="1CB998B0" w14:textId="5DAFAB4C" w:rsidR="00BA3EBF" w:rsidRPr="00C436E9" w:rsidRDefault="00816A31" w:rsidP="006926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00BA3EBF">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1A102B5" w:rsidR="00BA3EBF" w:rsidRDefault="00BA3EBF" w:rsidP="00A213E6">
      <w:pPr>
        <w:pStyle w:val="Heading3"/>
        <w:spacing w:before="0" w:line="360" w:lineRule="auto"/>
        <w:jc w:val="both"/>
        <w:rPr>
          <w:rFonts w:ascii="Times New Roman" w:hAnsi="Times New Roman" w:cs="Times New Roman"/>
          <w:color w:val="auto"/>
        </w:rPr>
      </w:pPr>
      <w:bookmarkStart w:id="46" w:name="_Toc44515285"/>
      <w:r w:rsidRPr="002C47BA">
        <w:rPr>
          <w:rFonts w:ascii="Times New Roman" w:hAnsi="Times New Roman" w:cs="Times New Roman"/>
          <w:i/>
          <w:iCs/>
          <w:color w:val="auto"/>
          <w:u w:val="single"/>
        </w:rPr>
        <w:lastRenderedPageBreak/>
        <w:t xml:space="preserve">Appendix </w:t>
      </w:r>
      <w:r w:rsidR="00FE4E10">
        <w:rPr>
          <w:rFonts w:ascii="Times New Roman" w:hAnsi="Times New Roman" w:cs="Times New Roman"/>
          <w:i/>
          <w:iCs/>
          <w:color w:val="auto"/>
          <w:u w:val="single"/>
        </w:rPr>
        <w:t>E</w:t>
      </w:r>
      <w:r>
        <w:rPr>
          <w:rFonts w:ascii="Times New Roman" w:hAnsi="Times New Roman" w:cs="Times New Roman"/>
          <w:color w:val="auto"/>
        </w:rPr>
        <w:t>:</w:t>
      </w:r>
      <w:bookmarkEnd w:id="46"/>
      <w:r>
        <w:rPr>
          <w:rFonts w:ascii="Times New Roman" w:hAnsi="Times New Roman" w:cs="Times New Roman"/>
          <w:color w:val="auto"/>
        </w:rPr>
        <w:t xml:space="preserve"> </w:t>
      </w:r>
    </w:p>
    <w:p w14:paraId="7B3F3285" w14:textId="63F5191E" w:rsidR="00BA3EBF" w:rsidRPr="000D5191" w:rsidRDefault="00816A31" w:rsidP="006926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3</w:t>
      </w:r>
      <w:r>
        <w:rPr>
          <w:rFonts w:ascii="Times New Roman" w:hAnsi="Times New Roman" w:cs="Times New Roman"/>
          <w:sz w:val="24"/>
          <w:szCs w:val="24"/>
        </w:rPr>
        <w:t xml:space="preserve">: </w:t>
      </w:r>
      <w:r w:rsidR="00BA3EBF">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FBC6F56" w:rsidR="00BA3EBF" w:rsidRDefault="00BA3EBF" w:rsidP="00A213E6">
      <w:pPr>
        <w:pStyle w:val="Heading3"/>
        <w:spacing w:line="360" w:lineRule="auto"/>
        <w:rPr>
          <w:rFonts w:ascii="Times New Roman" w:hAnsi="Times New Roman" w:cs="Times New Roman"/>
          <w:color w:val="auto"/>
        </w:rPr>
      </w:pPr>
      <w:bookmarkStart w:id="47" w:name="_Toc44515286"/>
      <w:r>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F</w:t>
      </w:r>
      <w:r>
        <w:rPr>
          <w:rFonts w:ascii="Times New Roman" w:hAnsi="Times New Roman" w:cs="Times New Roman"/>
          <w:i/>
          <w:iCs/>
          <w:color w:val="auto"/>
        </w:rPr>
        <w:t>:</w:t>
      </w:r>
      <w:bookmarkEnd w:id="47"/>
      <w:r>
        <w:rPr>
          <w:rFonts w:ascii="Times New Roman" w:hAnsi="Times New Roman" w:cs="Times New Roman"/>
          <w:color w:val="auto"/>
        </w:rPr>
        <w:t xml:space="preserve"> </w:t>
      </w:r>
    </w:p>
    <w:p w14:paraId="4B054868" w14:textId="1A2F348A" w:rsidR="00BA3EBF" w:rsidRPr="00C27645" w:rsidRDefault="007E13D5" w:rsidP="0069268F">
      <w:pPr>
        <w:spacing w:after="0" w:line="360" w:lineRule="auto"/>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4</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569C727D"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HMDB02183</w:t>
            </w:r>
            <w:r w:rsidRPr="00A82423">
              <w:rPr>
                <w:rFonts w:ascii="Times New Roman" w:hAnsi="Times New Roman" w:cs="Times New Roman"/>
                <w:color w:val="333333"/>
                <w:sz w:val="24"/>
                <w:szCs w:val="24"/>
              </w:rPr>
              <w:br/>
              <w:t>Docosahexaenoic acid</w:t>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A213E6">
      <w:pPr>
        <w:spacing w:line="360" w:lineRule="auto"/>
        <w:rPr>
          <w:rFonts w:ascii="Times New Roman" w:hAnsi="Times New Roman" w:cs="Times New Roman"/>
          <w:sz w:val="24"/>
          <w:szCs w:val="24"/>
        </w:rPr>
      </w:pPr>
      <w:commentRangeStart w:id="48"/>
      <w:r>
        <w:rPr>
          <w:rFonts w:ascii="Times New Roman" w:hAnsi="Times New Roman" w:cs="Times New Roman"/>
          <w:sz w:val="24"/>
          <w:szCs w:val="24"/>
        </w:rPr>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commentRangeEnd w:id="48"/>
      <w:r w:rsidR="00194B26">
        <w:rPr>
          <w:rStyle w:val="CommentReference"/>
        </w:rPr>
        <w:commentReference w:id="48"/>
      </w:r>
    </w:p>
    <w:p w14:paraId="72B53096" w14:textId="03D8B3DB" w:rsidR="00BA3EBF" w:rsidRDefault="00BA3EBF" w:rsidP="00A213E6">
      <w:pPr>
        <w:pStyle w:val="Heading3"/>
        <w:spacing w:before="0" w:line="360" w:lineRule="auto"/>
        <w:jc w:val="both"/>
        <w:rPr>
          <w:rFonts w:ascii="Times New Roman" w:hAnsi="Times New Roman" w:cs="Times New Roman"/>
          <w:color w:val="auto"/>
        </w:rPr>
      </w:pPr>
      <w:bookmarkStart w:id="49" w:name="_Toc44515287"/>
      <w:r w:rsidRPr="002C47BA">
        <w:rPr>
          <w:rFonts w:ascii="Times New Roman" w:hAnsi="Times New Roman" w:cs="Times New Roman"/>
          <w:i/>
          <w:iCs/>
          <w:color w:val="auto"/>
          <w:u w:val="single"/>
        </w:rPr>
        <w:lastRenderedPageBreak/>
        <w:t xml:space="preserve">Appendix </w:t>
      </w:r>
      <w:r w:rsidR="00FE4E10">
        <w:rPr>
          <w:rFonts w:ascii="Times New Roman" w:hAnsi="Times New Roman" w:cs="Times New Roman"/>
          <w:i/>
          <w:iCs/>
          <w:color w:val="auto"/>
          <w:u w:val="single"/>
        </w:rPr>
        <w:t>G</w:t>
      </w:r>
      <w:r>
        <w:rPr>
          <w:rFonts w:ascii="Times New Roman" w:hAnsi="Times New Roman" w:cs="Times New Roman"/>
          <w:color w:val="auto"/>
        </w:rPr>
        <w:t>:</w:t>
      </w:r>
      <w:bookmarkEnd w:id="49"/>
      <w:r>
        <w:rPr>
          <w:rFonts w:ascii="Times New Roman" w:hAnsi="Times New Roman" w:cs="Times New Roman"/>
          <w:color w:val="auto"/>
        </w:rPr>
        <w:t xml:space="preserve"> </w:t>
      </w:r>
    </w:p>
    <w:p w14:paraId="2C15D99D" w14:textId="230C5615" w:rsidR="00BA3EBF" w:rsidRPr="00ED3C68" w:rsidRDefault="007E13D5" w:rsidP="00A213E6">
      <w:pPr>
        <w:spacing w:after="0" w:line="360" w:lineRule="auto"/>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5</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213E6">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213E6">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213E6">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213E6">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A213E6">
      <w:pPr>
        <w:spacing w:line="360" w:lineRule="auto"/>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4380D7F5" w14:textId="64AADA91" w:rsidR="00EC311A" w:rsidRDefault="00EC311A" w:rsidP="00BA3EBF">
      <w:pPr>
        <w:jc w:val="both"/>
      </w:pPr>
    </w:p>
    <w:p w14:paraId="098FE2D7" w14:textId="77777777" w:rsidR="00B474A4" w:rsidRPr="0007661B" w:rsidRDefault="00B474A4" w:rsidP="00BA3EBF">
      <w:pPr>
        <w:jc w:val="both"/>
      </w:pPr>
    </w:p>
    <w:p w14:paraId="1874A471" w14:textId="57D31039" w:rsidR="00BA3EBF" w:rsidRPr="00EC311A" w:rsidRDefault="00BA3EBF" w:rsidP="00BA3EBF">
      <w:pPr>
        <w:pStyle w:val="Heading2"/>
        <w:tabs>
          <w:tab w:val="left" w:pos="7371"/>
        </w:tabs>
        <w:rPr>
          <w:sz w:val="32"/>
          <w:szCs w:val="32"/>
        </w:rPr>
      </w:pPr>
      <w:bookmarkStart w:id="50" w:name="_Toc44515288"/>
      <w:r w:rsidRPr="00EC311A">
        <w:rPr>
          <w:sz w:val="32"/>
          <w:szCs w:val="32"/>
        </w:rPr>
        <w:t>Add-on page: Description of work by student</w:t>
      </w:r>
      <w:r w:rsidR="00EC311A" w:rsidRPr="00EC311A">
        <w:rPr>
          <w:sz w:val="32"/>
          <w:szCs w:val="32"/>
        </w:rPr>
        <w:t xml:space="preserve"> </w:t>
      </w:r>
      <w:r w:rsidRPr="00EC311A">
        <w:rPr>
          <w:sz w:val="32"/>
          <w:szCs w:val="32"/>
        </w:rPr>
        <w:t>Bachelor BMS</w:t>
      </w:r>
      <w:bookmarkEnd w:id="50"/>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lastRenderedPageBreak/>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4"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w:t>
      </w:r>
      <w:proofErr w:type="spellStart"/>
      <w:r w:rsidRPr="00EC311A">
        <w:rPr>
          <w:rFonts w:ascii="Times New Roman" w:hAnsi="Times New Roman" w:cs="Times New Roman"/>
        </w:rPr>
        <w:t>Penders</w:t>
      </w:r>
      <w:proofErr w:type="spellEnd"/>
      <w:r w:rsidRPr="00EC311A">
        <w:rPr>
          <w:rFonts w:ascii="Times New Roman" w:hAnsi="Times New Roman" w:cs="Times New Roman"/>
        </w:rPr>
        <w:t xml:space="preserve">,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17DBE5FE" w:rsidR="00BA3EBF" w:rsidRPr="00BB1E5B" w:rsidRDefault="00BA3EBF" w:rsidP="00BA3EBF">
      <w:pPr>
        <w:pStyle w:val="EndNoteBibliography"/>
        <w:spacing w:after="0"/>
      </w:pPr>
    </w:p>
    <w:sectPr w:rsidR="00BA3EBF" w:rsidRPr="00BB1E5B" w:rsidSect="00540B34">
      <w:footerReference w:type="default" r:id="rId25"/>
      <w:pgSz w:w="11906" w:h="16838"/>
      <w:pgMar w:top="1440" w:right="1440" w:bottom="1440" w:left="1440" w:header="708" w:footer="708"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2" w:author="Sabrina De Oliveira" w:date="2020-07-01T10:55:00Z" w:initials="SDO">
    <w:p w14:paraId="09DEF160" w14:textId="4D98F297" w:rsidR="00E66ADE" w:rsidRDefault="00E66ADE">
      <w:pPr>
        <w:pStyle w:val="CommentText"/>
      </w:pPr>
      <w:r>
        <w:rPr>
          <w:rStyle w:val="CommentReference"/>
        </w:rPr>
        <w:annotationRef/>
      </w:r>
      <w:r>
        <w:t>298 words</w:t>
      </w:r>
      <w:r w:rsidR="00666A82">
        <w:t xml:space="preserve"> excl. key words (max = 300 words)</w:t>
      </w:r>
    </w:p>
  </w:comment>
  <w:comment w:id="4"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5" w:author="Sabrina De Oliveira" w:date="2020-07-01T14:31:00Z" w:initials="SDO">
    <w:p w14:paraId="39BFB6C0" w14:textId="3C74A91C" w:rsidR="009C4C7E" w:rsidRDefault="009C4C7E">
      <w:pPr>
        <w:pStyle w:val="CommentText"/>
      </w:pPr>
      <w:r>
        <w:rPr>
          <w:rStyle w:val="CommentReference"/>
        </w:rPr>
        <w:annotationRef/>
      </w:r>
      <w:r>
        <w:t>779 words (max = 1200 words)</w:t>
      </w:r>
    </w:p>
  </w:comment>
  <w:comment w:id="6"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7"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E52D96">
      <w:pPr>
        <w:pStyle w:val="CommentText"/>
      </w:pPr>
      <w:hyperlink r:id="rId2" w:history="1">
        <w:r w:rsidR="00E4224D">
          <w:rPr>
            <w:rStyle w:val="Hyperlink"/>
          </w:rPr>
          <w:t>https://www.cell.com/cell-metabolism/pdf/S1550-4131(17)30220-6.pdf</w:t>
        </w:r>
      </w:hyperlink>
    </w:p>
  </w:comment>
  <w:comment w:id="8"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9"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10"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2" w:author="Sabrina De Oliveira" w:date="2020-06-29T11:44:00Z" w:initials="SDO">
    <w:p w14:paraId="7C03248C" w14:textId="6E09A1B8" w:rsidR="00B57BEE" w:rsidRDefault="00B57BEE">
      <w:pPr>
        <w:pStyle w:val="CommentText"/>
      </w:pPr>
      <w:r>
        <w:rPr>
          <w:rStyle w:val="CommentReference"/>
        </w:rPr>
        <w:annotationRef/>
      </w:r>
      <w:r w:rsidR="003D781F">
        <w:t>198</w:t>
      </w:r>
      <w:r w:rsidR="00E52D96">
        <w:t>3</w:t>
      </w:r>
      <w:r>
        <w:t xml:space="preserve"> words (max = 2000 words)</w:t>
      </w:r>
    </w:p>
  </w:comment>
  <w:comment w:id="14" w:author="Sabrina De Oliveira" w:date="2020-07-01T10:37:00Z" w:initials="SDO">
    <w:p w14:paraId="6432FBCA" w14:textId="4E440354" w:rsidR="00EB146A" w:rsidRDefault="00EB146A">
      <w:pPr>
        <w:pStyle w:val="CommentText"/>
      </w:pPr>
      <w:r>
        <w:rPr>
          <w:rStyle w:val="CommentReference"/>
        </w:rPr>
        <w:annotationRef/>
      </w:r>
      <w:r>
        <w:t>check</w:t>
      </w:r>
    </w:p>
  </w:comment>
  <w:comment w:id="16" w:author="Sabrina De Oliveira" w:date="2020-06-30T16:47:00Z" w:initials="SDO">
    <w:p w14:paraId="2B9299FC" w14:textId="6862E720" w:rsidR="00230CEB" w:rsidRDefault="00230CEB">
      <w:pPr>
        <w:pStyle w:val="CommentText"/>
      </w:pPr>
      <w:r>
        <w:rPr>
          <w:rStyle w:val="CommentReference"/>
        </w:rPr>
        <w:annotationRef/>
      </w:r>
      <w:r>
        <w:t>Which should I make equal to?</w:t>
      </w:r>
    </w:p>
  </w:comment>
  <w:comment w:id="20" w:author="Sabrina De Oliveira" w:date="2020-07-01T10:52:00Z" w:initials="SDO">
    <w:p w14:paraId="52426D6C" w14:textId="593921A5" w:rsidR="000F2A9A" w:rsidRDefault="000F2A9A">
      <w:pPr>
        <w:pStyle w:val="CommentText"/>
      </w:pPr>
      <w:r>
        <w:rPr>
          <w:rStyle w:val="CommentReference"/>
        </w:rPr>
        <w:annotationRef/>
      </w:r>
      <w:r>
        <w:t>Tried to rearrange to stick to numbering guidelines, check if it’s okay</w:t>
      </w:r>
    </w:p>
  </w:comment>
  <w:comment w:id="21"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24" w:author="Sabrina De Oliveira" w:date="2020-06-29T11:41:00Z" w:initials="SDO">
    <w:p w14:paraId="0FBA6843" w14:textId="3AB2BC8C" w:rsidR="00415657" w:rsidRDefault="00415657">
      <w:pPr>
        <w:pStyle w:val="CommentText"/>
      </w:pPr>
      <w:r>
        <w:rPr>
          <w:rStyle w:val="CommentReference"/>
        </w:rPr>
        <w:annotationRef/>
      </w:r>
      <w:r>
        <w:t xml:space="preserve">Word count excluding tables, figures and corresponding legends = </w:t>
      </w:r>
      <w:r w:rsidR="00C1190B">
        <w:t>13</w:t>
      </w:r>
      <w:r w:rsidR="00FA33E1">
        <w:t>94</w:t>
      </w:r>
      <w:r w:rsidR="00C1190B">
        <w:t xml:space="preserve"> words (max </w:t>
      </w:r>
      <w:r w:rsidR="00E83A32">
        <w:t xml:space="preserve">= </w:t>
      </w:r>
      <w:r w:rsidR="00C1190B">
        <w:t>1600)</w:t>
      </w:r>
      <w:r w:rsidR="00E83A32">
        <w:t>.</w:t>
      </w:r>
    </w:p>
  </w:comment>
  <w:comment w:id="25" w:author="Sabrina De Oliveira" w:date="2020-07-01T11:08:00Z" w:initials="SDO">
    <w:p w14:paraId="05446CFA" w14:textId="183B541E" w:rsidR="00AB4D98" w:rsidRDefault="00AB4D98">
      <w:pPr>
        <w:pStyle w:val="CommentText"/>
      </w:pPr>
      <w:r>
        <w:rPr>
          <w:rStyle w:val="CommentReference"/>
        </w:rPr>
        <w:annotationRef/>
      </w:r>
      <w:r>
        <w:t>Check Susan’s comment</w:t>
      </w:r>
    </w:p>
  </w:comment>
  <w:comment w:id="27" w:author="Sabrina De Oliveira" w:date="2020-06-30T18:08:00Z" w:initials="SDO">
    <w:p w14:paraId="570B24A6" w14:textId="25441BE0" w:rsidR="00021420" w:rsidRDefault="00021420">
      <w:pPr>
        <w:pStyle w:val="CommentText"/>
      </w:pPr>
      <w:r>
        <w:rPr>
          <w:rStyle w:val="CommentReference"/>
        </w:rPr>
        <w:annotationRef/>
      </w:r>
      <w:r>
        <w:t>Maybe remove?</w:t>
      </w:r>
    </w:p>
  </w:comment>
  <w:comment w:id="31" w:author="Sabrina De Oliveira" w:date="2020-07-01T11:39:00Z" w:initials="SDO">
    <w:p w14:paraId="40E04303" w14:textId="7CF9AE50" w:rsidR="00B841D0" w:rsidRDefault="00B841D0">
      <w:pPr>
        <w:pStyle w:val="CommentText"/>
      </w:pPr>
      <w:r>
        <w:rPr>
          <w:rStyle w:val="CommentReference"/>
        </w:rPr>
        <w:annotationRef/>
      </w:r>
      <w:r>
        <w:t>CHECK with Susan</w:t>
      </w:r>
    </w:p>
  </w:comment>
  <w:comment w:id="34"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35" w:author="Sabrina De Oliveira" w:date="2020-06-30T20:11:00Z" w:initials="SDO">
    <w:p w14:paraId="5F496601" w14:textId="08C50D21" w:rsidR="008B4732" w:rsidRDefault="008B4732">
      <w:pPr>
        <w:pStyle w:val="CommentText"/>
      </w:pPr>
      <w:r>
        <w:rPr>
          <w:rStyle w:val="CommentReference"/>
        </w:rPr>
        <w:annotationRef/>
      </w:r>
      <w:r>
        <w:rPr>
          <w:color w:val="000000"/>
        </w:rPr>
        <w:t>more abundant in the IR condition that had the greatest difference in abundance compared to the IS condition</w:t>
      </w:r>
    </w:p>
  </w:comment>
  <w:comment w:id="36" w:author="Sabrina De Oliveira" w:date="2020-06-30T20:13:00Z" w:initials="SDO">
    <w:p w14:paraId="21B9F8DE" w14:textId="3CC277AE" w:rsidR="00825CDD" w:rsidRDefault="00825CDD">
      <w:pPr>
        <w:pStyle w:val="CommentText"/>
      </w:pPr>
      <w:r>
        <w:rPr>
          <w:rStyle w:val="CommentReference"/>
        </w:rPr>
        <w:annotationRef/>
      </w:r>
      <w:r w:rsidR="00132275">
        <w:rPr>
          <w:color w:val="000000"/>
        </w:rPr>
        <w:t xml:space="preserve">was found to be less abundant in IR </w:t>
      </w:r>
      <w:r>
        <w:rPr>
          <w:color w:val="000000"/>
        </w:rPr>
        <w:t>and to be the microbe contributing the 2nd most to the metagenomic separation of the groups</w:t>
      </w:r>
    </w:p>
  </w:comment>
  <w:comment w:id="37" w:author="Sabrina De Oliveira" w:date="2020-06-29T18:25:00Z" w:initials="SDO">
    <w:p w14:paraId="5465EEDD" w14:textId="07D4DC5C" w:rsidR="009B3A7E" w:rsidRDefault="009B3A7E">
      <w:pPr>
        <w:pStyle w:val="CommentText"/>
      </w:pPr>
      <w:r>
        <w:rPr>
          <w:rStyle w:val="CommentReference"/>
        </w:rPr>
        <w:annotationRef/>
      </w:r>
      <w:r>
        <w:t xml:space="preserve">Should I include this in the abbreviation list? Also should I include it’s full name? </w:t>
      </w:r>
    </w:p>
  </w:comment>
  <w:comment w:id="43"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 w:id="48" w:author="Sabrina De Oliveira" w:date="2020-07-01T14:35:00Z" w:initials="SDO">
    <w:p w14:paraId="6446D82B" w14:textId="29DD5DF3" w:rsidR="00194B26" w:rsidRDefault="00194B26">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1"/>
  <w15:commentEx w15:paraId="09DEF160" w15:done="0"/>
  <w15:commentEx w15:paraId="725B1ECD" w15:done="1"/>
  <w15:commentEx w15:paraId="39BFB6C0" w15:done="0"/>
  <w15:commentEx w15:paraId="6E77247E" w15:done="1"/>
  <w15:commentEx w15:paraId="673B8DA6" w15:paraIdParent="6E77247E" w15:done="1"/>
  <w15:commentEx w15:paraId="6EDEDB6B" w15:paraIdParent="6E77247E" w15:done="1"/>
  <w15:commentEx w15:paraId="0F5E1ADD" w15:paraIdParent="6E77247E" w15:done="1"/>
  <w15:commentEx w15:paraId="0025A286" w15:done="1"/>
  <w15:commentEx w15:paraId="7C03248C" w15:done="0"/>
  <w15:commentEx w15:paraId="6432FBCA" w15:done="0"/>
  <w15:commentEx w15:paraId="2B9299FC" w15:done="1"/>
  <w15:commentEx w15:paraId="52426D6C" w15:done="0"/>
  <w15:commentEx w15:paraId="6A987371" w15:done="0"/>
  <w15:commentEx w15:paraId="0FBA6843" w15:done="0"/>
  <w15:commentEx w15:paraId="05446CFA" w15:done="0"/>
  <w15:commentEx w15:paraId="570B24A6" w15:done="0"/>
  <w15:commentEx w15:paraId="40E04303" w15:done="0"/>
  <w15:commentEx w15:paraId="4D3AC6EF" w15:done="1"/>
  <w15:commentEx w15:paraId="5F496601" w15:done="0"/>
  <w15:commentEx w15:paraId="21B9F8DE" w15:done="0"/>
  <w15:commentEx w15:paraId="5465EEDD" w15:done="0"/>
  <w15:commentEx w15:paraId="46B1516E" w15:done="0"/>
  <w15:commentEx w15:paraId="6446D8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A6EA33" w16cex:dateUtc="2020-07-01T08:55:00Z"/>
  <w16cex:commentExtensible w16cex:durableId="2299C328" w16cex:dateUtc="2020-06-21T09:29:00Z"/>
  <w16cex:commentExtensible w16cex:durableId="22A71CB5" w16cex:dateUtc="2020-07-01T12:31: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A4528E" w16cex:dateUtc="2020-06-29T09:44:00Z"/>
  <w16cex:commentExtensible w16cex:durableId="22A6E5EA" w16cex:dateUtc="2020-07-01T08:37:00Z"/>
  <w16cex:commentExtensible w16cex:durableId="22A5EB0A" w16cex:dateUtc="2020-06-30T14:47:00Z"/>
  <w16cex:commentExtensible w16cex:durableId="22A6E951" w16cex:dateUtc="2020-07-01T08:52:00Z"/>
  <w16cex:commentExtensible w16cex:durableId="229F59F4" w16cex:dateUtc="2020-06-25T15:14:00Z"/>
  <w16cex:commentExtensible w16cex:durableId="22A451D3" w16cex:dateUtc="2020-06-29T09:41:00Z"/>
  <w16cex:commentExtensible w16cex:durableId="22A6ED4B" w16cex:dateUtc="2020-07-01T09:08:00Z"/>
  <w16cex:commentExtensible w16cex:durableId="22A5FE07" w16cex:dateUtc="2020-06-30T16:08:00Z"/>
  <w16cex:commentExtensible w16cex:durableId="22A6F462" w16cex:dateUtc="2020-07-01T09:39:00Z"/>
  <w16cex:commentExtensible w16cex:durableId="229DB52F" w16cex:dateUtc="2020-06-24T09:19:00Z"/>
  <w16cex:commentExtensible w16cex:durableId="22A61B07" w16cex:dateUtc="2020-06-30T18:11:00Z"/>
  <w16cex:commentExtensible w16cex:durableId="22A61B67" w16cex:dateUtc="2020-06-30T18:13:00Z"/>
  <w16cex:commentExtensible w16cex:durableId="22A4B095" w16cex:dateUtc="2020-06-29T16:25:00Z"/>
  <w16cex:commentExtensible w16cex:durableId="22A0BA6B" w16cex:dateUtc="2020-06-24T09:16:00Z"/>
  <w16cex:commentExtensible w16cex:durableId="22A71DC3" w16cex:dateUtc="2020-07-01T1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09DEF160" w16cid:durableId="22A6EA33"/>
  <w16cid:commentId w16cid:paraId="725B1ECD" w16cid:durableId="2299C328"/>
  <w16cid:commentId w16cid:paraId="39BFB6C0" w16cid:durableId="22A71CB5"/>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7C03248C" w16cid:durableId="22A4528E"/>
  <w16cid:commentId w16cid:paraId="6432FBCA" w16cid:durableId="22A6E5EA"/>
  <w16cid:commentId w16cid:paraId="2B9299FC" w16cid:durableId="22A5EB0A"/>
  <w16cid:commentId w16cid:paraId="52426D6C" w16cid:durableId="22A6E951"/>
  <w16cid:commentId w16cid:paraId="6A987371" w16cid:durableId="229F59F4"/>
  <w16cid:commentId w16cid:paraId="0FBA6843" w16cid:durableId="22A451D3"/>
  <w16cid:commentId w16cid:paraId="05446CFA" w16cid:durableId="22A6ED4B"/>
  <w16cid:commentId w16cid:paraId="570B24A6" w16cid:durableId="22A5FE07"/>
  <w16cid:commentId w16cid:paraId="40E04303" w16cid:durableId="22A6F462"/>
  <w16cid:commentId w16cid:paraId="4D3AC6EF" w16cid:durableId="229DB52F"/>
  <w16cid:commentId w16cid:paraId="5F496601" w16cid:durableId="22A61B07"/>
  <w16cid:commentId w16cid:paraId="21B9F8DE" w16cid:durableId="22A61B67"/>
  <w16cid:commentId w16cid:paraId="5465EEDD" w16cid:durableId="22A4B095"/>
  <w16cid:commentId w16cid:paraId="46B1516E" w16cid:durableId="22A0BA6B"/>
  <w16cid:commentId w16cid:paraId="6446D82B" w16cid:durableId="22A71D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90763" w14:textId="77777777" w:rsidR="00221479" w:rsidRDefault="00221479" w:rsidP="008C71E2">
      <w:pPr>
        <w:spacing w:after="0" w:line="240" w:lineRule="auto"/>
      </w:pPr>
      <w:r>
        <w:separator/>
      </w:r>
    </w:p>
  </w:endnote>
  <w:endnote w:type="continuationSeparator" w:id="0">
    <w:p w14:paraId="777BBC7C" w14:textId="77777777" w:rsidR="00221479" w:rsidRDefault="00221479"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683036"/>
      <w:docPartObj>
        <w:docPartGallery w:val="Page Numbers (Bottom of Page)"/>
        <w:docPartUnique/>
      </w:docPartObj>
    </w:sdtPr>
    <w:sdtEndPr>
      <w:rPr>
        <w:noProof/>
      </w:rPr>
    </w:sdtEndPr>
    <w:sdtContent>
      <w:p w14:paraId="6B010EC6" w14:textId="074AFD52" w:rsidR="00540B34" w:rsidRDefault="00540B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CD1FF3" w14:textId="77777777" w:rsidR="00540B34" w:rsidRDefault="00540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0195141"/>
      <w:docPartObj>
        <w:docPartGallery w:val="Page Numbers (Bottom of Page)"/>
        <w:docPartUnique/>
      </w:docPartObj>
    </w:sdtPr>
    <w:sdtEndPr>
      <w:rPr>
        <w:rFonts w:ascii="Times New Roman" w:hAnsi="Times New Roman" w:cs="Times New Roman"/>
        <w:noProof/>
      </w:rPr>
    </w:sdtEndPr>
    <w:sdtContent>
      <w:p w14:paraId="2664DA42" w14:textId="77777777" w:rsidR="00540B34" w:rsidRPr="004F1CFC" w:rsidRDefault="00540B34">
        <w:pPr>
          <w:pStyle w:val="Footer"/>
          <w:jc w:val="right"/>
          <w:rPr>
            <w:rFonts w:ascii="Times New Roman" w:hAnsi="Times New Roman" w:cs="Times New Roman"/>
          </w:rPr>
        </w:pPr>
        <w:r w:rsidRPr="004F1CFC">
          <w:rPr>
            <w:rFonts w:ascii="Times New Roman" w:hAnsi="Times New Roman" w:cs="Times New Roman"/>
          </w:rPr>
          <w:fldChar w:fldCharType="begin"/>
        </w:r>
        <w:r w:rsidRPr="004F1CFC">
          <w:rPr>
            <w:rFonts w:ascii="Times New Roman" w:hAnsi="Times New Roman" w:cs="Times New Roman"/>
          </w:rPr>
          <w:instrText xml:space="preserve"> PAGE   \* MERGEFORMAT </w:instrText>
        </w:r>
        <w:r w:rsidRPr="004F1CFC">
          <w:rPr>
            <w:rFonts w:ascii="Times New Roman" w:hAnsi="Times New Roman" w:cs="Times New Roman"/>
          </w:rPr>
          <w:fldChar w:fldCharType="separate"/>
        </w:r>
        <w:r w:rsidRPr="004F1CFC">
          <w:rPr>
            <w:rFonts w:ascii="Times New Roman" w:hAnsi="Times New Roman" w:cs="Times New Roman"/>
            <w:noProof/>
          </w:rPr>
          <w:t>2</w:t>
        </w:r>
        <w:r w:rsidRPr="004F1CFC">
          <w:rPr>
            <w:rFonts w:ascii="Times New Roman" w:hAnsi="Times New Roman" w:cs="Times New Roman"/>
            <w:noProof/>
          </w:rPr>
          <w:fldChar w:fldCharType="end"/>
        </w:r>
      </w:p>
    </w:sdtContent>
  </w:sdt>
  <w:p w14:paraId="0615DC57" w14:textId="77777777" w:rsidR="00540B34" w:rsidRDefault="00540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0248D" w14:textId="77777777" w:rsidR="00221479" w:rsidRDefault="00221479" w:rsidP="008C71E2">
      <w:pPr>
        <w:spacing w:after="0" w:line="240" w:lineRule="auto"/>
      </w:pPr>
      <w:r>
        <w:separator/>
      </w:r>
    </w:p>
  </w:footnote>
  <w:footnote w:type="continuationSeparator" w:id="0">
    <w:p w14:paraId="3508D2D6" w14:textId="77777777" w:rsidR="00221479" w:rsidRDefault="00221479"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0D1"/>
    <w:multiLevelType w:val="hybridMultilevel"/>
    <w:tmpl w:val="DBE6C06A"/>
    <w:lvl w:ilvl="0" w:tplc="179E5458">
      <w:start w:val="1"/>
      <w:numFmt w:val="decimal"/>
      <w:lvlText w:val="%1."/>
      <w:lvlJc w:val="left"/>
      <w:pPr>
        <w:ind w:left="360" w:hanging="360"/>
      </w:pPr>
      <w:rPr>
        <w:rFonts w:hint="default"/>
        <w:b w:val="0"/>
        <w:bCs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156700"/>
    <w:multiLevelType w:val="hybridMultilevel"/>
    <w:tmpl w:val="946A4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B75FB2"/>
    <w:multiLevelType w:val="hybridMultilevel"/>
    <w:tmpl w:val="6C50C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D14F95"/>
    <w:multiLevelType w:val="multilevel"/>
    <w:tmpl w:val="3168CD54"/>
    <w:lvl w:ilvl="0">
      <w:start w:val="1"/>
      <w:numFmt w:val="decimal"/>
      <w:lvlText w:val="%1."/>
      <w:lvlJc w:val="left"/>
      <w:pPr>
        <w:ind w:left="360" w:hanging="360"/>
      </w:pPr>
      <w:rPr>
        <w:rFonts w:hint="default"/>
        <w:b w:val="0"/>
        <w:bCs w:val="0"/>
        <w:sz w:val="24"/>
        <w:szCs w:val="24"/>
      </w:rPr>
    </w:lvl>
    <w:lvl w:ilvl="1">
      <w:start w:val="1"/>
      <w:numFmt w:val="decimal"/>
      <w:isLgl/>
      <w:lvlText w:val="%1.%2"/>
      <w:lvlJc w:val="left"/>
      <w:pPr>
        <w:ind w:left="785" w:hanging="360"/>
      </w:pPr>
      <w:rPr>
        <w:rFonts w:hint="default"/>
        <w:i w:val="0"/>
        <w:i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8CC636F"/>
    <w:multiLevelType w:val="multilevel"/>
    <w:tmpl w:val="EB604692"/>
    <w:lvl w:ilvl="0">
      <w:start w:val="1"/>
      <w:numFmt w:val="decimal"/>
      <w:lvlText w:val="%1."/>
      <w:lvlJc w:val="left"/>
      <w:pPr>
        <w:ind w:left="360" w:hanging="360"/>
      </w:pPr>
      <w:rPr>
        <w:rFonts w:hint="default"/>
        <w:b w:val="0"/>
        <w:sz w:val="24"/>
        <w:szCs w:val="24"/>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D845C7A"/>
    <w:multiLevelType w:val="hybridMultilevel"/>
    <w:tmpl w:val="536A5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6A341C"/>
    <w:multiLevelType w:val="hybridMultilevel"/>
    <w:tmpl w:val="764017B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783A93"/>
    <w:multiLevelType w:val="hybridMultilevel"/>
    <w:tmpl w:val="EC18FC8A"/>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37C4CD0"/>
    <w:multiLevelType w:val="hybridMultilevel"/>
    <w:tmpl w:val="05EED57A"/>
    <w:lvl w:ilvl="0" w:tplc="21B0A40A">
      <w:start w:val="1"/>
      <w:numFmt w:val="decimal"/>
      <w:lvlText w:val="%1."/>
      <w:lvlJc w:val="left"/>
      <w:pPr>
        <w:ind w:left="360" w:hanging="360"/>
      </w:pPr>
      <w:rPr>
        <w:rFonts w:hint="default"/>
        <w:b w:val="0"/>
        <w:bCs w:val="0"/>
        <w:i w:val="0"/>
        <w:i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8CA5D8D"/>
    <w:multiLevelType w:val="multilevel"/>
    <w:tmpl w:val="5CC8DC60"/>
    <w:lvl w:ilvl="0">
      <w:start w:val="3"/>
      <w:numFmt w:val="decimal"/>
      <w:lvlText w:val="%1"/>
      <w:lvlJc w:val="left"/>
      <w:pPr>
        <w:ind w:left="360" w:hanging="360"/>
      </w:pPr>
      <w:rPr>
        <w:rFonts w:hint="default"/>
        <w:i w:val="0"/>
        <w:u w:val="none"/>
      </w:rPr>
    </w:lvl>
    <w:lvl w:ilvl="1">
      <w:start w:val="2"/>
      <w:numFmt w:val="decimal"/>
      <w:lvlText w:val="%1.%2"/>
      <w:lvlJc w:val="left"/>
      <w:pPr>
        <w:ind w:left="360" w:hanging="360"/>
      </w:pPr>
      <w:rPr>
        <w:rFonts w:hint="default"/>
        <w:i w:val="0"/>
        <w:u w:val="none"/>
      </w:rPr>
    </w:lvl>
    <w:lvl w:ilvl="2">
      <w:start w:val="1"/>
      <w:numFmt w:val="decimal"/>
      <w:lvlText w:val="%1.%2.%3"/>
      <w:lvlJc w:val="left"/>
      <w:pPr>
        <w:ind w:left="720" w:hanging="720"/>
      </w:pPr>
      <w:rPr>
        <w:rFonts w:hint="default"/>
        <w:i w:val="0"/>
        <w:u w:val="none"/>
      </w:rPr>
    </w:lvl>
    <w:lvl w:ilvl="3">
      <w:start w:val="1"/>
      <w:numFmt w:val="decimal"/>
      <w:lvlText w:val="%1.%2.%3.%4"/>
      <w:lvlJc w:val="left"/>
      <w:pPr>
        <w:ind w:left="720" w:hanging="720"/>
      </w:pPr>
      <w:rPr>
        <w:rFonts w:hint="default"/>
        <w:i w:val="0"/>
        <w:u w:val="none"/>
      </w:rPr>
    </w:lvl>
    <w:lvl w:ilvl="4">
      <w:start w:val="1"/>
      <w:numFmt w:val="decimal"/>
      <w:lvlText w:val="%1.%2.%3.%4.%5"/>
      <w:lvlJc w:val="left"/>
      <w:pPr>
        <w:ind w:left="1080" w:hanging="1080"/>
      </w:pPr>
      <w:rPr>
        <w:rFonts w:hint="default"/>
        <w:i w:val="0"/>
        <w:u w:val="none"/>
      </w:rPr>
    </w:lvl>
    <w:lvl w:ilvl="5">
      <w:start w:val="1"/>
      <w:numFmt w:val="decimal"/>
      <w:lvlText w:val="%1.%2.%3.%4.%5.%6"/>
      <w:lvlJc w:val="left"/>
      <w:pPr>
        <w:ind w:left="1080" w:hanging="1080"/>
      </w:pPr>
      <w:rPr>
        <w:rFonts w:hint="default"/>
        <w:i w:val="0"/>
        <w:u w:val="none"/>
      </w:rPr>
    </w:lvl>
    <w:lvl w:ilvl="6">
      <w:start w:val="1"/>
      <w:numFmt w:val="decimal"/>
      <w:lvlText w:val="%1.%2.%3.%4.%5.%6.%7"/>
      <w:lvlJc w:val="left"/>
      <w:pPr>
        <w:ind w:left="1440" w:hanging="1440"/>
      </w:pPr>
      <w:rPr>
        <w:rFonts w:hint="default"/>
        <w:i w:val="0"/>
        <w:u w:val="none"/>
      </w:rPr>
    </w:lvl>
    <w:lvl w:ilvl="7">
      <w:start w:val="1"/>
      <w:numFmt w:val="decimal"/>
      <w:lvlText w:val="%1.%2.%3.%4.%5.%6.%7.%8"/>
      <w:lvlJc w:val="left"/>
      <w:pPr>
        <w:ind w:left="1440" w:hanging="1440"/>
      </w:pPr>
      <w:rPr>
        <w:rFonts w:hint="default"/>
        <w:i w:val="0"/>
        <w:u w:val="none"/>
      </w:rPr>
    </w:lvl>
    <w:lvl w:ilvl="8">
      <w:start w:val="1"/>
      <w:numFmt w:val="decimal"/>
      <w:lvlText w:val="%1.%2.%3.%4.%5.%6.%7.%8.%9"/>
      <w:lvlJc w:val="left"/>
      <w:pPr>
        <w:ind w:left="1800" w:hanging="1800"/>
      </w:pPr>
      <w:rPr>
        <w:rFonts w:hint="default"/>
        <w:i w:val="0"/>
        <w:u w:val="none"/>
      </w:rPr>
    </w:lvl>
  </w:abstractNum>
  <w:abstractNum w:abstractNumId="12" w15:restartNumberingAfterBreak="0">
    <w:nsid w:val="3D732BA9"/>
    <w:multiLevelType w:val="hybridMultilevel"/>
    <w:tmpl w:val="786651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42B78A1"/>
    <w:multiLevelType w:val="hybridMultilevel"/>
    <w:tmpl w:val="BAA02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B91F0E"/>
    <w:multiLevelType w:val="multilevel"/>
    <w:tmpl w:val="3022FFFC"/>
    <w:lvl w:ilvl="0">
      <w:start w:val="1"/>
      <w:numFmt w:val="decimal"/>
      <w:lvlText w:val="%1."/>
      <w:lvlJc w:val="left"/>
      <w:pPr>
        <w:ind w:left="360" w:hanging="360"/>
      </w:pPr>
      <w:rPr>
        <w:rFonts w:hint="default"/>
        <w:i w:val="0"/>
        <w:i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A9049C"/>
    <w:multiLevelType w:val="hybridMultilevel"/>
    <w:tmpl w:val="6BF629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AB315AE"/>
    <w:multiLevelType w:val="hybridMultilevel"/>
    <w:tmpl w:val="BF909B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5"/>
  </w:num>
  <w:num w:numId="2">
    <w:abstractNumId w:val="3"/>
  </w:num>
  <w:num w:numId="3">
    <w:abstractNumId w:val="4"/>
  </w:num>
  <w:num w:numId="4">
    <w:abstractNumId w:val="7"/>
  </w:num>
  <w:num w:numId="5">
    <w:abstractNumId w:val="13"/>
  </w:num>
  <w:num w:numId="6">
    <w:abstractNumId w:val="2"/>
  </w:num>
  <w:num w:numId="7">
    <w:abstractNumId w:val="0"/>
  </w:num>
  <w:num w:numId="8">
    <w:abstractNumId w:val="10"/>
  </w:num>
  <w:num w:numId="9">
    <w:abstractNumId w:val="14"/>
  </w:num>
  <w:num w:numId="10">
    <w:abstractNumId w:val="8"/>
  </w:num>
  <w:num w:numId="11">
    <w:abstractNumId w:val="16"/>
  </w:num>
  <w:num w:numId="12">
    <w:abstractNumId w:val="9"/>
  </w:num>
  <w:num w:numId="13">
    <w:abstractNumId w:val="17"/>
  </w:num>
  <w:num w:numId="14">
    <w:abstractNumId w:val="1"/>
  </w:num>
  <w:num w:numId="15">
    <w:abstractNumId w:val="5"/>
  </w:num>
  <w:num w:numId="16">
    <w:abstractNumId w:val="11"/>
  </w:num>
  <w:num w:numId="17">
    <w:abstractNumId w:val="12"/>
  </w:num>
  <w:num w:numId="1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record-ids&gt;&lt;/item&gt;&lt;/Libraries&gt;"/>
  </w:docVars>
  <w:rsids>
    <w:rsidRoot w:val="003E624A"/>
    <w:rsid w:val="000004FF"/>
    <w:rsid w:val="0000136B"/>
    <w:rsid w:val="00001B10"/>
    <w:rsid w:val="00001B1C"/>
    <w:rsid w:val="00003AFE"/>
    <w:rsid w:val="00003DA5"/>
    <w:rsid w:val="0001141C"/>
    <w:rsid w:val="00011DEA"/>
    <w:rsid w:val="00012F24"/>
    <w:rsid w:val="00013EE7"/>
    <w:rsid w:val="00016455"/>
    <w:rsid w:val="000164DC"/>
    <w:rsid w:val="0001693C"/>
    <w:rsid w:val="00016ED2"/>
    <w:rsid w:val="00020BD7"/>
    <w:rsid w:val="00021420"/>
    <w:rsid w:val="0002536E"/>
    <w:rsid w:val="00025C1A"/>
    <w:rsid w:val="0002660E"/>
    <w:rsid w:val="000276D4"/>
    <w:rsid w:val="0002791A"/>
    <w:rsid w:val="0003111C"/>
    <w:rsid w:val="0003194B"/>
    <w:rsid w:val="00031C28"/>
    <w:rsid w:val="00033820"/>
    <w:rsid w:val="000338B8"/>
    <w:rsid w:val="00036D2D"/>
    <w:rsid w:val="00037B71"/>
    <w:rsid w:val="00041B49"/>
    <w:rsid w:val="0004535D"/>
    <w:rsid w:val="000466CE"/>
    <w:rsid w:val="00050316"/>
    <w:rsid w:val="00051080"/>
    <w:rsid w:val="00051B11"/>
    <w:rsid w:val="000525B3"/>
    <w:rsid w:val="00054D70"/>
    <w:rsid w:val="0005587E"/>
    <w:rsid w:val="00057BCA"/>
    <w:rsid w:val="00061340"/>
    <w:rsid w:val="00062122"/>
    <w:rsid w:val="00062299"/>
    <w:rsid w:val="0006438D"/>
    <w:rsid w:val="00065001"/>
    <w:rsid w:val="00074E48"/>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2F5C"/>
    <w:rsid w:val="000B4B14"/>
    <w:rsid w:val="000B609C"/>
    <w:rsid w:val="000C019B"/>
    <w:rsid w:val="000C0EEC"/>
    <w:rsid w:val="000C5A41"/>
    <w:rsid w:val="000C5D84"/>
    <w:rsid w:val="000D0168"/>
    <w:rsid w:val="000D16A3"/>
    <w:rsid w:val="000D17FF"/>
    <w:rsid w:val="000D1EC4"/>
    <w:rsid w:val="000D2F23"/>
    <w:rsid w:val="000D3282"/>
    <w:rsid w:val="000D4314"/>
    <w:rsid w:val="000D5191"/>
    <w:rsid w:val="000D657C"/>
    <w:rsid w:val="000E0FD9"/>
    <w:rsid w:val="000E106A"/>
    <w:rsid w:val="000E1818"/>
    <w:rsid w:val="000E2A1C"/>
    <w:rsid w:val="000E3098"/>
    <w:rsid w:val="000F21EC"/>
    <w:rsid w:val="000F25B6"/>
    <w:rsid w:val="000F2A9A"/>
    <w:rsid w:val="000F3F21"/>
    <w:rsid w:val="000F4D67"/>
    <w:rsid w:val="000F59EB"/>
    <w:rsid w:val="000F5C59"/>
    <w:rsid w:val="000F6984"/>
    <w:rsid w:val="0010179B"/>
    <w:rsid w:val="00102803"/>
    <w:rsid w:val="00103E44"/>
    <w:rsid w:val="00104203"/>
    <w:rsid w:val="001071DB"/>
    <w:rsid w:val="00107AFF"/>
    <w:rsid w:val="0011032F"/>
    <w:rsid w:val="001106A1"/>
    <w:rsid w:val="00111678"/>
    <w:rsid w:val="00112885"/>
    <w:rsid w:val="001129DC"/>
    <w:rsid w:val="00112CE4"/>
    <w:rsid w:val="00121981"/>
    <w:rsid w:val="0012386A"/>
    <w:rsid w:val="001244E5"/>
    <w:rsid w:val="00125987"/>
    <w:rsid w:val="00125E64"/>
    <w:rsid w:val="00125F80"/>
    <w:rsid w:val="00126CB8"/>
    <w:rsid w:val="00127941"/>
    <w:rsid w:val="00130C94"/>
    <w:rsid w:val="00131567"/>
    <w:rsid w:val="00132275"/>
    <w:rsid w:val="00132320"/>
    <w:rsid w:val="0013238C"/>
    <w:rsid w:val="0013383A"/>
    <w:rsid w:val="001354A1"/>
    <w:rsid w:val="001359F4"/>
    <w:rsid w:val="00141562"/>
    <w:rsid w:val="00141853"/>
    <w:rsid w:val="00142427"/>
    <w:rsid w:val="00143BDA"/>
    <w:rsid w:val="00145AD5"/>
    <w:rsid w:val="00147538"/>
    <w:rsid w:val="00150FFF"/>
    <w:rsid w:val="00154E86"/>
    <w:rsid w:val="00156460"/>
    <w:rsid w:val="001564C7"/>
    <w:rsid w:val="00156666"/>
    <w:rsid w:val="0016743E"/>
    <w:rsid w:val="001674C1"/>
    <w:rsid w:val="00172257"/>
    <w:rsid w:val="00172B59"/>
    <w:rsid w:val="00176684"/>
    <w:rsid w:val="00181F79"/>
    <w:rsid w:val="00182160"/>
    <w:rsid w:val="001821D2"/>
    <w:rsid w:val="0018288A"/>
    <w:rsid w:val="0019053C"/>
    <w:rsid w:val="00190662"/>
    <w:rsid w:val="001929AE"/>
    <w:rsid w:val="00192BF2"/>
    <w:rsid w:val="001936DD"/>
    <w:rsid w:val="001941B1"/>
    <w:rsid w:val="00194A16"/>
    <w:rsid w:val="00194B26"/>
    <w:rsid w:val="00194F84"/>
    <w:rsid w:val="001950F3"/>
    <w:rsid w:val="001953AC"/>
    <w:rsid w:val="001955FE"/>
    <w:rsid w:val="0019601B"/>
    <w:rsid w:val="001969A3"/>
    <w:rsid w:val="001979D7"/>
    <w:rsid w:val="001A38CE"/>
    <w:rsid w:val="001A5F7A"/>
    <w:rsid w:val="001A781A"/>
    <w:rsid w:val="001A78C4"/>
    <w:rsid w:val="001A7D00"/>
    <w:rsid w:val="001B213F"/>
    <w:rsid w:val="001B32E7"/>
    <w:rsid w:val="001B438E"/>
    <w:rsid w:val="001B478B"/>
    <w:rsid w:val="001C235B"/>
    <w:rsid w:val="001C38F6"/>
    <w:rsid w:val="001C3EDE"/>
    <w:rsid w:val="001C5C1F"/>
    <w:rsid w:val="001D3220"/>
    <w:rsid w:val="001D38C0"/>
    <w:rsid w:val="001D3EC5"/>
    <w:rsid w:val="001D4194"/>
    <w:rsid w:val="001E22C3"/>
    <w:rsid w:val="001E45C0"/>
    <w:rsid w:val="001E52E1"/>
    <w:rsid w:val="001E56C1"/>
    <w:rsid w:val="001E65E5"/>
    <w:rsid w:val="001E671D"/>
    <w:rsid w:val="001E73CA"/>
    <w:rsid w:val="001F23BC"/>
    <w:rsid w:val="001F36F6"/>
    <w:rsid w:val="001F5BA6"/>
    <w:rsid w:val="001F5CFE"/>
    <w:rsid w:val="001F7760"/>
    <w:rsid w:val="002001B5"/>
    <w:rsid w:val="002020D3"/>
    <w:rsid w:val="0020314D"/>
    <w:rsid w:val="002036EA"/>
    <w:rsid w:val="00204EDB"/>
    <w:rsid w:val="00207921"/>
    <w:rsid w:val="00211B3E"/>
    <w:rsid w:val="0021432C"/>
    <w:rsid w:val="00221479"/>
    <w:rsid w:val="0022166F"/>
    <w:rsid w:val="00222C19"/>
    <w:rsid w:val="002240C1"/>
    <w:rsid w:val="00225D2F"/>
    <w:rsid w:val="00226E3C"/>
    <w:rsid w:val="0023008A"/>
    <w:rsid w:val="00230393"/>
    <w:rsid w:val="00230672"/>
    <w:rsid w:val="00230CEB"/>
    <w:rsid w:val="00231051"/>
    <w:rsid w:val="002314DA"/>
    <w:rsid w:val="0023348D"/>
    <w:rsid w:val="002334FA"/>
    <w:rsid w:val="002335DA"/>
    <w:rsid w:val="0024179B"/>
    <w:rsid w:val="0024199F"/>
    <w:rsid w:val="00241B49"/>
    <w:rsid w:val="00242C10"/>
    <w:rsid w:val="00243676"/>
    <w:rsid w:val="00244607"/>
    <w:rsid w:val="00244BB5"/>
    <w:rsid w:val="002476B2"/>
    <w:rsid w:val="0025157F"/>
    <w:rsid w:val="00252AA8"/>
    <w:rsid w:val="00252BF0"/>
    <w:rsid w:val="002539CF"/>
    <w:rsid w:val="00253EDC"/>
    <w:rsid w:val="00254D85"/>
    <w:rsid w:val="00256C45"/>
    <w:rsid w:val="002606CE"/>
    <w:rsid w:val="00260816"/>
    <w:rsid w:val="00262326"/>
    <w:rsid w:val="002626B8"/>
    <w:rsid w:val="002675AD"/>
    <w:rsid w:val="0026783C"/>
    <w:rsid w:val="00267FBA"/>
    <w:rsid w:val="00270560"/>
    <w:rsid w:val="00271E70"/>
    <w:rsid w:val="0027363B"/>
    <w:rsid w:val="002738C5"/>
    <w:rsid w:val="002763E2"/>
    <w:rsid w:val="002767AA"/>
    <w:rsid w:val="0028112C"/>
    <w:rsid w:val="002821EB"/>
    <w:rsid w:val="0028252D"/>
    <w:rsid w:val="00282752"/>
    <w:rsid w:val="00284358"/>
    <w:rsid w:val="00285061"/>
    <w:rsid w:val="00285CD3"/>
    <w:rsid w:val="00290070"/>
    <w:rsid w:val="0029258A"/>
    <w:rsid w:val="00295288"/>
    <w:rsid w:val="00295724"/>
    <w:rsid w:val="00296158"/>
    <w:rsid w:val="00296DBD"/>
    <w:rsid w:val="002975BC"/>
    <w:rsid w:val="00297664"/>
    <w:rsid w:val="002A2224"/>
    <w:rsid w:val="002A61CF"/>
    <w:rsid w:val="002A62F8"/>
    <w:rsid w:val="002A6679"/>
    <w:rsid w:val="002A6EFA"/>
    <w:rsid w:val="002B12CA"/>
    <w:rsid w:val="002B6E07"/>
    <w:rsid w:val="002C1335"/>
    <w:rsid w:val="002C1868"/>
    <w:rsid w:val="002C3481"/>
    <w:rsid w:val="002C4727"/>
    <w:rsid w:val="002C5CB6"/>
    <w:rsid w:val="002C7AB9"/>
    <w:rsid w:val="002D0575"/>
    <w:rsid w:val="002D1094"/>
    <w:rsid w:val="002D3A2F"/>
    <w:rsid w:val="002D6432"/>
    <w:rsid w:val="002D6E36"/>
    <w:rsid w:val="002D7C82"/>
    <w:rsid w:val="002E01B1"/>
    <w:rsid w:val="002E0464"/>
    <w:rsid w:val="002E09B2"/>
    <w:rsid w:val="002E2F96"/>
    <w:rsid w:val="002E7729"/>
    <w:rsid w:val="002F097D"/>
    <w:rsid w:val="002F32CB"/>
    <w:rsid w:val="002F39B9"/>
    <w:rsid w:val="002F42E4"/>
    <w:rsid w:val="002F5BD2"/>
    <w:rsid w:val="00301E91"/>
    <w:rsid w:val="003025F6"/>
    <w:rsid w:val="00303270"/>
    <w:rsid w:val="00303776"/>
    <w:rsid w:val="00304133"/>
    <w:rsid w:val="00307C56"/>
    <w:rsid w:val="00311B71"/>
    <w:rsid w:val="0031531D"/>
    <w:rsid w:val="0032116B"/>
    <w:rsid w:val="003235A0"/>
    <w:rsid w:val="0032370E"/>
    <w:rsid w:val="00324470"/>
    <w:rsid w:val="003252D3"/>
    <w:rsid w:val="003262A7"/>
    <w:rsid w:val="00331F72"/>
    <w:rsid w:val="0033206F"/>
    <w:rsid w:val="00332FB2"/>
    <w:rsid w:val="00333ACD"/>
    <w:rsid w:val="00333D10"/>
    <w:rsid w:val="003356B1"/>
    <w:rsid w:val="003356EC"/>
    <w:rsid w:val="003365DB"/>
    <w:rsid w:val="00336B62"/>
    <w:rsid w:val="0033748A"/>
    <w:rsid w:val="003375D9"/>
    <w:rsid w:val="00340D0A"/>
    <w:rsid w:val="00342CBA"/>
    <w:rsid w:val="00343B4C"/>
    <w:rsid w:val="003444B1"/>
    <w:rsid w:val="00347FC1"/>
    <w:rsid w:val="00350538"/>
    <w:rsid w:val="003513CF"/>
    <w:rsid w:val="00353139"/>
    <w:rsid w:val="003536BB"/>
    <w:rsid w:val="00355F55"/>
    <w:rsid w:val="00360561"/>
    <w:rsid w:val="00361ADA"/>
    <w:rsid w:val="00365B3C"/>
    <w:rsid w:val="00372775"/>
    <w:rsid w:val="00372BCD"/>
    <w:rsid w:val="00375BF6"/>
    <w:rsid w:val="0037624C"/>
    <w:rsid w:val="00376F04"/>
    <w:rsid w:val="00382763"/>
    <w:rsid w:val="0038276D"/>
    <w:rsid w:val="003849CE"/>
    <w:rsid w:val="00386831"/>
    <w:rsid w:val="00390749"/>
    <w:rsid w:val="00390A9D"/>
    <w:rsid w:val="00391569"/>
    <w:rsid w:val="00391DE9"/>
    <w:rsid w:val="00393F76"/>
    <w:rsid w:val="003A0EB1"/>
    <w:rsid w:val="003A3149"/>
    <w:rsid w:val="003A7371"/>
    <w:rsid w:val="003A7592"/>
    <w:rsid w:val="003B247E"/>
    <w:rsid w:val="003B3450"/>
    <w:rsid w:val="003B5BE3"/>
    <w:rsid w:val="003C17DB"/>
    <w:rsid w:val="003C22AF"/>
    <w:rsid w:val="003C2F5D"/>
    <w:rsid w:val="003D0378"/>
    <w:rsid w:val="003D0F59"/>
    <w:rsid w:val="003D18CF"/>
    <w:rsid w:val="003D2839"/>
    <w:rsid w:val="003D2B8E"/>
    <w:rsid w:val="003D2F41"/>
    <w:rsid w:val="003D4D81"/>
    <w:rsid w:val="003D5ED1"/>
    <w:rsid w:val="003D6141"/>
    <w:rsid w:val="003D781F"/>
    <w:rsid w:val="003D79F5"/>
    <w:rsid w:val="003E2645"/>
    <w:rsid w:val="003E530D"/>
    <w:rsid w:val="003E624A"/>
    <w:rsid w:val="003E6924"/>
    <w:rsid w:val="003E6B07"/>
    <w:rsid w:val="003E6C66"/>
    <w:rsid w:val="003F036D"/>
    <w:rsid w:val="003F27F0"/>
    <w:rsid w:val="003F44E4"/>
    <w:rsid w:val="003F62B5"/>
    <w:rsid w:val="003F7E47"/>
    <w:rsid w:val="004005AD"/>
    <w:rsid w:val="00401BD1"/>
    <w:rsid w:val="00401FBC"/>
    <w:rsid w:val="00403142"/>
    <w:rsid w:val="00403587"/>
    <w:rsid w:val="00404BB0"/>
    <w:rsid w:val="0040534B"/>
    <w:rsid w:val="00405893"/>
    <w:rsid w:val="00406050"/>
    <w:rsid w:val="0040789D"/>
    <w:rsid w:val="00410F6A"/>
    <w:rsid w:val="00411DA0"/>
    <w:rsid w:val="0041259A"/>
    <w:rsid w:val="00415657"/>
    <w:rsid w:val="00420ACB"/>
    <w:rsid w:val="004223AC"/>
    <w:rsid w:val="00422C34"/>
    <w:rsid w:val="00426529"/>
    <w:rsid w:val="00430704"/>
    <w:rsid w:val="00430D82"/>
    <w:rsid w:val="004335EF"/>
    <w:rsid w:val="0043544D"/>
    <w:rsid w:val="00435FB9"/>
    <w:rsid w:val="004361D8"/>
    <w:rsid w:val="00436ACA"/>
    <w:rsid w:val="004375A0"/>
    <w:rsid w:val="00437D31"/>
    <w:rsid w:val="00440EC5"/>
    <w:rsid w:val="004411D6"/>
    <w:rsid w:val="004453CE"/>
    <w:rsid w:val="00447725"/>
    <w:rsid w:val="004479D2"/>
    <w:rsid w:val="00447B76"/>
    <w:rsid w:val="00451F9B"/>
    <w:rsid w:val="00453BEF"/>
    <w:rsid w:val="004546D3"/>
    <w:rsid w:val="00454EE2"/>
    <w:rsid w:val="004560F7"/>
    <w:rsid w:val="004574A0"/>
    <w:rsid w:val="00460573"/>
    <w:rsid w:val="00461279"/>
    <w:rsid w:val="004612D7"/>
    <w:rsid w:val="00462252"/>
    <w:rsid w:val="00463B80"/>
    <w:rsid w:val="00463C02"/>
    <w:rsid w:val="00466702"/>
    <w:rsid w:val="0047688D"/>
    <w:rsid w:val="00482CFB"/>
    <w:rsid w:val="00484108"/>
    <w:rsid w:val="0048612D"/>
    <w:rsid w:val="00490455"/>
    <w:rsid w:val="00490AE8"/>
    <w:rsid w:val="0049111C"/>
    <w:rsid w:val="0049168B"/>
    <w:rsid w:val="00491E62"/>
    <w:rsid w:val="00492001"/>
    <w:rsid w:val="004934F4"/>
    <w:rsid w:val="00493F90"/>
    <w:rsid w:val="00495B58"/>
    <w:rsid w:val="004967CA"/>
    <w:rsid w:val="00496B88"/>
    <w:rsid w:val="00497685"/>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625"/>
    <w:rsid w:val="004E09EE"/>
    <w:rsid w:val="004E1BA0"/>
    <w:rsid w:val="004E22D8"/>
    <w:rsid w:val="004E36D3"/>
    <w:rsid w:val="004E3B05"/>
    <w:rsid w:val="004E3D26"/>
    <w:rsid w:val="004E4502"/>
    <w:rsid w:val="004E5AB6"/>
    <w:rsid w:val="004E5B4F"/>
    <w:rsid w:val="004E6253"/>
    <w:rsid w:val="004F096A"/>
    <w:rsid w:val="004F1612"/>
    <w:rsid w:val="004F1CFC"/>
    <w:rsid w:val="004F1DF2"/>
    <w:rsid w:val="004F339B"/>
    <w:rsid w:val="004F6693"/>
    <w:rsid w:val="005021B7"/>
    <w:rsid w:val="00505927"/>
    <w:rsid w:val="00506B2E"/>
    <w:rsid w:val="00507DC8"/>
    <w:rsid w:val="00522C85"/>
    <w:rsid w:val="00522F2E"/>
    <w:rsid w:val="00523339"/>
    <w:rsid w:val="00524835"/>
    <w:rsid w:val="005268FB"/>
    <w:rsid w:val="00527E8D"/>
    <w:rsid w:val="005301C1"/>
    <w:rsid w:val="005329DF"/>
    <w:rsid w:val="00537418"/>
    <w:rsid w:val="00537ED8"/>
    <w:rsid w:val="00540B34"/>
    <w:rsid w:val="00540B83"/>
    <w:rsid w:val="00540CD9"/>
    <w:rsid w:val="00540E72"/>
    <w:rsid w:val="00541008"/>
    <w:rsid w:val="0054131A"/>
    <w:rsid w:val="00544377"/>
    <w:rsid w:val="00545695"/>
    <w:rsid w:val="00545A54"/>
    <w:rsid w:val="00546528"/>
    <w:rsid w:val="005468E5"/>
    <w:rsid w:val="00546976"/>
    <w:rsid w:val="00547B1E"/>
    <w:rsid w:val="00550DB0"/>
    <w:rsid w:val="00551C1E"/>
    <w:rsid w:val="005527BA"/>
    <w:rsid w:val="00555595"/>
    <w:rsid w:val="005562BF"/>
    <w:rsid w:val="00557DF9"/>
    <w:rsid w:val="00563D14"/>
    <w:rsid w:val="0056547C"/>
    <w:rsid w:val="00567346"/>
    <w:rsid w:val="00567E34"/>
    <w:rsid w:val="0057013F"/>
    <w:rsid w:val="0057140D"/>
    <w:rsid w:val="005741A8"/>
    <w:rsid w:val="0057500A"/>
    <w:rsid w:val="0057553F"/>
    <w:rsid w:val="0057583B"/>
    <w:rsid w:val="00577903"/>
    <w:rsid w:val="00582E79"/>
    <w:rsid w:val="0058400C"/>
    <w:rsid w:val="00585304"/>
    <w:rsid w:val="0058703E"/>
    <w:rsid w:val="00591038"/>
    <w:rsid w:val="0059314C"/>
    <w:rsid w:val="005935ED"/>
    <w:rsid w:val="00593D0C"/>
    <w:rsid w:val="005961AB"/>
    <w:rsid w:val="0059770F"/>
    <w:rsid w:val="00597F99"/>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652D"/>
    <w:rsid w:val="005C7887"/>
    <w:rsid w:val="005D577C"/>
    <w:rsid w:val="005D5E4B"/>
    <w:rsid w:val="005D60C8"/>
    <w:rsid w:val="005D61B1"/>
    <w:rsid w:val="005D6E2B"/>
    <w:rsid w:val="005D7116"/>
    <w:rsid w:val="005D71CC"/>
    <w:rsid w:val="005D7B3D"/>
    <w:rsid w:val="005E0CA6"/>
    <w:rsid w:val="005E3E5F"/>
    <w:rsid w:val="005E504F"/>
    <w:rsid w:val="005F36AE"/>
    <w:rsid w:val="005F39AA"/>
    <w:rsid w:val="005F7E04"/>
    <w:rsid w:val="00600411"/>
    <w:rsid w:val="00600C49"/>
    <w:rsid w:val="00602365"/>
    <w:rsid w:val="006063D5"/>
    <w:rsid w:val="006071C5"/>
    <w:rsid w:val="006104C3"/>
    <w:rsid w:val="0061127C"/>
    <w:rsid w:val="00611882"/>
    <w:rsid w:val="00611C24"/>
    <w:rsid w:val="006130E5"/>
    <w:rsid w:val="006165AA"/>
    <w:rsid w:val="006178E5"/>
    <w:rsid w:val="0062199E"/>
    <w:rsid w:val="00621CDC"/>
    <w:rsid w:val="006328E7"/>
    <w:rsid w:val="00634806"/>
    <w:rsid w:val="00635A6B"/>
    <w:rsid w:val="00635FDD"/>
    <w:rsid w:val="00636329"/>
    <w:rsid w:val="00637FA6"/>
    <w:rsid w:val="0064007A"/>
    <w:rsid w:val="0064124B"/>
    <w:rsid w:val="006424B3"/>
    <w:rsid w:val="006437A3"/>
    <w:rsid w:val="0064382B"/>
    <w:rsid w:val="00643F54"/>
    <w:rsid w:val="006442F3"/>
    <w:rsid w:val="0064566D"/>
    <w:rsid w:val="00646066"/>
    <w:rsid w:val="0065206A"/>
    <w:rsid w:val="006545DA"/>
    <w:rsid w:val="00654EE1"/>
    <w:rsid w:val="006559C9"/>
    <w:rsid w:val="00655E70"/>
    <w:rsid w:val="0066109C"/>
    <w:rsid w:val="0066403C"/>
    <w:rsid w:val="00664373"/>
    <w:rsid w:val="00664AEA"/>
    <w:rsid w:val="00666177"/>
    <w:rsid w:val="00666A82"/>
    <w:rsid w:val="00670B10"/>
    <w:rsid w:val="00672124"/>
    <w:rsid w:val="00672A52"/>
    <w:rsid w:val="00674C38"/>
    <w:rsid w:val="00674E29"/>
    <w:rsid w:val="006758DD"/>
    <w:rsid w:val="00676804"/>
    <w:rsid w:val="00677438"/>
    <w:rsid w:val="00677C47"/>
    <w:rsid w:val="006844E4"/>
    <w:rsid w:val="0068545B"/>
    <w:rsid w:val="0068592F"/>
    <w:rsid w:val="00686704"/>
    <w:rsid w:val="00686CA3"/>
    <w:rsid w:val="006872C5"/>
    <w:rsid w:val="00692381"/>
    <w:rsid w:val="0069268F"/>
    <w:rsid w:val="00692DFE"/>
    <w:rsid w:val="00694654"/>
    <w:rsid w:val="00694A63"/>
    <w:rsid w:val="00694B7A"/>
    <w:rsid w:val="0069701F"/>
    <w:rsid w:val="00697542"/>
    <w:rsid w:val="00697D71"/>
    <w:rsid w:val="006A0A13"/>
    <w:rsid w:val="006A10D5"/>
    <w:rsid w:val="006A122B"/>
    <w:rsid w:val="006A1826"/>
    <w:rsid w:val="006A2793"/>
    <w:rsid w:val="006A36D7"/>
    <w:rsid w:val="006A3CF0"/>
    <w:rsid w:val="006A3EC8"/>
    <w:rsid w:val="006A5585"/>
    <w:rsid w:val="006A5803"/>
    <w:rsid w:val="006A5E09"/>
    <w:rsid w:val="006A64F9"/>
    <w:rsid w:val="006A7438"/>
    <w:rsid w:val="006B4DC7"/>
    <w:rsid w:val="006B5D57"/>
    <w:rsid w:val="006B6CB6"/>
    <w:rsid w:val="006C00B9"/>
    <w:rsid w:val="006C100F"/>
    <w:rsid w:val="006C16A6"/>
    <w:rsid w:val="006C21E8"/>
    <w:rsid w:val="006C28C1"/>
    <w:rsid w:val="006C3989"/>
    <w:rsid w:val="006C49ED"/>
    <w:rsid w:val="006C59C2"/>
    <w:rsid w:val="006C5EBA"/>
    <w:rsid w:val="006C627D"/>
    <w:rsid w:val="006C682C"/>
    <w:rsid w:val="006D13F6"/>
    <w:rsid w:val="006D237E"/>
    <w:rsid w:val="006D34C8"/>
    <w:rsid w:val="006D4033"/>
    <w:rsid w:val="006D4A06"/>
    <w:rsid w:val="006D5BFB"/>
    <w:rsid w:val="006E098A"/>
    <w:rsid w:val="006E0CB3"/>
    <w:rsid w:val="006E1148"/>
    <w:rsid w:val="006E3D0F"/>
    <w:rsid w:val="006E6E9D"/>
    <w:rsid w:val="006F0693"/>
    <w:rsid w:val="006F1697"/>
    <w:rsid w:val="006F2FC8"/>
    <w:rsid w:val="006F4623"/>
    <w:rsid w:val="006F4EE2"/>
    <w:rsid w:val="006F54AE"/>
    <w:rsid w:val="006F5A2D"/>
    <w:rsid w:val="006F5E33"/>
    <w:rsid w:val="006F73E6"/>
    <w:rsid w:val="00701255"/>
    <w:rsid w:val="00701F62"/>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3837"/>
    <w:rsid w:val="00726349"/>
    <w:rsid w:val="00727FDA"/>
    <w:rsid w:val="00730A86"/>
    <w:rsid w:val="007343D0"/>
    <w:rsid w:val="00735E12"/>
    <w:rsid w:val="00735FC3"/>
    <w:rsid w:val="007360EA"/>
    <w:rsid w:val="00736CAA"/>
    <w:rsid w:val="0073732F"/>
    <w:rsid w:val="00737FFB"/>
    <w:rsid w:val="007402B7"/>
    <w:rsid w:val="007404E0"/>
    <w:rsid w:val="00741964"/>
    <w:rsid w:val="0074479B"/>
    <w:rsid w:val="00745B21"/>
    <w:rsid w:val="007464FA"/>
    <w:rsid w:val="00751969"/>
    <w:rsid w:val="00752CE7"/>
    <w:rsid w:val="007564D5"/>
    <w:rsid w:val="00757780"/>
    <w:rsid w:val="00760B6D"/>
    <w:rsid w:val="007625B4"/>
    <w:rsid w:val="00763403"/>
    <w:rsid w:val="007642B1"/>
    <w:rsid w:val="007645DD"/>
    <w:rsid w:val="00764E49"/>
    <w:rsid w:val="00770331"/>
    <w:rsid w:val="00770FFB"/>
    <w:rsid w:val="00771549"/>
    <w:rsid w:val="007740E2"/>
    <w:rsid w:val="0077492A"/>
    <w:rsid w:val="00774D36"/>
    <w:rsid w:val="00776666"/>
    <w:rsid w:val="00776AD8"/>
    <w:rsid w:val="00780026"/>
    <w:rsid w:val="00781CCD"/>
    <w:rsid w:val="007843EF"/>
    <w:rsid w:val="0078757E"/>
    <w:rsid w:val="00791674"/>
    <w:rsid w:val="00792240"/>
    <w:rsid w:val="00792D63"/>
    <w:rsid w:val="0079361B"/>
    <w:rsid w:val="00794177"/>
    <w:rsid w:val="007A0289"/>
    <w:rsid w:val="007A42AB"/>
    <w:rsid w:val="007A6990"/>
    <w:rsid w:val="007A7957"/>
    <w:rsid w:val="007A7E98"/>
    <w:rsid w:val="007B2128"/>
    <w:rsid w:val="007B2FD1"/>
    <w:rsid w:val="007B6E70"/>
    <w:rsid w:val="007C0DD7"/>
    <w:rsid w:val="007C21A5"/>
    <w:rsid w:val="007C26B6"/>
    <w:rsid w:val="007C3320"/>
    <w:rsid w:val="007C60A4"/>
    <w:rsid w:val="007C7190"/>
    <w:rsid w:val="007D01C4"/>
    <w:rsid w:val="007D03C7"/>
    <w:rsid w:val="007D3F9A"/>
    <w:rsid w:val="007D42CD"/>
    <w:rsid w:val="007D448B"/>
    <w:rsid w:val="007D5262"/>
    <w:rsid w:val="007D6130"/>
    <w:rsid w:val="007D781C"/>
    <w:rsid w:val="007E026D"/>
    <w:rsid w:val="007E0299"/>
    <w:rsid w:val="007E115F"/>
    <w:rsid w:val="007E13D5"/>
    <w:rsid w:val="007E17C9"/>
    <w:rsid w:val="007E28CC"/>
    <w:rsid w:val="007F0223"/>
    <w:rsid w:val="007F7483"/>
    <w:rsid w:val="00800426"/>
    <w:rsid w:val="00800D3D"/>
    <w:rsid w:val="0080106E"/>
    <w:rsid w:val="0080130A"/>
    <w:rsid w:val="008026D1"/>
    <w:rsid w:val="008032C3"/>
    <w:rsid w:val="008055C8"/>
    <w:rsid w:val="008106EF"/>
    <w:rsid w:val="00810B0A"/>
    <w:rsid w:val="00813041"/>
    <w:rsid w:val="008148B3"/>
    <w:rsid w:val="00815F10"/>
    <w:rsid w:val="00816A31"/>
    <w:rsid w:val="00816E4C"/>
    <w:rsid w:val="00816F3E"/>
    <w:rsid w:val="0081768D"/>
    <w:rsid w:val="008201A6"/>
    <w:rsid w:val="00824504"/>
    <w:rsid w:val="00824B89"/>
    <w:rsid w:val="00825AF2"/>
    <w:rsid w:val="00825CDD"/>
    <w:rsid w:val="00826457"/>
    <w:rsid w:val="00831055"/>
    <w:rsid w:val="00834A24"/>
    <w:rsid w:val="00835271"/>
    <w:rsid w:val="00837D76"/>
    <w:rsid w:val="0084028E"/>
    <w:rsid w:val="00840D70"/>
    <w:rsid w:val="0084182A"/>
    <w:rsid w:val="00841CEE"/>
    <w:rsid w:val="008431FD"/>
    <w:rsid w:val="00844930"/>
    <w:rsid w:val="0084523D"/>
    <w:rsid w:val="00847C99"/>
    <w:rsid w:val="00850090"/>
    <w:rsid w:val="00852C07"/>
    <w:rsid w:val="00854B95"/>
    <w:rsid w:val="00855FF1"/>
    <w:rsid w:val="00856CA6"/>
    <w:rsid w:val="00857FDE"/>
    <w:rsid w:val="00860F73"/>
    <w:rsid w:val="00865396"/>
    <w:rsid w:val="0086781B"/>
    <w:rsid w:val="008716E4"/>
    <w:rsid w:val="0087332B"/>
    <w:rsid w:val="00874EC0"/>
    <w:rsid w:val="008776E2"/>
    <w:rsid w:val="00880D65"/>
    <w:rsid w:val="0088121E"/>
    <w:rsid w:val="008842FF"/>
    <w:rsid w:val="00884A2F"/>
    <w:rsid w:val="00892A78"/>
    <w:rsid w:val="00892C91"/>
    <w:rsid w:val="008931FB"/>
    <w:rsid w:val="008938AB"/>
    <w:rsid w:val="008944E2"/>
    <w:rsid w:val="008947BF"/>
    <w:rsid w:val="00894B3F"/>
    <w:rsid w:val="00897356"/>
    <w:rsid w:val="008A0B92"/>
    <w:rsid w:val="008A28A1"/>
    <w:rsid w:val="008A6684"/>
    <w:rsid w:val="008B06F6"/>
    <w:rsid w:val="008B0ECB"/>
    <w:rsid w:val="008B22D1"/>
    <w:rsid w:val="008B3001"/>
    <w:rsid w:val="008B36FF"/>
    <w:rsid w:val="008B4732"/>
    <w:rsid w:val="008B476F"/>
    <w:rsid w:val="008B5136"/>
    <w:rsid w:val="008B6059"/>
    <w:rsid w:val="008B7D22"/>
    <w:rsid w:val="008C0B28"/>
    <w:rsid w:val="008C27F4"/>
    <w:rsid w:val="008C5553"/>
    <w:rsid w:val="008C5C18"/>
    <w:rsid w:val="008C6778"/>
    <w:rsid w:val="008C71E2"/>
    <w:rsid w:val="008C7FB1"/>
    <w:rsid w:val="008D17BD"/>
    <w:rsid w:val="008E03F0"/>
    <w:rsid w:val="008E0548"/>
    <w:rsid w:val="008E0F6D"/>
    <w:rsid w:val="008E1A68"/>
    <w:rsid w:val="008E591C"/>
    <w:rsid w:val="008E5C0F"/>
    <w:rsid w:val="008F4644"/>
    <w:rsid w:val="008F528D"/>
    <w:rsid w:val="008F6048"/>
    <w:rsid w:val="00900AC6"/>
    <w:rsid w:val="00900D8E"/>
    <w:rsid w:val="00901BB0"/>
    <w:rsid w:val="00903508"/>
    <w:rsid w:val="00903E64"/>
    <w:rsid w:val="00904139"/>
    <w:rsid w:val="009048A1"/>
    <w:rsid w:val="009053A7"/>
    <w:rsid w:val="00905856"/>
    <w:rsid w:val="00905F82"/>
    <w:rsid w:val="0090760E"/>
    <w:rsid w:val="009077CD"/>
    <w:rsid w:val="009113B3"/>
    <w:rsid w:val="00913A64"/>
    <w:rsid w:val="009142AA"/>
    <w:rsid w:val="0091646F"/>
    <w:rsid w:val="009173C1"/>
    <w:rsid w:val="0092080B"/>
    <w:rsid w:val="0092090B"/>
    <w:rsid w:val="009222BD"/>
    <w:rsid w:val="00923F4B"/>
    <w:rsid w:val="009247D5"/>
    <w:rsid w:val="00924901"/>
    <w:rsid w:val="00924ECF"/>
    <w:rsid w:val="00925C0C"/>
    <w:rsid w:val="00925FCF"/>
    <w:rsid w:val="00926A8E"/>
    <w:rsid w:val="00927A13"/>
    <w:rsid w:val="0093082B"/>
    <w:rsid w:val="00931857"/>
    <w:rsid w:val="009361D8"/>
    <w:rsid w:val="0094326D"/>
    <w:rsid w:val="009436F6"/>
    <w:rsid w:val="00943D90"/>
    <w:rsid w:val="00952CFD"/>
    <w:rsid w:val="009606D3"/>
    <w:rsid w:val="00962E22"/>
    <w:rsid w:val="00964009"/>
    <w:rsid w:val="0096505B"/>
    <w:rsid w:val="00966DFE"/>
    <w:rsid w:val="0097011E"/>
    <w:rsid w:val="0097327C"/>
    <w:rsid w:val="009734E3"/>
    <w:rsid w:val="0097410C"/>
    <w:rsid w:val="00975B01"/>
    <w:rsid w:val="0098339F"/>
    <w:rsid w:val="00986E44"/>
    <w:rsid w:val="0098744F"/>
    <w:rsid w:val="00990DBA"/>
    <w:rsid w:val="00991C9A"/>
    <w:rsid w:val="00992B3D"/>
    <w:rsid w:val="00992CAE"/>
    <w:rsid w:val="0099327C"/>
    <w:rsid w:val="00995B60"/>
    <w:rsid w:val="00995C8F"/>
    <w:rsid w:val="00995D3E"/>
    <w:rsid w:val="009971AB"/>
    <w:rsid w:val="0099729B"/>
    <w:rsid w:val="0099746F"/>
    <w:rsid w:val="009A16C9"/>
    <w:rsid w:val="009A1906"/>
    <w:rsid w:val="009A5598"/>
    <w:rsid w:val="009A78A9"/>
    <w:rsid w:val="009B2654"/>
    <w:rsid w:val="009B2ECA"/>
    <w:rsid w:val="009B3A7E"/>
    <w:rsid w:val="009B41F9"/>
    <w:rsid w:val="009B42D0"/>
    <w:rsid w:val="009B469F"/>
    <w:rsid w:val="009B50F5"/>
    <w:rsid w:val="009B59B5"/>
    <w:rsid w:val="009C3028"/>
    <w:rsid w:val="009C4C7E"/>
    <w:rsid w:val="009D089C"/>
    <w:rsid w:val="009D0F9E"/>
    <w:rsid w:val="009D10F3"/>
    <w:rsid w:val="009D142B"/>
    <w:rsid w:val="009D2C96"/>
    <w:rsid w:val="009D3439"/>
    <w:rsid w:val="009D7AF0"/>
    <w:rsid w:val="009E08A6"/>
    <w:rsid w:val="009E2E55"/>
    <w:rsid w:val="009E348F"/>
    <w:rsid w:val="009F2F37"/>
    <w:rsid w:val="009F3369"/>
    <w:rsid w:val="009F3600"/>
    <w:rsid w:val="009F3768"/>
    <w:rsid w:val="009F47F6"/>
    <w:rsid w:val="009F5ADB"/>
    <w:rsid w:val="009F688A"/>
    <w:rsid w:val="009F6DF4"/>
    <w:rsid w:val="00A070D5"/>
    <w:rsid w:val="00A1041F"/>
    <w:rsid w:val="00A10ACD"/>
    <w:rsid w:val="00A10D5F"/>
    <w:rsid w:val="00A12AED"/>
    <w:rsid w:val="00A13378"/>
    <w:rsid w:val="00A1442A"/>
    <w:rsid w:val="00A14E57"/>
    <w:rsid w:val="00A15E28"/>
    <w:rsid w:val="00A16D47"/>
    <w:rsid w:val="00A17416"/>
    <w:rsid w:val="00A213E6"/>
    <w:rsid w:val="00A22C98"/>
    <w:rsid w:val="00A23C73"/>
    <w:rsid w:val="00A23DEF"/>
    <w:rsid w:val="00A269AF"/>
    <w:rsid w:val="00A318CF"/>
    <w:rsid w:val="00A3255C"/>
    <w:rsid w:val="00A3326B"/>
    <w:rsid w:val="00A33ED3"/>
    <w:rsid w:val="00A355AD"/>
    <w:rsid w:val="00A35A05"/>
    <w:rsid w:val="00A35DF9"/>
    <w:rsid w:val="00A3641D"/>
    <w:rsid w:val="00A36C83"/>
    <w:rsid w:val="00A371A5"/>
    <w:rsid w:val="00A37D35"/>
    <w:rsid w:val="00A41075"/>
    <w:rsid w:val="00A41564"/>
    <w:rsid w:val="00A45B1B"/>
    <w:rsid w:val="00A45ED7"/>
    <w:rsid w:val="00A4746A"/>
    <w:rsid w:val="00A47DD7"/>
    <w:rsid w:val="00A50AA9"/>
    <w:rsid w:val="00A53ECD"/>
    <w:rsid w:val="00A563C2"/>
    <w:rsid w:val="00A574ED"/>
    <w:rsid w:val="00A6049F"/>
    <w:rsid w:val="00A61EF3"/>
    <w:rsid w:val="00A620F6"/>
    <w:rsid w:val="00A62D07"/>
    <w:rsid w:val="00A6522C"/>
    <w:rsid w:val="00A65499"/>
    <w:rsid w:val="00A662E8"/>
    <w:rsid w:val="00A66FA1"/>
    <w:rsid w:val="00A70CFE"/>
    <w:rsid w:val="00A72451"/>
    <w:rsid w:val="00A74114"/>
    <w:rsid w:val="00A762B7"/>
    <w:rsid w:val="00A76535"/>
    <w:rsid w:val="00A775DE"/>
    <w:rsid w:val="00A8192A"/>
    <w:rsid w:val="00A81FB2"/>
    <w:rsid w:val="00A82423"/>
    <w:rsid w:val="00A828BD"/>
    <w:rsid w:val="00A8301D"/>
    <w:rsid w:val="00A8462A"/>
    <w:rsid w:val="00A84E5D"/>
    <w:rsid w:val="00A854CF"/>
    <w:rsid w:val="00A86316"/>
    <w:rsid w:val="00A8662F"/>
    <w:rsid w:val="00A87C16"/>
    <w:rsid w:val="00A910E9"/>
    <w:rsid w:val="00A92EE0"/>
    <w:rsid w:val="00A93A36"/>
    <w:rsid w:val="00A97179"/>
    <w:rsid w:val="00AA0983"/>
    <w:rsid w:val="00AB0247"/>
    <w:rsid w:val="00AB09C4"/>
    <w:rsid w:val="00AB4D98"/>
    <w:rsid w:val="00AB595A"/>
    <w:rsid w:val="00AB5AD9"/>
    <w:rsid w:val="00AB7346"/>
    <w:rsid w:val="00AC0F49"/>
    <w:rsid w:val="00AC225F"/>
    <w:rsid w:val="00AC6E70"/>
    <w:rsid w:val="00AD0863"/>
    <w:rsid w:val="00AD11D4"/>
    <w:rsid w:val="00AD1AFF"/>
    <w:rsid w:val="00AD209B"/>
    <w:rsid w:val="00AD3CF8"/>
    <w:rsid w:val="00AD69CF"/>
    <w:rsid w:val="00AD74C6"/>
    <w:rsid w:val="00AE0F2B"/>
    <w:rsid w:val="00AE3735"/>
    <w:rsid w:val="00AE3944"/>
    <w:rsid w:val="00AE4C4B"/>
    <w:rsid w:val="00AE521A"/>
    <w:rsid w:val="00AE583A"/>
    <w:rsid w:val="00AE6607"/>
    <w:rsid w:val="00AF064E"/>
    <w:rsid w:val="00AF10B1"/>
    <w:rsid w:val="00AF1604"/>
    <w:rsid w:val="00AF3B7F"/>
    <w:rsid w:val="00AF483F"/>
    <w:rsid w:val="00B006C8"/>
    <w:rsid w:val="00B01923"/>
    <w:rsid w:val="00B0328D"/>
    <w:rsid w:val="00B03F52"/>
    <w:rsid w:val="00B04133"/>
    <w:rsid w:val="00B04BF9"/>
    <w:rsid w:val="00B07C37"/>
    <w:rsid w:val="00B12074"/>
    <w:rsid w:val="00B14618"/>
    <w:rsid w:val="00B16872"/>
    <w:rsid w:val="00B16EE5"/>
    <w:rsid w:val="00B175AB"/>
    <w:rsid w:val="00B219D2"/>
    <w:rsid w:val="00B21C82"/>
    <w:rsid w:val="00B22073"/>
    <w:rsid w:val="00B234AB"/>
    <w:rsid w:val="00B2418E"/>
    <w:rsid w:val="00B2539E"/>
    <w:rsid w:val="00B30F27"/>
    <w:rsid w:val="00B323FB"/>
    <w:rsid w:val="00B33EC7"/>
    <w:rsid w:val="00B34477"/>
    <w:rsid w:val="00B360D4"/>
    <w:rsid w:val="00B36675"/>
    <w:rsid w:val="00B37D9F"/>
    <w:rsid w:val="00B37EC9"/>
    <w:rsid w:val="00B41B72"/>
    <w:rsid w:val="00B474A4"/>
    <w:rsid w:val="00B5057F"/>
    <w:rsid w:val="00B51D7E"/>
    <w:rsid w:val="00B53BB3"/>
    <w:rsid w:val="00B53C37"/>
    <w:rsid w:val="00B56AB4"/>
    <w:rsid w:val="00B57300"/>
    <w:rsid w:val="00B57684"/>
    <w:rsid w:val="00B57BEE"/>
    <w:rsid w:val="00B6006E"/>
    <w:rsid w:val="00B63025"/>
    <w:rsid w:val="00B64276"/>
    <w:rsid w:val="00B6574C"/>
    <w:rsid w:val="00B663E8"/>
    <w:rsid w:val="00B70033"/>
    <w:rsid w:val="00B741FD"/>
    <w:rsid w:val="00B74B47"/>
    <w:rsid w:val="00B75645"/>
    <w:rsid w:val="00B767E6"/>
    <w:rsid w:val="00B841D0"/>
    <w:rsid w:val="00B8463D"/>
    <w:rsid w:val="00B854C0"/>
    <w:rsid w:val="00B85A94"/>
    <w:rsid w:val="00B86C9C"/>
    <w:rsid w:val="00B97FAF"/>
    <w:rsid w:val="00BA3EBF"/>
    <w:rsid w:val="00BA422B"/>
    <w:rsid w:val="00BA6E3C"/>
    <w:rsid w:val="00BA7097"/>
    <w:rsid w:val="00BA77E3"/>
    <w:rsid w:val="00BB0566"/>
    <w:rsid w:val="00BB0E9E"/>
    <w:rsid w:val="00BB1E5B"/>
    <w:rsid w:val="00BB2A11"/>
    <w:rsid w:val="00BB352B"/>
    <w:rsid w:val="00BB3CBF"/>
    <w:rsid w:val="00BB4C52"/>
    <w:rsid w:val="00BB720F"/>
    <w:rsid w:val="00BB7416"/>
    <w:rsid w:val="00BB7EAD"/>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295A"/>
    <w:rsid w:val="00BF6930"/>
    <w:rsid w:val="00C05B84"/>
    <w:rsid w:val="00C0765A"/>
    <w:rsid w:val="00C1190B"/>
    <w:rsid w:val="00C13513"/>
    <w:rsid w:val="00C13D85"/>
    <w:rsid w:val="00C1406D"/>
    <w:rsid w:val="00C1459E"/>
    <w:rsid w:val="00C15B85"/>
    <w:rsid w:val="00C175E6"/>
    <w:rsid w:val="00C21195"/>
    <w:rsid w:val="00C25782"/>
    <w:rsid w:val="00C25D19"/>
    <w:rsid w:val="00C27645"/>
    <w:rsid w:val="00C27881"/>
    <w:rsid w:val="00C27AAA"/>
    <w:rsid w:val="00C30585"/>
    <w:rsid w:val="00C31205"/>
    <w:rsid w:val="00C31EE7"/>
    <w:rsid w:val="00C33CC7"/>
    <w:rsid w:val="00C34314"/>
    <w:rsid w:val="00C402FD"/>
    <w:rsid w:val="00C40D19"/>
    <w:rsid w:val="00C4181C"/>
    <w:rsid w:val="00C4316D"/>
    <w:rsid w:val="00C43509"/>
    <w:rsid w:val="00C56CD8"/>
    <w:rsid w:val="00C56D41"/>
    <w:rsid w:val="00C611CE"/>
    <w:rsid w:val="00C612F5"/>
    <w:rsid w:val="00C633A5"/>
    <w:rsid w:val="00C63AE7"/>
    <w:rsid w:val="00C63EB2"/>
    <w:rsid w:val="00C64E27"/>
    <w:rsid w:val="00C651CF"/>
    <w:rsid w:val="00C66E5C"/>
    <w:rsid w:val="00C67375"/>
    <w:rsid w:val="00C67CFA"/>
    <w:rsid w:val="00C767FE"/>
    <w:rsid w:val="00C779BD"/>
    <w:rsid w:val="00C8014C"/>
    <w:rsid w:val="00C813D6"/>
    <w:rsid w:val="00C83457"/>
    <w:rsid w:val="00C91D09"/>
    <w:rsid w:val="00C92198"/>
    <w:rsid w:val="00C92B69"/>
    <w:rsid w:val="00C92CB1"/>
    <w:rsid w:val="00C92E17"/>
    <w:rsid w:val="00C931B2"/>
    <w:rsid w:val="00C9322A"/>
    <w:rsid w:val="00CA160C"/>
    <w:rsid w:val="00CA342F"/>
    <w:rsid w:val="00CA4087"/>
    <w:rsid w:val="00CA4FFC"/>
    <w:rsid w:val="00CA68A1"/>
    <w:rsid w:val="00CA7687"/>
    <w:rsid w:val="00CB1A87"/>
    <w:rsid w:val="00CB2BCE"/>
    <w:rsid w:val="00CB2C0A"/>
    <w:rsid w:val="00CB7607"/>
    <w:rsid w:val="00CC29BB"/>
    <w:rsid w:val="00CC30AD"/>
    <w:rsid w:val="00CC3101"/>
    <w:rsid w:val="00CC3C7F"/>
    <w:rsid w:val="00CC3E23"/>
    <w:rsid w:val="00CC491D"/>
    <w:rsid w:val="00CC4C43"/>
    <w:rsid w:val="00CC6192"/>
    <w:rsid w:val="00CC7F8E"/>
    <w:rsid w:val="00CD04A1"/>
    <w:rsid w:val="00CD2EE3"/>
    <w:rsid w:val="00CD53D8"/>
    <w:rsid w:val="00CE047B"/>
    <w:rsid w:val="00CE0D49"/>
    <w:rsid w:val="00CE2B16"/>
    <w:rsid w:val="00CE4A85"/>
    <w:rsid w:val="00CE5769"/>
    <w:rsid w:val="00CE5C42"/>
    <w:rsid w:val="00CE768E"/>
    <w:rsid w:val="00CF0006"/>
    <w:rsid w:val="00CF04B6"/>
    <w:rsid w:val="00CF0B3C"/>
    <w:rsid w:val="00CF2921"/>
    <w:rsid w:val="00CF32A4"/>
    <w:rsid w:val="00CF4DA2"/>
    <w:rsid w:val="00CF4E0D"/>
    <w:rsid w:val="00CF512C"/>
    <w:rsid w:val="00CF5761"/>
    <w:rsid w:val="00CF600F"/>
    <w:rsid w:val="00D0142A"/>
    <w:rsid w:val="00D018A0"/>
    <w:rsid w:val="00D019F7"/>
    <w:rsid w:val="00D037AB"/>
    <w:rsid w:val="00D046B2"/>
    <w:rsid w:val="00D04A98"/>
    <w:rsid w:val="00D050C9"/>
    <w:rsid w:val="00D05F27"/>
    <w:rsid w:val="00D07035"/>
    <w:rsid w:val="00D143FE"/>
    <w:rsid w:val="00D17FEC"/>
    <w:rsid w:val="00D20DC7"/>
    <w:rsid w:val="00D22B0D"/>
    <w:rsid w:val="00D23B46"/>
    <w:rsid w:val="00D253E1"/>
    <w:rsid w:val="00D26EFC"/>
    <w:rsid w:val="00D27992"/>
    <w:rsid w:val="00D27E21"/>
    <w:rsid w:val="00D31A27"/>
    <w:rsid w:val="00D31D73"/>
    <w:rsid w:val="00D354A8"/>
    <w:rsid w:val="00D37257"/>
    <w:rsid w:val="00D40E7B"/>
    <w:rsid w:val="00D41B3B"/>
    <w:rsid w:val="00D42ABC"/>
    <w:rsid w:val="00D47A5B"/>
    <w:rsid w:val="00D54256"/>
    <w:rsid w:val="00D54849"/>
    <w:rsid w:val="00D55F0E"/>
    <w:rsid w:val="00D560B6"/>
    <w:rsid w:val="00D6070D"/>
    <w:rsid w:val="00D61B3C"/>
    <w:rsid w:val="00D648BA"/>
    <w:rsid w:val="00D706EA"/>
    <w:rsid w:val="00D71AA7"/>
    <w:rsid w:val="00D81864"/>
    <w:rsid w:val="00D83437"/>
    <w:rsid w:val="00D851C9"/>
    <w:rsid w:val="00D85557"/>
    <w:rsid w:val="00D857AF"/>
    <w:rsid w:val="00D86EDE"/>
    <w:rsid w:val="00D871CC"/>
    <w:rsid w:val="00D87427"/>
    <w:rsid w:val="00D9146C"/>
    <w:rsid w:val="00D93036"/>
    <w:rsid w:val="00D95770"/>
    <w:rsid w:val="00D96381"/>
    <w:rsid w:val="00D965A2"/>
    <w:rsid w:val="00DA170C"/>
    <w:rsid w:val="00DA1B12"/>
    <w:rsid w:val="00DA3398"/>
    <w:rsid w:val="00DA3862"/>
    <w:rsid w:val="00DB092F"/>
    <w:rsid w:val="00DB5A78"/>
    <w:rsid w:val="00DB612A"/>
    <w:rsid w:val="00DC0EBA"/>
    <w:rsid w:val="00DC152D"/>
    <w:rsid w:val="00DC1A61"/>
    <w:rsid w:val="00DC2A9C"/>
    <w:rsid w:val="00DC3E7A"/>
    <w:rsid w:val="00DC50AA"/>
    <w:rsid w:val="00DC7C25"/>
    <w:rsid w:val="00DD0FF6"/>
    <w:rsid w:val="00DD1A72"/>
    <w:rsid w:val="00DD1AA9"/>
    <w:rsid w:val="00DD1DD7"/>
    <w:rsid w:val="00DE1396"/>
    <w:rsid w:val="00DE2D25"/>
    <w:rsid w:val="00DF1BFA"/>
    <w:rsid w:val="00DF21EA"/>
    <w:rsid w:val="00DF2A17"/>
    <w:rsid w:val="00DF2B89"/>
    <w:rsid w:val="00DF6B97"/>
    <w:rsid w:val="00DF7E87"/>
    <w:rsid w:val="00E0116D"/>
    <w:rsid w:val="00E0153F"/>
    <w:rsid w:val="00E036E7"/>
    <w:rsid w:val="00E041A3"/>
    <w:rsid w:val="00E045BA"/>
    <w:rsid w:val="00E115B9"/>
    <w:rsid w:val="00E128C5"/>
    <w:rsid w:val="00E147FB"/>
    <w:rsid w:val="00E15B52"/>
    <w:rsid w:val="00E1644B"/>
    <w:rsid w:val="00E17C83"/>
    <w:rsid w:val="00E20364"/>
    <w:rsid w:val="00E20D1C"/>
    <w:rsid w:val="00E21360"/>
    <w:rsid w:val="00E215CA"/>
    <w:rsid w:val="00E259D2"/>
    <w:rsid w:val="00E26407"/>
    <w:rsid w:val="00E27F60"/>
    <w:rsid w:val="00E27FE0"/>
    <w:rsid w:val="00E3282C"/>
    <w:rsid w:val="00E35D68"/>
    <w:rsid w:val="00E35FDD"/>
    <w:rsid w:val="00E36CB9"/>
    <w:rsid w:val="00E419F4"/>
    <w:rsid w:val="00E41F47"/>
    <w:rsid w:val="00E4224D"/>
    <w:rsid w:val="00E442E8"/>
    <w:rsid w:val="00E4497B"/>
    <w:rsid w:val="00E46429"/>
    <w:rsid w:val="00E50534"/>
    <w:rsid w:val="00E52D96"/>
    <w:rsid w:val="00E53182"/>
    <w:rsid w:val="00E551BA"/>
    <w:rsid w:val="00E55780"/>
    <w:rsid w:val="00E577C1"/>
    <w:rsid w:val="00E57973"/>
    <w:rsid w:val="00E60B24"/>
    <w:rsid w:val="00E62121"/>
    <w:rsid w:val="00E62D1B"/>
    <w:rsid w:val="00E6312A"/>
    <w:rsid w:val="00E651DD"/>
    <w:rsid w:val="00E66ADE"/>
    <w:rsid w:val="00E66BA8"/>
    <w:rsid w:val="00E67883"/>
    <w:rsid w:val="00E709E8"/>
    <w:rsid w:val="00E71AAA"/>
    <w:rsid w:val="00E739ED"/>
    <w:rsid w:val="00E76462"/>
    <w:rsid w:val="00E76500"/>
    <w:rsid w:val="00E770F5"/>
    <w:rsid w:val="00E77E9E"/>
    <w:rsid w:val="00E811BA"/>
    <w:rsid w:val="00E81731"/>
    <w:rsid w:val="00E81985"/>
    <w:rsid w:val="00E83A32"/>
    <w:rsid w:val="00E87514"/>
    <w:rsid w:val="00E93232"/>
    <w:rsid w:val="00E939BA"/>
    <w:rsid w:val="00E9493D"/>
    <w:rsid w:val="00E9564A"/>
    <w:rsid w:val="00E95694"/>
    <w:rsid w:val="00E96398"/>
    <w:rsid w:val="00EA2360"/>
    <w:rsid w:val="00EA2C57"/>
    <w:rsid w:val="00EA4197"/>
    <w:rsid w:val="00EA5C5D"/>
    <w:rsid w:val="00EA7343"/>
    <w:rsid w:val="00EA7C5C"/>
    <w:rsid w:val="00EB0F1E"/>
    <w:rsid w:val="00EB146A"/>
    <w:rsid w:val="00EB4D3B"/>
    <w:rsid w:val="00EB518D"/>
    <w:rsid w:val="00EB61FA"/>
    <w:rsid w:val="00EB650C"/>
    <w:rsid w:val="00EB7388"/>
    <w:rsid w:val="00EC0C90"/>
    <w:rsid w:val="00EC1E2F"/>
    <w:rsid w:val="00EC311A"/>
    <w:rsid w:val="00EC3866"/>
    <w:rsid w:val="00EC5345"/>
    <w:rsid w:val="00EC77F7"/>
    <w:rsid w:val="00ED0DBC"/>
    <w:rsid w:val="00ED22A9"/>
    <w:rsid w:val="00ED3C68"/>
    <w:rsid w:val="00ED4282"/>
    <w:rsid w:val="00ED6186"/>
    <w:rsid w:val="00ED6A6D"/>
    <w:rsid w:val="00EE5E0B"/>
    <w:rsid w:val="00EE6102"/>
    <w:rsid w:val="00EF4BA4"/>
    <w:rsid w:val="00EF4F51"/>
    <w:rsid w:val="00EF5675"/>
    <w:rsid w:val="00EF716D"/>
    <w:rsid w:val="00F00998"/>
    <w:rsid w:val="00F03F40"/>
    <w:rsid w:val="00F110AB"/>
    <w:rsid w:val="00F11CFB"/>
    <w:rsid w:val="00F123B3"/>
    <w:rsid w:val="00F1275B"/>
    <w:rsid w:val="00F1382C"/>
    <w:rsid w:val="00F1397E"/>
    <w:rsid w:val="00F147AA"/>
    <w:rsid w:val="00F2245D"/>
    <w:rsid w:val="00F231C4"/>
    <w:rsid w:val="00F240B8"/>
    <w:rsid w:val="00F25B04"/>
    <w:rsid w:val="00F268C1"/>
    <w:rsid w:val="00F3070A"/>
    <w:rsid w:val="00F3169D"/>
    <w:rsid w:val="00F321E3"/>
    <w:rsid w:val="00F329F1"/>
    <w:rsid w:val="00F3698C"/>
    <w:rsid w:val="00F37C48"/>
    <w:rsid w:val="00F4063E"/>
    <w:rsid w:val="00F42768"/>
    <w:rsid w:val="00F42D4B"/>
    <w:rsid w:val="00F44AA7"/>
    <w:rsid w:val="00F45F2E"/>
    <w:rsid w:val="00F479EA"/>
    <w:rsid w:val="00F52856"/>
    <w:rsid w:val="00F54B3C"/>
    <w:rsid w:val="00F57DBF"/>
    <w:rsid w:val="00F6000E"/>
    <w:rsid w:val="00F60243"/>
    <w:rsid w:val="00F62FCC"/>
    <w:rsid w:val="00F6569B"/>
    <w:rsid w:val="00F66562"/>
    <w:rsid w:val="00F6677C"/>
    <w:rsid w:val="00F71231"/>
    <w:rsid w:val="00F72713"/>
    <w:rsid w:val="00F72A14"/>
    <w:rsid w:val="00F74798"/>
    <w:rsid w:val="00F74E68"/>
    <w:rsid w:val="00F7560C"/>
    <w:rsid w:val="00F76FC0"/>
    <w:rsid w:val="00F77DB7"/>
    <w:rsid w:val="00F80FB2"/>
    <w:rsid w:val="00F82623"/>
    <w:rsid w:val="00F82850"/>
    <w:rsid w:val="00F82AE4"/>
    <w:rsid w:val="00F83472"/>
    <w:rsid w:val="00F860BB"/>
    <w:rsid w:val="00F874C8"/>
    <w:rsid w:val="00F8793B"/>
    <w:rsid w:val="00F87A97"/>
    <w:rsid w:val="00F923A2"/>
    <w:rsid w:val="00F934E9"/>
    <w:rsid w:val="00F9362A"/>
    <w:rsid w:val="00F95718"/>
    <w:rsid w:val="00F97848"/>
    <w:rsid w:val="00FA0F91"/>
    <w:rsid w:val="00FA2480"/>
    <w:rsid w:val="00FA2C26"/>
    <w:rsid w:val="00FA33E1"/>
    <w:rsid w:val="00FA5CF7"/>
    <w:rsid w:val="00FB00C3"/>
    <w:rsid w:val="00FB1D43"/>
    <w:rsid w:val="00FB3E66"/>
    <w:rsid w:val="00FC1F11"/>
    <w:rsid w:val="00FC498E"/>
    <w:rsid w:val="00FC5174"/>
    <w:rsid w:val="00FC59C2"/>
    <w:rsid w:val="00FC5A8F"/>
    <w:rsid w:val="00FC7A57"/>
    <w:rsid w:val="00FD0EA9"/>
    <w:rsid w:val="00FD1DF5"/>
    <w:rsid w:val="00FD413B"/>
    <w:rsid w:val="00FE1A63"/>
    <w:rsid w:val="00FE3B31"/>
    <w:rsid w:val="00FE3BEE"/>
    <w:rsid w:val="00FE4E10"/>
    <w:rsid w:val="00FE7232"/>
    <w:rsid w:val="00FF06EC"/>
    <w:rsid w:val="00FF0CED"/>
    <w:rsid w:val="00FF1537"/>
    <w:rsid w:val="00FF32E2"/>
    <w:rsid w:val="00FF33B6"/>
    <w:rsid w:val="00FF4936"/>
    <w:rsid w:val="00FF69F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hmp2-data.stanford.edu/"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zenodo.org/record/3667670"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oi.org/10.6084/m9.figshare.10048508.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bioconductor.org/help/course-materials/2017/BioC2017/Day1/Workshops/Microbiome/MicrobiomeWorkflowII.html" TargetMode="External"/><Relationship Id="rId5" Type="http://schemas.openxmlformats.org/officeDocument/2006/relationships/webSettings" Target="webSettings.xml"/><Relationship Id="rId15" Type="http://schemas.openxmlformats.org/officeDocument/2006/relationships/hyperlink" Target="https://github.com/sabdeolive/Sabrina_Bachelor-Thesis_BiGCAT" TargetMode="External"/><Relationship Id="rId23" Type="http://schemas.openxmlformats.org/officeDocument/2006/relationships/image" Target="media/image7.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5099</TotalTime>
  <Pages>35</Pages>
  <Words>19226</Words>
  <Characters>109590</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1430</cp:revision>
  <cp:lastPrinted>2020-06-19T14:05:00Z</cp:lastPrinted>
  <dcterms:created xsi:type="dcterms:W3CDTF">2020-06-17T08:09:00Z</dcterms:created>
  <dcterms:modified xsi:type="dcterms:W3CDTF">2020-07-01T18:12:00Z</dcterms:modified>
</cp:coreProperties>
</file>