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222" w:rsidRDefault="000E7222" w:rsidP="000E7222">
      <w:pPr>
        <w:widowControl w:val="0"/>
        <w:autoSpaceDE w:val="0"/>
        <w:autoSpaceDN w:val="0"/>
        <w:adjustRightInd w:val="0"/>
        <w:rPr>
          <w:rFonts w:ascii="Helvetica" w:hAnsi="Helvetica" w:cs="Helvetica"/>
          <w:color w:val="393939"/>
          <w:sz w:val="28"/>
          <w:szCs w:val="28"/>
        </w:rPr>
      </w:pPr>
      <w:r>
        <w:rPr>
          <w:rFonts w:ascii="MuseoSans-500" w:hAnsi="MuseoSans-500" w:cs="MuseoSans-500"/>
          <w:color w:val="222222"/>
          <w:sz w:val="61"/>
          <w:szCs w:val="61"/>
        </w:rPr>
        <w:t xml:space="preserve">Installing </w:t>
      </w:r>
      <w:proofErr w:type="spellStart"/>
      <w:r>
        <w:rPr>
          <w:rFonts w:ascii="MuseoSans-500" w:hAnsi="MuseoSans-500" w:cs="MuseoSans-500"/>
          <w:color w:val="222222"/>
          <w:sz w:val="61"/>
          <w:szCs w:val="61"/>
        </w:rPr>
        <w:t>Tizen</w:t>
      </w:r>
      <w:proofErr w:type="spellEnd"/>
      <w:r>
        <w:rPr>
          <w:rFonts w:ascii="MuseoSans-500" w:hAnsi="MuseoSans-500" w:cs="MuseoSans-500"/>
          <w:color w:val="222222"/>
          <w:sz w:val="61"/>
          <w:szCs w:val="61"/>
        </w:rPr>
        <w:t xml:space="preserve"> Studio for RT</w:t>
      </w:r>
    </w:p>
    <w:p w:rsidR="000E7222" w:rsidRDefault="000E7222" w:rsidP="000E7222">
      <w:pPr>
        <w:widowControl w:val="0"/>
        <w:autoSpaceDE w:val="0"/>
        <w:autoSpaceDN w:val="0"/>
        <w:adjustRightInd w:val="0"/>
        <w:rPr>
          <w:rFonts w:ascii="Helvetica" w:hAnsi="Helvetica" w:cs="Helvetica"/>
          <w:color w:val="393939"/>
          <w:sz w:val="28"/>
          <w:szCs w:val="28"/>
        </w:rPr>
      </w:pPr>
    </w:p>
    <w:p w:rsidR="000E7222" w:rsidRDefault="000E7222" w:rsidP="000E7222">
      <w:pPr>
        <w:widowControl w:val="0"/>
        <w:autoSpaceDE w:val="0"/>
        <w:autoSpaceDN w:val="0"/>
        <w:adjustRightInd w:val="0"/>
        <w:rPr>
          <w:rFonts w:ascii="Helvetica" w:hAnsi="Helvetica" w:cs="Helvetica"/>
          <w:color w:val="393939"/>
          <w:sz w:val="28"/>
          <w:szCs w:val="28"/>
        </w:rPr>
      </w:pPr>
    </w:p>
    <w:p w:rsidR="000E7222" w:rsidRDefault="000E7222" w:rsidP="000E7222">
      <w:pPr>
        <w:widowControl w:val="0"/>
        <w:autoSpaceDE w:val="0"/>
        <w:autoSpaceDN w:val="0"/>
        <w:adjustRightInd w:val="0"/>
        <w:rPr>
          <w:rFonts w:ascii="Helvetica" w:hAnsi="Helvetica" w:cs="Helvetica"/>
          <w:color w:val="393939"/>
          <w:sz w:val="28"/>
          <w:szCs w:val="28"/>
        </w:rPr>
      </w:pPr>
      <w:r>
        <w:rPr>
          <w:rFonts w:ascii="Helvetica" w:hAnsi="Helvetica" w:cs="Helvetica"/>
          <w:color w:val="393939"/>
          <w:sz w:val="28"/>
          <w:szCs w:val="28"/>
        </w:rPr>
        <w:t xml:space="preserve">To install the </w:t>
      </w:r>
      <w:proofErr w:type="spellStart"/>
      <w:r>
        <w:rPr>
          <w:rFonts w:ascii="Helvetica" w:hAnsi="Helvetica" w:cs="Helvetica"/>
          <w:color w:val="393939"/>
          <w:sz w:val="28"/>
          <w:szCs w:val="28"/>
        </w:rPr>
        <w:t>Tizen</w:t>
      </w:r>
      <w:proofErr w:type="spellEnd"/>
      <w:r>
        <w:rPr>
          <w:rFonts w:ascii="Helvetica" w:hAnsi="Helvetica" w:cs="Helvetica"/>
          <w:color w:val="393939"/>
          <w:sz w:val="28"/>
          <w:szCs w:val="28"/>
        </w:rPr>
        <w:t xml:space="preserve"> Studio for RT:</w:t>
      </w:r>
    </w:p>
    <w:p w:rsidR="000E7222" w:rsidRDefault="000E7222" w:rsidP="000E7222">
      <w:pPr>
        <w:widowControl w:val="0"/>
        <w:numPr>
          <w:ilvl w:val="0"/>
          <w:numId w:val="1"/>
        </w:numPr>
        <w:tabs>
          <w:tab w:val="left" w:pos="220"/>
          <w:tab w:val="left" w:pos="720"/>
        </w:tabs>
        <w:autoSpaceDE w:val="0"/>
        <w:autoSpaceDN w:val="0"/>
        <w:adjustRightInd w:val="0"/>
        <w:ind w:hanging="720"/>
        <w:rPr>
          <w:rFonts w:ascii="Helvetica" w:hAnsi="Helvetica" w:cs="Helvetica"/>
          <w:color w:val="222222"/>
          <w:sz w:val="28"/>
          <w:szCs w:val="28"/>
        </w:rPr>
      </w:pPr>
      <w:r>
        <w:rPr>
          <w:rFonts w:ascii="Helvetica" w:hAnsi="Helvetica" w:cs="Helvetica"/>
          <w:color w:val="222222"/>
          <w:sz w:val="28"/>
          <w:szCs w:val="28"/>
        </w:rPr>
        <w:t xml:space="preserve">Accept the software license. </w:t>
      </w:r>
      <w:r>
        <w:rPr>
          <w:rFonts w:ascii="Helvetica" w:hAnsi="Helvetica" w:cs="Helvetica"/>
          <w:color w:val="393939"/>
          <w:sz w:val="28"/>
          <w:szCs w:val="28"/>
        </w:rPr>
        <w:t xml:space="preserve">The license contains important legal notices for using the </w:t>
      </w:r>
      <w:proofErr w:type="spellStart"/>
      <w:r>
        <w:rPr>
          <w:rFonts w:ascii="Helvetica" w:hAnsi="Helvetica" w:cs="Helvetica"/>
          <w:color w:val="393939"/>
          <w:sz w:val="28"/>
          <w:szCs w:val="28"/>
        </w:rPr>
        <w:t>Tizen</w:t>
      </w:r>
      <w:proofErr w:type="spellEnd"/>
      <w:r>
        <w:rPr>
          <w:rFonts w:ascii="Helvetica" w:hAnsi="Helvetica" w:cs="Helvetica"/>
          <w:color w:val="393939"/>
          <w:sz w:val="28"/>
          <w:szCs w:val="28"/>
        </w:rPr>
        <w:t xml:space="preserve"> Studio. Read the complete agreement, and click Accept only if you agree with the license statement</w:t>
      </w:r>
      <w:proofErr w:type="gramStart"/>
      <w:r>
        <w:rPr>
          <w:rFonts w:ascii="Helvetica" w:hAnsi="Helvetica" w:cs="Helvetica"/>
          <w:color w:val="393939"/>
          <w:sz w:val="28"/>
          <w:szCs w:val="28"/>
        </w:rPr>
        <w:t>: </w:t>
      </w:r>
      <w:proofErr w:type="gramEnd"/>
      <w:r>
        <w:rPr>
          <w:rFonts w:ascii="Helvetica" w:hAnsi="Helvetica" w:cs="Helvetica"/>
          <w:noProof/>
          <w:color w:val="393939"/>
          <w:sz w:val="28"/>
          <w:szCs w:val="28"/>
        </w:rPr>
        <w:drawing>
          <wp:inline distT="0" distB="0" distL="0" distR="0">
            <wp:extent cx="3804373" cy="26505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4894" cy="2650950"/>
                    </a:xfrm>
                    <a:prstGeom prst="rect">
                      <a:avLst/>
                    </a:prstGeom>
                    <a:noFill/>
                    <a:ln>
                      <a:noFill/>
                    </a:ln>
                  </pic:spPr>
                </pic:pic>
              </a:graphicData>
            </a:graphic>
          </wp:inline>
        </w:drawing>
      </w:r>
    </w:p>
    <w:p w:rsidR="000E7222" w:rsidRDefault="000E7222" w:rsidP="000E7222">
      <w:pPr>
        <w:widowControl w:val="0"/>
        <w:numPr>
          <w:ilvl w:val="0"/>
          <w:numId w:val="1"/>
        </w:numPr>
        <w:tabs>
          <w:tab w:val="left" w:pos="220"/>
          <w:tab w:val="left" w:pos="720"/>
        </w:tabs>
        <w:autoSpaceDE w:val="0"/>
        <w:autoSpaceDN w:val="0"/>
        <w:adjustRightInd w:val="0"/>
        <w:ind w:hanging="720"/>
        <w:rPr>
          <w:rFonts w:ascii="Helvetica" w:hAnsi="Helvetica" w:cs="Helvetica"/>
          <w:color w:val="222222"/>
          <w:sz w:val="28"/>
          <w:szCs w:val="28"/>
        </w:rPr>
      </w:pPr>
      <w:r>
        <w:rPr>
          <w:rFonts w:ascii="Helvetica" w:hAnsi="Helvetica" w:cs="Helvetica"/>
          <w:color w:val="222222"/>
          <w:sz w:val="28"/>
          <w:szCs w:val="28"/>
        </w:rPr>
        <w:t xml:space="preserve">Configure the installation directory. </w:t>
      </w:r>
      <w:r>
        <w:rPr>
          <w:rFonts w:ascii="Helvetica" w:hAnsi="Helvetica" w:cs="Helvetica"/>
          <w:color w:val="393939"/>
          <w:sz w:val="28"/>
          <w:szCs w:val="28"/>
        </w:rPr>
        <w:t xml:space="preserve">The </w:t>
      </w:r>
      <w:proofErr w:type="spellStart"/>
      <w:r>
        <w:rPr>
          <w:rFonts w:ascii="Helvetica" w:hAnsi="Helvetica" w:cs="Helvetica"/>
          <w:color w:val="393939"/>
          <w:sz w:val="28"/>
          <w:szCs w:val="28"/>
        </w:rPr>
        <w:t>Tizen</w:t>
      </w:r>
      <w:proofErr w:type="spellEnd"/>
      <w:r>
        <w:rPr>
          <w:rFonts w:ascii="Helvetica" w:hAnsi="Helvetica" w:cs="Helvetica"/>
          <w:color w:val="393939"/>
          <w:sz w:val="28"/>
          <w:szCs w:val="28"/>
        </w:rPr>
        <w:t xml:space="preserve"> Studio for RT and its data directory are installed in the location specified in the Installation Settin</w:t>
      </w:r>
      <w:bookmarkStart w:id="0" w:name="_GoBack"/>
      <w:bookmarkEnd w:id="0"/>
      <w:r>
        <w:rPr>
          <w:rFonts w:ascii="Helvetica" w:hAnsi="Helvetica" w:cs="Helvetica"/>
          <w:color w:val="393939"/>
          <w:sz w:val="28"/>
          <w:szCs w:val="28"/>
        </w:rPr>
        <w:t>gs step. To change the directory, click the ... button and specify a new directory. If the new directory is valid, click Install</w:t>
      </w:r>
      <w:proofErr w:type="gramStart"/>
      <w:r>
        <w:rPr>
          <w:rFonts w:ascii="Helvetica" w:hAnsi="Helvetica" w:cs="Helvetica"/>
          <w:color w:val="393939"/>
          <w:sz w:val="28"/>
          <w:szCs w:val="28"/>
        </w:rPr>
        <w:t>: </w:t>
      </w:r>
      <w:proofErr w:type="gramEnd"/>
      <w:r>
        <w:rPr>
          <w:rFonts w:ascii="Helvetica" w:hAnsi="Helvetica" w:cs="Helvetica"/>
          <w:noProof/>
          <w:color w:val="393939"/>
          <w:sz w:val="28"/>
          <w:szCs w:val="28"/>
        </w:rPr>
        <w:lastRenderedPageBreak/>
        <w:drawing>
          <wp:inline distT="0" distB="0" distL="0" distR="0">
            <wp:extent cx="619760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7600" cy="4318000"/>
                    </a:xfrm>
                    <a:prstGeom prst="rect">
                      <a:avLst/>
                    </a:prstGeom>
                    <a:noFill/>
                    <a:ln>
                      <a:noFill/>
                    </a:ln>
                  </pic:spPr>
                </pic:pic>
              </a:graphicData>
            </a:graphic>
          </wp:inline>
        </w:drawing>
      </w:r>
    </w:p>
    <w:p w:rsidR="000E7222" w:rsidRDefault="000E7222" w:rsidP="000E7222">
      <w:pPr>
        <w:widowControl w:val="0"/>
        <w:numPr>
          <w:ilvl w:val="0"/>
          <w:numId w:val="1"/>
        </w:numPr>
        <w:tabs>
          <w:tab w:val="left" w:pos="220"/>
          <w:tab w:val="left" w:pos="720"/>
        </w:tabs>
        <w:autoSpaceDE w:val="0"/>
        <w:autoSpaceDN w:val="0"/>
        <w:adjustRightInd w:val="0"/>
        <w:ind w:hanging="720"/>
        <w:rPr>
          <w:rFonts w:ascii="Helvetica" w:hAnsi="Helvetica" w:cs="Helvetica"/>
          <w:color w:val="222222"/>
          <w:sz w:val="28"/>
          <w:szCs w:val="28"/>
        </w:rPr>
      </w:pPr>
      <w:r>
        <w:rPr>
          <w:rFonts w:ascii="Helvetica" w:hAnsi="Helvetica" w:cs="Helvetica"/>
          <w:color w:val="222222"/>
          <w:sz w:val="28"/>
          <w:szCs w:val="28"/>
        </w:rPr>
        <w:t xml:space="preserve">Install the </w:t>
      </w:r>
      <w:proofErr w:type="spellStart"/>
      <w:r>
        <w:rPr>
          <w:rFonts w:ascii="Helvetica" w:hAnsi="Helvetica" w:cs="Helvetica"/>
          <w:color w:val="222222"/>
          <w:sz w:val="28"/>
          <w:szCs w:val="28"/>
        </w:rPr>
        <w:t>Tizen</w:t>
      </w:r>
      <w:proofErr w:type="spellEnd"/>
      <w:r>
        <w:rPr>
          <w:rFonts w:ascii="Helvetica" w:hAnsi="Helvetica" w:cs="Helvetica"/>
          <w:color w:val="222222"/>
          <w:sz w:val="28"/>
          <w:szCs w:val="28"/>
        </w:rPr>
        <w:t xml:space="preserve"> Studio for RT. </w:t>
      </w:r>
      <w:r>
        <w:rPr>
          <w:rFonts w:ascii="Helvetica" w:hAnsi="Helvetica" w:cs="Helvetica"/>
          <w:color w:val="393939"/>
          <w:sz w:val="28"/>
          <w:szCs w:val="28"/>
        </w:rPr>
        <w:t>After you click Install, the installer installs the required packages and tools in the specified directory. You can monitor the installation process or cancel the installation. The installation process is completed in a few minutes, unless you cancel it.</w:t>
      </w:r>
    </w:p>
    <w:p w:rsidR="000E7222" w:rsidRDefault="000E7222" w:rsidP="000E7222">
      <w:pPr>
        <w:widowControl w:val="0"/>
        <w:numPr>
          <w:ilvl w:val="0"/>
          <w:numId w:val="1"/>
        </w:numPr>
        <w:tabs>
          <w:tab w:val="left" w:pos="220"/>
          <w:tab w:val="left" w:pos="720"/>
        </w:tabs>
        <w:autoSpaceDE w:val="0"/>
        <w:autoSpaceDN w:val="0"/>
        <w:adjustRightInd w:val="0"/>
        <w:ind w:hanging="720"/>
        <w:rPr>
          <w:rFonts w:ascii="Helvetica" w:hAnsi="Helvetica" w:cs="Helvetica"/>
          <w:color w:val="222222"/>
          <w:sz w:val="28"/>
          <w:szCs w:val="28"/>
        </w:rPr>
      </w:pPr>
      <w:r>
        <w:rPr>
          <w:rFonts w:ascii="Helvetica" w:hAnsi="Helvetica" w:cs="Helvetica"/>
          <w:color w:val="222222"/>
          <w:sz w:val="28"/>
          <w:szCs w:val="28"/>
        </w:rPr>
        <w:t xml:space="preserve">Install additional tools. </w:t>
      </w:r>
      <w:r>
        <w:rPr>
          <w:rFonts w:ascii="Helvetica" w:hAnsi="Helvetica" w:cs="Helvetica"/>
          <w:color w:val="393939"/>
          <w:sz w:val="28"/>
          <w:szCs w:val="28"/>
        </w:rPr>
        <w:t>After the installation is finished, you can close the installer by clicking Finish</w:t>
      </w:r>
      <w:proofErr w:type="gramStart"/>
      <w:r>
        <w:rPr>
          <w:rFonts w:ascii="Helvetica" w:hAnsi="Helvetica" w:cs="Helvetica"/>
          <w:color w:val="393939"/>
          <w:sz w:val="28"/>
          <w:szCs w:val="28"/>
        </w:rPr>
        <w:t>: </w:t>
      </w:r>
      <w:proofErr w:type="gramEnd"/>
      <w:r>
        <w:rPr>
          <w:rFonts w:ascii="Helvetica" w:hAnsi="Helvetica" w:cs="Helvetica"/>
          <w:noProof/>
          <w:color w:val="393939"/>
          <w:sz w:val="28"/>
          <w:szCs w:val="28"/>
        </w:rPr>
        <w:drawing>
          <wp:inline distT="0" distB="0" distL="0" distR="0">
            <wp:extent cx="4645705" cy="3238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705" cy="3238500"/>
                    </a:xfrm>
                    <a:prstGeom prst="rect">
                      <a:avLst/>
                    </a:prstGeom>
                    <a:noFill/>
                    <a:ln>
                      <a:noFill/>
                    </a:ln>
                  </pic:spPr>
                </pic:pic>
              </a:graphicData>
            </a:graphic>
          </wp:inline>
        </w:drawing>
      </w:r>
      <w:r>
        <w:rPr>
          <w:rFonts w:ascii="Helvetica" w:hAnsi="Helvetica" w:cs="Helvetica"/>
          <w:color w:val="393939"/>
          <w:sz w:val="28"/>
          <w:szCs w:val="28"/>
        </w:rPr>
        <w:t xml:space="preserve"> If you want to install additional platforms and tools, launch the Package Manager by selecting the Launch the Package Manager checkbox before clicking Finish. Through the </w:t>
      </w:r>
      <w:proofErr w:type="spellStart"/>
      <w:r>
        <w:rPr>
          <w:rFonts w:ascii="Helvetica" w:hAnsi="Helvetica" w:cs="Helvetica"/>
          <w:color w:val="393939"/>
          <w:sz w:val="28"/>
          <w:szCs w:val="28"/>
        </w:rPr>
        <w:t>Tizen</w:t>
      </w:r>
      <w:proofErr w:type="spellEnd"/>
      <w:r>
        <w:rPr>
          <w:rFonts w:ascii="Helvetica" w:hAnsi="Helvetica" w:cs="Helvetica"/>
          <w:color w:val="393939"/>
          <w:sz w:val="28"/>
          <w:szCs w:val="28"/>
        </w:rPr>
        <w:t xml:space="preserve"> Studio Package Manager, you can install and update additional tools. For more information on the Package Manager, see </w:t>
      </w:r>
      <w:hyperlink r:id="rId9" w:history="1">
        <w:r>
          <w:rPr>
            <w:rFonts w:ascii="Helvetica" w:hAnsi="Helvetica" w:cs="Helvetica"/>
            <w:color w:val="1D89CF"/>
            <w:sz w:val="28"/>
            <w:szCs w:val="28"/>
          </w:rPr>
          <w:t xml:space="preserve">Updating </w:t>
        </w:r>
        <w:proofErr w:type="spellStart"/>
        <w:r>
          <w:rPr>
            <w:rFonts w:ascii="Helvetica" w:hAnsi="Helvetica" w:cs="Helvetica"/>
            <w:color w:val="1D89CF"/>
            <w:sz w:val="28"/>
            <w:szCs w:val="28"/>
          </w:rPr>
          <w:t>Tizen</w:t>
        </w:r>
        <w:proofErr w:type="spellEnd"/>
        <w:r>
          <w:rPr>
            <w:rFonts w:ascii="Helvetica" w:hAnsi="Helvetica" w:cs="Helvetica"/>
            <w:color w:val="1D89CF"/>
            <w:sz w:val="28"/>
            <w:szCs w:val="28"/>
          </w:rPr>
          <w:t xml:space="preserve"> Studio</w:t>
        </w:r>
      </w:hyperlink>
      <w:r>
        <w:rPr>
          <w:rFonts w:ascii="Helvetica" w:hAnsi="Helvetica" w:cs="Helvetica"/>
          <w:color w:val="393939"/>
          <w:sz w:val="28"/>
          <w:szCs w:val="28"/>
        </w:rPr>
        <w:t xml:space="preserve"> and </w:t>
      </w:r>
      <w:hyperlink r:id="rId10" w:history="1">
        <w:r>
          <w:rPr>
            <w:rFonts w:ascii="Helvetica" w:hAnsi="Helvetica" w:cs="Helvetica"/>
            <w:color w:val="1D89CF"/>
            <w:sz w:val="28"/>
            <w:szCs w:val="28"/>
          </w:rPr>
          <w:t>Configuring the Package Manager</w:t>
        </w:r>
      </w:hyperlink>
      <w:proofErr w:type="gramStart"/>
      <w:r>
        <w:rPr>
          <w:rFonts w:ascii="Helvetica" w:hAnsi="Helvetica" w:cs="Helvetica"/>
          <w:color w:val="393939"/>
          <w:sz w:val="28"/>
          <w:szCs w:val="28"/>
        </w:rPr>
        <w:t>. </w:t>
      </w:r>
      <w:proofErr w:type="gramEnd"/>
      <w:r>
        <w:rPr>
          <w:rFonts w:ascii="Helvetica" w:hAnsi="Helvetica" w:cs="Helvetica"/>
          <w:noProof/>
          <w:color w:val="393939"/>
          <w:sz w:val="28"/>
          <w:szCs w:val="28"/>
        </w:rPr>
        <w:drawing>
          <wp:inline distT="0" distB="0" distL="0" distR="0">
            <wp:extent cx="5994400" cy="6159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6159500"/>
                    </a:xfrm>
                    <a:prstGeom prst="rect">
                      <a:avLst/>
                    </a:prstGeom>
                    <a:noFill/>
                    <a:ln>
                      <a:noFill/>
                    </a:ln>
                  </pic:spPr>
                </pic:pic>
              </a:graphicData>
            </a:graphic>
          </wp:inline>
        </w:drawing>
      </w:r>
    </w:p>
    <w:p w:rsidR="000E7222" w:rsidRDefault="000E7222" w:rsidP="000E7222">
      <w:pPr>
        <w:widowControl w:val="0"/>
        <w:numPr>
          <w:ilvl w:val="0"/>
          <w:numId w:val="1"/>
        </w:numPr>
        <w:tabs>
          <w:tab w:val="left" w:pos="220"/>
          <w:tab w:val="left" w:pos="720"/>
        </w:tabs>
        <w:autoSpaceDE w:val="0"/>
        <w:autoSpaceDN w:val="0"/>
        <w:adjustRightInd w:val="0"/>
        <w:ind w:hanging="720"/>
        <w:rPr>
          <w:rFonts w:ascii="Helvetica" w:hAnsi="Helvetica" w:cs="Helvetica"/>
          <w:color w:val="222222"/>
          <w:sz w:val="28"/>
          <w:szCs w:val="28"/>
        </w:rPr>
      </w:pPr>
      <w:r>
        <w:rPr>
          <w:rFonts w:ascii="Helvetica" w:hAnsi="Helvetica" w:cs="Helvetica"/>
          <w:color w:val="222222"/>
          <w:sz w:val="28"/>
          <w:szCs w:val="28"/>
        </w:rPr>
        <w:t xml:space="preserve">Launch the </w:t>
      </w:r>
      <w:proofErr w:type="spellStart"/>
      <w:r>
        <w:rPr>
          <w:rFonts w:ascii="Helvetica" w:hAnsi="Helvetica" w:cs="Helvetica"/>
          <w:color w:val="222222"/>
          <w:sz w:val="28"/>
          <w:szCs w:val="28"/>
        </w:rPr>
        <w:t>Tizen</w:t>
      </w:r>
      <w:proofErr w:type="spellEnd"/>
      <w:r>
        <w:rPr>
          <w:rFonts w:ascii="Helvetica" w:hAnsi="Helvetica" w:cs="Helvetica"/>
          <w:color w:val="222222"/>
          <w:sz w:val="28"/>
          <w:szCs w:val="28"/>
        </w:rPr>
        <w:t xml:space="preserve"> Studio for RT. </w:t>
      </w:r>
      <w:r>
        <w:rPr>
          <w:rFonts w:ascii="Helvetica" w:hAnsi="Helvetica" w:cs="Helvetica"/>
          <w:color w:val="393939"/>
          <w:sz w:val="28"/>
          <w:szCs w:val="28"/>
        </w:rPr>
        <w:t xml:space="preserve">After launching the </w:t>
      </w:r>
      <w:proofErr w:type="spellStart"/>
      <w:r>
        <w:rPr>
          <w:rFonts w:ascii="Helvetica" w:hAnsi="Helvetica" w:cs="Helvetica"/>
          <w:color w:val="393939"/>
          <w:sz w:val="28"/>
          <w:szCs w:val="28"/>
        </w:rPr>
        <w:t>Tizen</w:t>
      </w:r>
      <w:proofErr w:type="spellEnd"/>
      <w:r>
        <w:rPr>
          <w:rFonts w:ascii="Helvetica" w:hAnsi="Helvetica" w:cs="Helvetica"/>
          <w:color w:val="393939"/>
          <w:sz w:val="28"/>
          <w:szCs w:val="28"/>
        </w:rPr>
        <w:t xml:space="preserve"> Studio for RT from the application shortcut, select a workspace for your development</w:t>
      </w:r>
      <w:proofErr w:type="gramStart"/>
      <w:r>
        <w:rPr>
          <w:rFonts w:ascii="Helvetica" w:hAnsi="Helvetica" w:cs="Helvetica"/>
          <w:color w:val="393939"/>
          <w:sz w:val="28"/>
          <w:szCs w:val="28"/>
        </w:rPr>
        <w:t>: </w:t>
      </w:r>
      <w:proofErr w:type="gramEnd"/>
      <w:r>
        <w:rPr>
          <w:rFonts w:ascii="Helvetica" w:hAnsi="Helvetica" w:cs="Helvetica"/>
          <w:noProof/>
          <w:color w:val="393939"/>
          <w:sz w:val="28"/>
          <w:szCs w:val="28"/>
        </w:rPr>
        <w:drawing>
          <wp:inline distT="0" distB="0" distL="0" distR="0">
            <wp:extent cx="5369531" cy="2137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0761" cy="2138203"/>
                    </a:xfrm>
                    <a:prstGeom prst="rect">
                      <a:avLst/>
                    </a:prstGeom>
                    <a:noFill/>
                    <a:ln>
                      <a:noFill/>
                    </a:ln>
                  </pic:spPr>
                </pic:pic>
              </a:graphicData>
            </a:graphic>
          </wp:inline>
        </w:drawing>
      </w:r>
    </w:p>
    <w:p w:rsidR="000E7222" w:rsidRDefault="000E7222" w:rsidP="000E7222">
      <w:pPr>
        <w:widowControl w:val="0"/>
        <w:autoSpaceDE w:val="0"/>
        <w:autoSpaceDN w:val="0"/>
        <w:adjustRightInd w:val="0"/>
        <w:rPr>
          <w:rFonts w:ascii="Helvetica" w:hAnsi="Helvetica" w:cs="Helvetica"/>
          <w:color w:val="393939"/>
          <w:sz w:val="28"/>
          <w:szCs w:val="28"/>
        </w:rPr>
      </w:pPr>
      <w:r>
        <w:rPr>
          <w:rFonts w:ascii="Helvetica" w:hAnsi="Helvetica" w:cs="Helvetica"/>
          <w:color w:val="393939"/>
          <w:sz w:val="28"/>
          <w:szCs w:val="28"/>
        </w:rPr>
        <w:t xml:space="preserve">The following figure illustrates on launching the </w:t>
      </w:r>
      <w:proofErr w:type="spellStart"/>
      <w:r>
        <w:rPr>
          <w:rFonts w:ascii="Helvetica" w:hAnsi="Helvetica" w:cs="Helvetica"/>
          <w:color w:val="393939"/>
          <w:sz w:val="28"/>
          <w:szCs w:val="28"/>
        </w:rPr>
        <w:t>Tizen</w:t>
      </w:r>
      <w:proofErr w:type="spellEnd"/>
      <w:r>
        <w:rPr>
          <w:rFonts w:ascii="Helvetica" w:hAnsi="Helvetica" w:cs="Helvetica"/>
          <w:color w:val="393939"/>
          <w:sz w:val="28"/>
          <w:szCs w:val="28"/>
        </w:rPr>
        <w:t xml:space="preserve"> Studio for RT:</w:t>
      </w:r>
    </w:p>
    <w:p w:rsidR="006465DC" w:rsidRDefault="000E7222" w:rsidP="000E7222">
      <w:r>
        <w:rPr>
          <w:rFonts w:ascii="Helvetica" w:hAnsi="Helvetica" w:cs="Helvetica"/>
          <w:noProof/>
          <w:color w:val="393939"/>
          <w:sz w:val="28"/>
          <w:szCs w:val="28"/>
        </w:rPr>
        <w:drawing>
          <wp:inline distT="0" distB="0" distL="0" distR="0">
            <wp:extent cx="5731575" cy="3958578"/>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75" cy="3958578"/>
                    </a:xfrm>
                    <a:prstGeom prst="rect">
                      <a:avLst/>
                    </a:prstGeom>
                    <a:noFill/>
                    <a:ln>
                      <a:noFill/>
                    </a:ln>
                  </pic:spPr>
                </pic:pic>
              </a:graphicData>
            </a:graphic>
          </wp:inline>
        </w:drawing>
      </w:r>
    </w:p>
    <w:sectPr w:rsidR="006465DC" w:rsidSect="006465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useoSans-5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22"/>
    <w:rsid w:val="000E7222"/>
    <w:rsid w:val="0064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988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2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2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2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2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developer.tizen.org/development/tizen-studio/download/installing-tizen-studio/updating-tizen-studio" TargetMode="External"/><Relationship Id="rId10" Type="http://schemas.openxmlformats.org/officeDocument/2006/relationships/hyperlink" Target="https://developer.tizen.org/development/tizen-studio/download/configuring-packag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261</Words>
  <Characters>1490</Characters>
  <Application>Microsoft Macintosh Word</Application>
  <DocSecurity>0</DocSecurity>
  <Lines>12</Lines>
  <Paragraphs>3</Paragraphs>
  <ScaleCrop>false</ScaleCrop>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Dharwad</dc:creator>
  <cp:keywords/>
  <dc:description/>
  <cp:lastModifiedBy>Taufeeq Dharwad</cp:lastModifiedBy>
  <cp:revision>1</cp:revision>
  <dcterms:created xsi:type="dcterms:W3CDTF">2019-10-30T07:59:00Z</dcterms:created>
  <dcterms:modified xsi:type="dcterms:W3CDTF">2019-10-30T08:07:00Z</dcterms:modified>
</cp:coreProperties>
</file>