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Times New Roman" w:cs="Times New Roman" w:eastAsia="Times New Roman" w:hAnsi="Times New Roman"/>
          <w:b/>
          <w:bCs/>
          <w:sz w:val="32"/>
          <w:szCs w:val="32"/>
        </w:rPr>
        <w:t xml:space="preserve">Universidad de Cundinamarca</w:t>
      </w:r>
    </w:p>
    <w:p>
      <w:pPr>
        <w:spacing w:after="100"/>
        <w:jc w:val="center"/>
      </w:pPr>
      <w:r>
        <w:rPr>
          <w:rFonts w:ascii="Times New Roman" w:cs="Times New Roman" w:eastAsia="Times New Roman" w:hAnsi="Times New Roman"/>
          <w:sz w:val="28"/>
          <w:szCs w:val="28"/>
        </w:rPr>
        <w:t xml:space="preserve">Facultad de Ingeniería</w:t>
      </w:r>
    </w:p>
    <w:p>
      <w:pPr>
        <w:spacing w:after="600"/>
        <w:jc w:val="center"/>
      </w:pPr>
      <w:r>
        <w:rPr>
          <w:rFonts w:ascii="Times New Roman" w:cs="Times New Roman" w:eastAsia="Times New Roman" w:hAnsi="Times New Roman"/>
          <w:sz w:val="28"/>
          <w:szCs w:val="28"/>
        </w:rPr>
        <w:t xml:space="preserve">Programa de Ingeniería de Sistemas y Computación</w:t>
      </w:r>
    </w:p>
    <w:p>
      <w:pPr>
        <w:spacing w:after="600"/>
        <w:jc w:val="center"/>
      </w:pPr>
      <w:r>
        <w:rPr>
          <w:rFonts w:ascii="Times New Roman" w:cs="Times New Roman" w:eastAsia="Times New Roman" w:hAnsi="Times New Roman"/>
          <w:sz w:val="26"/>
          <w:szCs w:val="26"/>
        </w:rPr>
        <w:t xml:space="preserve">Asignatura: Ingeniería de Software I</w:t>
      </w:r>
    </w:p>
    <w:p>
      <w:pPr>
        <w:spacing w:after="100"/>
        <w:jc w:val="center"/>
      </w:pPr>
      <w:r>
        <w:rPr>
          <w:rFonts w:ascii="Times New Roman" w:cs="Times New Roman" w:eastAsia="Times New Roman" w:hAnsi="Times New Roman"/>
          <w:b/>
          <w:bCs/>
          <w:sz w:val="40"/>
          <w:szCs w:val="40"/>
        </w:rPr>
        <w:t xml:space="preserve">FusaRoute</w:t>
      </w:r>
    </w:p>
    <w:p>
      <w:pPr>
        <w:spacing w:after="100"/>
        <w:jc w:val="center"/>
      </w:pPr>
      <w:r>
        <w:rPr>
          <w:rFonts w:ascii="Times New Roman" w:cs="Times New Roman" w:eastAsia="Times New Roman" w:hAnsi="Times New Roman"/>
          <w:i/>
          <w:iCs/>
          <w:sz w:val="26"/>
          <w:szCs w:val="26"/>
        </w:rPr>
        <w:t xml:space="preserve">Sistema de Información de Transporte Público para Fusagasugá y la Región del Sumapaz</w:t>
      </w:r>
    </w:p>
    <w:p>
      <w:pPr>
        <w:spacing w:after="1200"/>
        <w:jc w:val="center"/>
      </w:pPr>
      <w:r>
        <w:rPr>
          <w:rFonts w:ascii="Times New Roman" w:cs="Times New Roman" w:eastAsia="Times New Roman" w:hAnsi="Times New Roman"/>
          <w:sz w:val="26"/>
          <w:szCs w:val="26"/>
        </w:rPr>
        <w:t xml:space="preserve">Documento Entregable — Versión 1</w:t>
      </w:r>
    </w:p>
    <w:p>
      <w:pPr>
        <w:spacing w:after="100"/>
        <w:jc w:val="center"/>
      </w:pPr>
      <w:r>
        <w:rPr>
          <w:rFonts w:ascii="Times New Roman" w:cs="Times New Roman" w:eastAsia="Times New Roman" w:hAnsi="Times New Roman"/>
          <w:b/>
          <w:bCs/>
          <w:sz w:val="24"/>
          <w:szCs w:val="24"/>
        </w:rPr>
        <w:t xml:space="preserve">Integrantes del equipo:</w:t>
      </w:r>
    </w:p>
    <w:p>
      <w:pPr>
        <w:spacing w:after="60"/>
        <w:jc w:val="center"/>
      </w:pPr>
      <w:r>
        <w:rPr>
          <w:rFonts w:ascii="Times New Roman" w:cs="Times New Roman" w:eastAsia="Times New Roman" w:hAnsi="Times New Roman"/>
          <w:sz w:val="24"/>
          <w:szCs w:val="24"/>
        </w:rPr>
        <w:t xml:space="preserve">Santiago Bermúdez Gómez</w:t>
      </w:r>
    </w:p>
    <w:p>
      <w:pPr>
        <w:spacing w:after="600"/>
        <w:jc w:val="center"/>
      </w:pPr>
      <w:r>
        <w:rPr>
          <w:rFonts w:ascii="Times New Roman" w:cs="Times New Roman" w:eastAsia="Times New Roman" w:hAnsi="Times New Roman"/>
          <w:sz w:val="24"/>
          <w:szCs w:val="24"/>
        </w:rPr>
        <w:t xml:space="preserve">Angélica María Aranguren Rozo</w:t>
      </w:r>
    </w:p>
    <w:p>
      <w:pPr>
        <w:spacing w:after="400"/>
        <w:jc w:val="center"/>
      </w:pPr>
      <w:r>
        <w:rPr>
          <w:rFonts w:ascii="Times New Roman" w:cs="Times New Roman" w:eastAsia="Times New Roman" w:hAnsi="Times New Roman"/>
          <w:sz w:val="24"/>
          <w:szCs w:val="24"/>
        </w:rPr>
        <w:t xml:space="preserve">Docente: Ing. Luiferney Ortiz Parra</w:t>
      </w:r>
    </w:p>
    <w:p>
      <w:pPr>
        <w:spacing w:after="100"/>
        <w:jc w:val="center"/>
      </w:pPr>
      <w:r>
        <w:rPr>
          <w:rFonts w:ascii="Times New Roman" w:cs="Times New Roman" w:eastAsia="Times New Roman" w:hAnsi="Times New Roman"/>
          <w:sz w:val="24"/>
          <w:szCs w:val="24"/>
        </w:rPr>
        <w:t xml:space="preserve">Fusagasugá, septiembre de 2026</w:t>
      </w:r>
    </w:p>
    <w:p>
      <w:pPr>
        <w:spacing w:after="100"/>
        <w:jc w:val="center"/>
      </w:pPr>
      <w:r>
        <w:rPr>
          <w:rFonts w:ascii="Times New Roman" w:cs="Times New Roman" w:eastAsia="Times New Roman" w:hAnsi="Times New Roman"/>
          <w:sz w:val="24"/>
          <w:szCs w:val="24"/>
        </w:rPr>
        <w:t xml:space="preserve">Semestre 2026-2 (5.° semestre)</w:t>
      </w:r>
    </w:p>
    <w:p>
      <w:r>
        <w:br w:type="page"/>
      </w:r>
    </w:p>
    <w:p>
      <w:pPr>
        <w:pStyle w:val="Heading1"/>
        <w:spacing w:after="200" w:before="400"/>
        <w:jc w:val="left"/>
      </w:pPr>
      <w:r>
        <w:rPr>
          <w:rFonts w:ascii="Times New Roman" w:cs="Times New Roman" w:eastAsia="Times New Roman" w:hAnsi="Times New Roman"/>
          <w:b/>
          <w:bCs/>
          <w:sz w:val="28"/>
          <w:szCs w:val="28"/>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jc w:val="left"/>
      </w:pPr>
      <w:r>
        <w:rPr>
          <w:rFonts w:ascii="Times New Roman" w:cs="Times New Roman" w:eastAsia="Times New Roman" w:hAnsi="Times New Roman"/>
          <w:b/>
          <w:bCs/>
          <w:sz w:val="28"/>
          <w:szCs w:val="28"/>
        </w:rPr>
        <w:t xml:space="preserve">1. Introducción del Proyecto</w:t>
      </w:r>
    </w:p>
    <w:p>
      <w:pPr>
        <w:spacing w:after="200" w:line="360"/>
        <w:ind w:firstLine="720"/>
        <w:jc w:val="both"/>
      </w:pPr>
      <w:r>
        <w:rPr>
          <w:rFonts w:ascii="Times New Roman" w:cs="Times New Roman" w:eastAsia="Times New Roman" w:hAnsi="Times New Roman"/>
          <w:sz w:val="24"/>
          <w:szCs w:val="24"/>
        </w:rPr>
        <w:t xml:space="preserve">FusaRoute es un sistema de información de transporte público para Fusagasugá y la región del Sumapaz. Resuelve un problema real: en la ciudad circulan más de 20 rutas de busetas que no aparecen en plataformas como Google Maps, y sin información pública clara los habitantes y turistas pierden tiempo y dinero. La aplicación permite marcar un origen y un destino, sugiere la mejor ruta de busetas, muestra por qué barrios pasa y cuánto cuesta el pasaje, y avisa si el trayecto suele estar congestionado a esa hora.</w:t>
      </w:r>
    </w:p>
    <w:p>
      <w:pPr>
        <w:spacing w:after="200" w:line="360"/>
        <w:ind w:firstLine="720"/>
        <w:jc w:val="both"/>
      </w:pPr>
      <w:r>
        <w:rPr>
          <w:rFonts w:ascii="Times New Roman" w:cs="Times New Roman" w:eastAsia="Times New Roman" w:hAnsi="Times New Roman"/>
          <w:sz w:val="24"/>
          <w:szCs w:val="24"/>
        </w:rPr>
        <w:t xml:space="preserve">Esta idea nace de un problema real: en unas encuestas que hicimos recientemente, nos dimos cuenta de que las personas se pierden con mucha frecuencia porque no hay información clara sobre las rutas. Este proyecto busca aportar una solución tecnológica para la región del Sumapaz, un sector que muchas veces se queda atrás porque la mayoría de los avances tecnológicos se centran en Bogotá. Esto pasa no solo por falta de apoyo del gobierno, sino también porque a veces la gente espera que todas las soluciones vengan de las alcaldías, dejando de lado las iniciativas y oportunidades que podemos crear desde la universidad o el medio informático.</w:t>
      </w:r>
    </w:p>
    <w:p>
      <w:pPr>
        <w:spacing w:after="200" w:line="360"/>
        <w:ind w:firstLine="720"/>
        <w:jc w:val="both"/>
      </w:pPr>
      <w:r>
        <w:rPr>
          <w:rFonts w:ascii="Times New Roman" w:cs="Times New Roman" w:eastAsia="Times New Roman" w:hAnsi="Times New Roman"/>
          <w:sz w:val="24"/>
          <w:szCs w:val="24"/>
        </w:rPr>
        <w:t xml:space="preserve">Con esta idea en mente, FusaRoute busca ser una conexión única que puede ayudar a más de 285.000 personas, que es la población estimada de la región según datos recientes del DANE. Como la región está formada por Fusagasugá y varios municipios cercanos, hace falta una buena herramienta para conectar a las personas y resolver la confusión que hay con tantas rutas. Solo en Fusagasugá hay más de 20 rutas de transporte que causan pérdidas de tiempo y dinero a los usuarios. Esto lo comprobamos en una encuesta que hicimos nosotros en 2025, donde vimos que incluso las personas que usan mucho el celular no conocen bien las rutas urbanas o las que van a otros municipios. Un ejemplo de esto es que hay varias formas de llegar a un mismo sitio, como Chinauta o Arbeláez, y al no haber información, las empresas de transporte le quedan debiendo un buen servicio a la gente de la zona.</w:t>
      </w:r>
    </w:p>
    <w:p>
      <w:pPr>
        <w:spacing w:after="200" w:line="360"/>
        <w:ind w:firstLine="720"/>
        <w:jc w:val="both"/>
      </w:pPr>
      <w:r>
        <w:rPr>
          <w:rFonts w:ascii="Times New Roman" w:cs="Times New Roman" w:eastAsia="Times New Roman" w:hAnsi="Times New Roman"/>
          <w:sz w:val="24"/>
          <w:szCs w:val="24"/>
        </w:rPr>
        <w:t xml:space="preserve">El objetivo general del proyecto es diseñar e implementar un sistema de información web que centralice y organice los datos de las rutas de transporte público de Fusagasugá y municipios aledaños, permitiendo a los usuarios consultar de forma rápida y confiable cuál buseta tomar, por dónde pasa, cuánto cuesta y si hay posible congestión, contribuyendo así a resolver el problema de desorientación que afecta tanto a habitantes como a turistas de la región.</w:t>
      </w:r>
    </w:p>
    <w:p>
      <w:pPr>
        <w:spacing w:after="200" w:line="360"/>
        <w:ind w:firstLine="720"/>
        <w:jc w:val="both"/>
      </w:pPr>
      <w:r>
        <w:rPr>
          <w:rFonts w:ascii="Times New Roman" w:cs="Times New Roman" w:eastAsia="Times New Roman" w:hAnsi="Times New Roman"/>
          <w:sz w:val="24"/>
          <w:szCs w:val="24"/>
        </w:rPr>
        <w:t xml:space="preserve">El contexto de uso de la aplicación es el transporte público urbano e intermunicipal de Fusagasugá, Chinauta, Pasca y Arbeláez. La aplicación será accesible desde cualquier navegador web en dispositivos móviles y de escritorio, pensada para ser consultada antes o durante un desplazamiento en transporte público.</w:t>
      </w:r>
    </w:p>
    <w:p>
      <w:r>
        <w:br w:type="page"/>
      </w:r>
    </w:p>
    <w:p>
      <w:pPr>
        <w:pStyle w:val="Heading1"/>
        <w:spacing w:after="200" w:before="400"/>
        <w:jc w:val="left"/>
      </w:pPr>
      <w:r>
        <w:rPr>
          <w:rFonts w:ascii="Times New Roman" w:cs="Times New Roman" w:eastAsia="Times New Roman" w:hAnsi="Times New Roman"/>
          <w:b/>
          <w:bCs/>
          <w:sz w:val="28"/>
          <w:szCs w:val="28"/>
        </w:rPr>
        <w:t xml:space="preserve">2. Descripción General del Sistema</w:t>
      </w:r>
    </w:p>
    <w:p>
      <w:pPr>
        <w:pStyle w:val="Heading2"/>
        <w:spacing w:after="200" w:before="400"/>
        <w:jc w:val="left"/>
      </w:pPr>
      <w:r>
        <w:rPr>
          <w:rFonts w:ascii="Times New Roman" w:cs="Times New Roman" w:eastAsia="Times New Roman" w:hAnsi="Times New Roman"/>
          <w:b/>
          <w:bCs/>
          <w:sz w:val="24"/>
          <w:szCs w:val="24"/>
        </w:rPr>
        <w:t xml:space="preserve">2.1 Problema identificado</w:t>
      </w:r>
    </w:p>
    <w:p>
      <w:pPr>
        <w:spacing w:after="200" w:line="360"/>
        <w:ind w:firstLine="720"/>
        <w:jc w:val="both"/>
      </w:pPr>
      <w:r>
        <w:rPr>
          <w:rFonts w:ascii="Times New Roman" w:cs="Times New Roman" w:eastAsia="Times New Roman" w:hAnsi="Times New Roman"/>
          <w:sz w:val="24"/>
          <w:szCs w:val="24"/>
        </w:rPr>
        <w:t xml:space="preserve">Fusagasugá es una ciudad que está creciendo mucho y merece una aplicación que esté a la altura. En la ciudad circulan más de 20 rutas de busetas operadas por distintas empresas de transporte, pero no existe una fuente pública, unificada y confiable que le diga al usuario cuál tomar, por dónde pasa y cuánto cuesta. Ni siquiera Google Maps tiene registradas estas rutas. La consecuencia directa es que los habitantes —y en mayor medida los turistas y visitantes de municipios aledaños— pierden tiempo y dinero adivinando cuál buseta los lleva a su destino, preguntándole a otros pasajeros o simplemente ensayando y equivocándose.</w:t>
      </w:r>
    </w:p>
    <w:p>
      <w:pPr>
        <w:spacing w:after="200" w:line="360"/>
        <w:ind w:firstLine="720"/>
        <w:jc w:val="both"/>
      </w:pPr>
      <w:r>
        <w:rPr>
          <w:rFonts w:ascii="Times New Roman" w:cs="Times New Roman" w:eastAsia="Times New Roman" w:hAnsi="Times New Roman"/>
          <w:sz w:val="24"/>
          <w:szCs w:val="24"/>
        </w:rPr>
        <w:t xml:space="preserve">La situación se agrava cuando se consideran las rutas intermunicipales que conectan a Fusagasugá con Chinauta, Pasca y Arbeláez: hay varias formas de llegar a un mismo sitio, con tarifas distintas según el punto de bajada, y sin información disponible el usuario no tiene manera de comparar. Las empresas de transporte no tienen esta información sistematizada de forma pública, y la alcaldía tampoco ofrece una herramienta que la centralice. Esto lo comprobamos en una encuesta propia que el equipo aplicó en 2025, donde vimos que incluso las personas que usan mucho el celular no conocen bien las rutas urbanas o las que van a otros municipios.</w:t>
      </w:r>
    </w:p>
    <w:p>
      <w:pPr>
        <w:pStyle w:val="Heading2"/>
        <w:spacing w:after="200" w:before="400"/>
        <w:jc w:val="left"/>
      </w:pPr>
      <w:r>
        <w:rPr>
          <w:rFonts w:ascii="Times New Roman" w:cs="Times New Roman" w:eastAsia="Times New Roman" w:hAnsi="Times New Roman"/>
          <w:b/>
          <w:bCs/>
          <w:sz w:val="24"/>
          <w:szCs w:val="24"/>
        </w:rPr>
        <w:t xml:space="preserve">2.2 Objetivo del sistema</w:t>
      </w:r>
    </w:p>
    <w:p>
      <w:pPr>
        <w:spacing w:after="200" w:line="360"/>
        <w:ind w:firstLine="720"/>
        <w:jc w:val="both"/>
      </w:pPr>
      <w:r>
        <w:rPr>
          <w:rFonts w:ascii="Times New Roman" w:cs="Times New Roman" w:eastAsia="Times New Roman" w:hAnsi="Times New Roman"/>
          <w:sz w:val="24"/>
          <w:szCs w:val="24"/>
        </w:rPr>
        <w:t xml:space="preserve">Diseñar e implementar un sistema de información web que centralice y organice los datos de las rutas de transporte público de Fusagasugá y municipios aledaños (Chinauta, Pasca y Arbeláez), permitiendo a los usuarios consultar de forma rápida y confiable cuál buseta tomar, por dónde pasa, cuánto cuesta y si hay posible congestión a la hora de la consulta. El sistema debe ofrecer además un modo offline básico que muestre la ruta y los barrios por los que pasa sin necesidad de conexión a internet, y un panel de administración que permita mantener actualizada la oferta de rutas y monitorear el uso de la plataforma.</w:t>
      </w:r>
    </w:p>
    <w:p>
      <w:pPr>
        <w:pStyle w:val="Heading2"/>
        <w:spacing w:after="200" w:before="400"/>
        <w:jc w:val="left"/>
      </w:pPr>
      <w:r>
        <w:rPr>
          <w:rFonts w:ascii="Times New Roman" w:cs="Times New Roman" w:eastAsia="Times New Roman" w:hAnsi="Times New Roman"/>
          <w:b/>
          <w:bCs/>
          <w:sz w:val="24"/>
          <w:szCs w:val="24"/>
        </w:rPr>
        <w:t xml:space="preserve">2.3 Usuarios del sistema</w:t>
      </w:r>
    </w:p>
    <w:p>
      <w:pPr>
        <w:spacing w:after="200" w:line="360"/>
        <w:ind w:firstLine="720"/>
        <w:jc w:val="both"/>
      </w:pPr>
      <w:r>
        <w:rPr>
          <w:rFonts w:ascii="Times New Roman" w:cs="Times New Roman" w:eastAsia="Times New Roman" w:hAnsi="Times New Roman"/>
          <w:sz w:val="24"/>
          <w:szCs w:val="24"/>
        </w:rPr>
        <w:t xml:space="preserve">El sistema contempla dos tipos de usuario, cada uno con un conjunto de funcionalidades claramente delimitado:</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 Tipos de usuario del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usuario</w:t>
            </w:r>
          </w:p>
        </w:tc>
        <w:tc>
          <w:tcPr>
            <w:tcW w:type="dxa" w:w="7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c>
          <w:tcPr>
            <w:tcW w:type="dxa" w:w="7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Persona que utiliza la aplicación para buscar rutas de transporte público. Puede registrarse, iniciar sesión, buscar rutas por origen y destino, ver barrios y tarifas, consultar su historial de búsquedas, marcar un destino favorito, dejar comentarios y recibir avisos de congestión.</w:t>
            </w:r>
          </w:p>
        </w:tc>
      </w:tr>
      <w:tr>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Administrador</w:t>
            </w:r>
          </w:p>
        </w:tc>
        <w:tc>
          <w:tcPr>
            <w:tcW w:type="dxa" w:w="7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Persona responsable de gestionar la plataforma. Puede crear, consultar, modificar y eliminar rutas (CRUD), suspender temporalmente rutas con notificación automática a usuarios relevantes, ver métricas de uso de la aplicación y leer y responder los comentarios de los usuarios.</w:t>
            </w:r>
          </w:p>
        </w:tc>
      </w:tr>
    </w:tbl>
    <w:p>
      <w:pPr>
        <w:spacing w:after="200"/>
      </w:pPr>
    </w:p>
    <w:p>
      <w:pPr>
        <w:spacing w:after="200" w:line="360"/>
        <w:ind w:firstLine="720"/>
        <w:jc w:val="both"/>
      </w:pPr>
      <w:r>
        <w:rPr>
          <w:rFonts w:ascii="Times New Roman" w:cs="Times New Roman" w:eastAsia="Times New Roman" w:hAnsi="Times New Roman"/>
          <w:sz w:val="24"/>
          <w:szCs w:val="24"/>
        </w:rPr>
        <w:t xml:space="preserve">Por ahora, no se define un tercer tipo de usuario (por ejemplo, un perfil para las empresas de transporte o para la alcaldía); no porque no tenga sentido a futuro, sino porque en este semestre el sistema solo necesita sostener esos dos roles para cumplir su propósito, y agregar un tercero sin un caso de uso claro sería sobredimensionar el proyecto sin necesidad.</w:t>
      </w:r>
    </w:p>
    <w:p>
      <w:pPr>
        <w:pStyle w:val="Heading2"/>
        <w:spacing w:after="200" w:before="400"/>
        <w:jc w:val="left"/>
      </w:pPr>
      <w:r>
        <w:rPr>
          <w:rFonts w:ascii="Times New Roman" w:cs="Times New Roman" w:eastAsia="Times New Roman" w:hAnsi="Times New Roman"/>
          <w:b/>
          <w:bCs/>
          <w:sz w:val="24"/>
          <w:szCs w:val="24"/>
        </w:rPr>
        <w:t xml:space="preserve">2.4 Alcance del proyecto</w:t>
      </w:r>
    </w:p>
    <w:p>
      <w:pPr>
        <w:spacing w:after="200" w:line="360"/>
        <w:ind w:firstLine="720"/>
        <w:jc w:val="both"/>
      </w:pPr>
      <w:r>
        <w:rPr>
          <w:rFonts w:ascii="Times New Roman" w:cs="Times New Roman" w:eastAsia="Times New Roman" w:hAnsi="Times New Roman"/>
          <w:sz w:val="24"/>
          <w:szCs w:val="24"/>
        </w:rPr>
        <w:t xml:space="preserve">Para no repetir el error de querer resolverlo todo de una vez, decidimos ser claros con nosotros mismos sobre qué sí va a hacer el sistema este semestre y qué se queda por fuera, aunque nos gustaría hacerlo más adelante. El alcance real que nos comprometemos a entregar incluye las rutas urbanas de Fusagasugá, la ruta hacia Chinauta (corregimiento de Fusagasugá), y las rutas intermunicipales que conectan a Fusagasugá con Pasca y con Arbeláez. Toda ruta que entra en el alcance de este semestre tiene que tocar a Fusagasugá; lo que no cumpla esa condición lo dejamos para una fase posterior.</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2. Alcance inicial: qué sí incluye y qué no incluye por ahora el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Sí incluye</w:t>
            </w:r>
          </w:p>
        </w:tc>
        <w:tc>
          <w:tcPr>
            <w:tcW w:type="dxa" w:w="5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No incluye (por ahora)</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Registro e inicio de sesión del Usuario Final</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Pagos en línea dentro de la app</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Búsqueda de ruta por origen y destino</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Notificaciones push</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Rutas urbanas de Fusagasugá y ruta a Chinauta</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Rutas que no toquen a Fusagasugá</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Rutas intermunicipales Fusagasugá–Pasca y Fusagasugá–Arbeláez</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Resto del Sumapaz (Silvania y demás municipios)</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Barrios/comunas de la ruta y costo del pasaje</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GPS en tiempo real de las busetas</w:t>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Aviso de trancón en hora pico y destino favorito del usuario</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Historial de búsquedas recientes</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Caja de comentarios (usuario) y respuesta (administrador)</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CRUD de rutas, suspensión temporal y notificación a usuarios relevantes (administrador)</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w:r>
          </w:p>
        </w:tc>
      </w:tr>
      <w:tr>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Métricas de uso: usuarios registrados, búsquedas por día, top 5 rutas, comentarios pendientes y suspensiones activas (administrador)</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3. Enfoque Metodológico del Proyecto</w:t>
      </w:r>
    </w:p>
    <w:p>
      <w:pPr>
        <w:pStyle w:val="Heading2"/>
        <w:spacing w:after="200" w:before="400"/>
        <w:jc w:val="left"/>
      </w:pPr>
      <w:r>
        <w:rPr>
          <w:rFonts w:ascii="Times New Roman" w:cs="Times New Roman" w:eastAsia="Times New Roman" w:hAnsi="Times New Roman"/>
          <w:b/>
          <w:bCs/>
          <w:sz w:val="24"/>
          <w:szCs w:val="24"/>
        </w:rPr>
        <w:t xml:space="preserve">3.1 Análisis del contexto del proyecto</w:t>
      </w:r>
    </w:p>
    <w:p>
      <w:pPr>
        <w:spacing w:after="200" w:line="360"/>
        <w:ind w:firstLine="720"/>
        <w:jc w:val="both"/>
      </w:pPr>
      <w:r>
        <w:rPr>
          <w:rFonts w:ascii="Times New Roman" w:cs="Times New Roman" w:eastAsia="Times New Roman" w:hAnsi="Times New Roman"/>
          <w:b/>
          <w:bCs/>
          <w:sz w:val="24"/>
          <w:szCs w:val="24"/>
        </w:rPr>
        <w:t xml:space="preserve">¿Los requerimientos pueden cambiar durante el proyecto? </w:t>
      </w:r>
      <w:r>
        <w:rPr>
          <w:rFonts w:ascii="Times New Roman" w:cs="Times New Roman" w:eastAsia="Times New Roman" w:hAnsi="Times New Roman"/>
          <w:sz w:val="24"/>
          <w:szCs w:val="24"/>
        </w:rPr>
        <w:t xml:space="preserve">Sí. De hecho, ya cambiaron. Entre la versión 2 y la versión 3 del documento de requerimientos, RF-10 pasó de ser una lista de favoritos a un destino favorito único que se pre-carga al inicio de la búsqueda; RF-12 añadió la notificación automática a usuarios relevantes al suspender una ruta; RF-13 se redefinió para listar exactamente 5 métricas concretas; y el modo offline dejó de ser una épica propia para absorberse dentro de la búsqueda de ruta. También el esquema de tarifas intermunicipales pasó de un precio fijo a una tabla por punto de bajada. Todo esto ocurrió antes de escribir la primera línea de código, lo que confirma que los requerimientos no son estáticos y que el enfoque debe soportar ese tipo de cambio sin descartar lo ya construido.</w:t>
      </w:r>
    </w:p>
    <w:p>
      <w:pPr>
        <w:spacing w:after="200" w:line="360"/>
        <w:ind w:firstLine="720"/>
        <w:jc w:val="both"/>
      </w:pPr>
      <w:r>
        <w:rPr>
          <w:rFonts w:ascii="Times New Roman" w:cs="Times New Roman" w:eastAsia="Times New Roman" w:hAnsi="Times New Roman"/>
          <w:b/>
          <w:bCs/>
          <w:sz w:val="24"/>
          <w:szCs w:val="24"/>
        </w:rPr>
        <w:t xml:space="preserve">¿Existe incertidumbre técnica? </w:t>
      </w:r>
      <w:r>
        <w:rPr>
          <w:rFonts w:ascii="Times New Roman" w:cs="Times New Roman" w:eastAsia="Times New Roman" w:hAnsi="Times New Roman"/>
          <w:sz w:val="24"/>
          <w:szCs w:val="24"/>
        </w:rPr>
        <w:t xml:space="preserve">Sí, y es significativa. Es la primera vez del equipo integrando mapas en una aplicación web, la primera vez usando Spring Boot y la primera vez con Angular. El cálculo de la mejor ruta depende de una API externa (Google Maps) cuyo comportamiento bajo carga y costo no controlamos completamente, y el modo offline requiere un cálculo geométrico sobre trazados GeoJSON que no hemos implementado antes. A nivel de infraestructura, el despliegue en Render (tier gratis) introduce un cold start de hasta 60 segundos que puede impactar la métrica de rendimiento, y no es algo que podamos eliminar sin pagar un plan superior.</w:t>
      </w:r>
    </w:p>
    <w:p>
      <w:pPr>
        <w:spacing w:after="200" w:line="360"/>
        <w:ind w:firstLine="720"/>
        <w:jc w:val="both"/>
      </w:pPr>
      <w:r>
        <w:rPr>
          <w:rFonts w:ascii="Times New Roman" w:cs="Times New Roman" w:eastAsia="Times New Roman" w:hAnsi="Times New Roman"/>
          <w:b/>
          <w:bCs/>
          <w:sz w:val="24"/>
          <w:szCs w:val="24"/>
        </w:rPr>
        <w:t xml:space="preserve">¿Qué riesgos iniciales identifican? </w:t>
      </w:r>
      <w:r>
        <w:rPr>
          <w:rFonts w:ascii="Times New Roman" w:cs="Times New Roman" w:eastAsia="Times New Roman" w:hAnsi="Times New Roman"/>
          <w:sz w:val="24"/>
          <w:szCs w:val="24"/>
        </w:rPr>
        <w:t xml:space="preserve">Identificamos cuatro riesgos principales: (1) a nivel de información, puede ser difícil conseguir los mapas oficiales de las empresas de transporte, por lo que posiblemente haya que trazar las rutas a mano preguntando en paraderos, validando con conductores y recorriendo los trayectos; (2) a nivel técnico, es la primera vez del equipo integrando mapas en una aplicación web, lo que implica una curva de aprendizaje en la API de Google Maps, GeoJSON y cálculos geoespaciales; (3) a nivel de alcance, al meter las rutas intermunicipales hacia Pasca y Arbeláez el riesgo de conseguir información crece; y (4) a nivel de despliegue, el tier gratis de Render puede provocar cold starts que empujen el percentil 95 de respuesta más allá del límite comprometido.</w:t>
      </w:r>
    </w:p>
    <w:p>
      <w:pPr>
        <w:spacing w:after="200" w:line="360"/>
        <w:ind w:firstLine="720"/>
        <w:jc w:val="both"/>
      </w:pPr>
      <w:r>
        <w:rPr>
          <w:rFonts w:ascii="Times New Roman" w:cs="Times New Roman" w:eastAsia="Times New Roman" w:hAnsi="Times New Roman"/>
          <w:b/>
          <w:bCs/>
          <w:sz w:val="24"/>
          <w:szCs w:val="24"/>
        </w:rPr>
        <w:t xml:space="preserve">¿El cliente podría modificar prioridades? </w:t>
      </w:r>
      <w:r>
        <w:rPr>
          <w:rFonts w:ascii="Times New Roman" w:cs="Times New Roman" w:eastAsia="Times New Roman" w:hAnsi="Times New Roman"/>
          <w:sz w:val="24"/>
          <w:szCs w:val="24"/>
        </w:rPr>
        <w:t xml:space="preserve">Sí. El docente actúa como comité evaluador y puede pedir ajustes en el alcance o las prioridades en cada sustentación quincenal. De hecho, las fechas de comité son irregulares y no se pueden predecir — hay que preguntarle al docente cuándo es el siguiente. Esto hace necesario un enfoque que permita reordenar el backlog entre sprints sin perder el trabajo ya completado.</w:t>
      </w:r>
    </w:p>
    <w:p>
      <w:pPr>
        <w:pStyle w:val="Heading2"/>
        <w:spacing w:after="200" w:before="400"/>
        <w:jc w:val="left"/>
      </w:pPr>
      <w:r>
        <w:rPr>
          <w:rFonts w:ascii="Times New Roman" w:cs="Times New Roman" w:eastAsia="Times New Roman" w:hAnsi="Times New Roman"/>
          <w:b/>
          <w:bCs/>
          <w:sz w:val="24"/>
          <w:szCs w:val="24"/>
        </w:rPr>
        <w:t xml:space="preserve">3.2 Enfoque metodológico seleccionado</w:t>
      </w:r>
    </w:p>
    <w:p>
      <w:pPr>
        <w:spacing w:after="200" w:line="360"/>
        <w:jc w:val="both"/>
      </w:pPr>
      <w:r>
        <w:rPr>
          <w:rFonts w:ascii="Times New Roman" w:cs="Times New Roman" w:eastAsia="Times New Roman" w:hAnsi="Times New Roman"/>
          <w:b/>
          <w:bCs/>
          <w:sz w:val="24"/>
          <w:szCs w:val="24"/>
        </w:rPr>
        <w:t xml:space="preserve">Enfoque: iterativo–incremental, con Scrum como marco de trabajo.</w:t>
      </w:r>
    </w:p>
    <w:p>
      <w:pPr>
        <w:spacing w:after="200" w:line="360"/>
        <w:ind w:firstLine="720"/>
        <w:jc w:val="both"/>
      </w:pPr>
      <w:r>
        <w:rPr>
          <w:rFonts w:ascii="Times New Roman" w:cs="Times New Roman" w:eastAsia="Times New Roman" w:hAnsi="Times New Roman"/>
          <w:sz w:val="24"/>
          <w:szCs w:val="24"/>
        </w:rPr>
        <w:t xml:space="preserve">No son dos cosas en competencia: el enfoque dice cómo crece el producto (por incrementos demostrables, cada uno usable de punta a punta), y Scrum dice cómo se organiza el equipo para producirlos. La base tradicional es de linaje RUP — arquitectura definida temprano, que es justamente la hexagonal ya comprometida — y la evolución hacia ágil se justifica por incertidumbre real: es la primera vez del equipo con mapas, con Spring Boot y con Angular, y el modo offline y las tarifas ya se redefinieron dos veces.</w:t>
      </w:r>
    </w:p>
    <w:p>
      <w:pPr>
        <w:spacing w:after="200" w:line="360"/>
        <w:jc w:val="both"/>
      </w:pPr>
      <w:r>
        <w:rPr>
          <w:rFonts w:ascii="Times New Roman" w:cs="Times New Roman" w:eastAsia="Times New Roman" w:hAnsi="Times New Roman"/>
          <w:b/>
          <w:bCs/>
          <w:sz w:val="24"/>
          <w:szCs w:val="24"/>
        </w:rPr>
        <w:t xml:space="preserve">¿Por qué elegimos este enfoque?</w:t>
      </w:r>
    </w:p>
    <w:p>
      <w:pPr>
        <w:spacing w:after="200" w:line="360"/>
        <w:ind w:firstLine="720"/>
        <w:jc w:val="both"/>
      </w:pPr>
      <w:r>
        <w:rPr>
          <w:rFonts w:ascii="Times New Roman" w:cs="Times New Roman" w:eastAsia="Times New Roman" w:hAnsi="Times New Roman"/>
          <w:sz w:val="24"/>
          <w:szCs w:val="24"/>
        </w:rPr>
        <w:t xml:space="preserve">Elegimos el enfoque iterativo–incremental porque el proyecto enfrenta incertidumbre técnica real (mapas, APIs externas, primera vez con el stack) y los requerimientos ya demostraron que cambian antes de escribir código. Un enfoque puramente predictivo (cascada) nos obligaría a congelar el diseño antes de haber aprendido lo que necesitamos aprender, y cada cambio posterior sería una desviación del plan original en lugar de una mejora natural del producto.</w:t>
      </w:r>
    </w:p>
    <w:p>
      <w:pPr>
        <w:spacing w:after="200" w:line="360"/>
        <w:jc w:val="both"/>
      </w:pPr>
      <w:r>
        <w:rPr>
          <w:rFonts w:ascii="Times New Roman" w:cs="Times New Roman" w:eastAsia="Times New Roman" w:hAnsi="Times New Roman"/>
          <w:b/>
          <w:bCs/>
          <w:sz w:val="24"/>
          <w:szCs w:val="24"/>
        </w:rPr>
        <w:t xml:space="preserve">Ventajas del enfoque:</w:t>
      </w:r>
    </w:p>
    <w:p>
      <w:pPr>
        <w:spacing w:after="200" w:line="360"/>
        <w:ind w:firstLine="720"/>
        <w:jc w:val="both"/>
      </w:pPr>
      <w:r>
        <w:rPr>
          <w:rFonts w:ascii="Times New Roman" w:cs="Times New Roman" w:eastAsia="Times New Roman" w:hAnsi="Times New Roman"/>
          <w:sz w:val="24"/>
          <w:szCs w:val="24"/>
        </w:rPr>
        <w:t xml:space="preserve">Cada entrega agrega una pieza que ya sirve por sí sola (incremental), y se vuelve sobre lo entregado para mejorarlo con lo que se aprendió (iterativo). Esto nos permite detectar errores de diseño en semanas, no al final del semestre. Además, la priorización del backlog le da al Product Owner (Angélica) la capacidad de reordenar las historias entre sprints según lo que pida el comité, sin tirar a la basura lo que ya se terminó.</w:t>
      </w:r>
    </w:p>
    <w:p>
      <w:pPr>
        <w:spacing w:after="200" w:line="360"/>
        <w:jc w:val="both"/>
      </w:pPr>
      <w:r>
        <w:rPr>
          <w:rFonts w:ascii="Times New Roman" w:cs="Times New Roman" w:eastAsia="Times New Roman" w:hAnsi="Times New Roman"/>
          <w:b/>
          <w:bCs/>
          <w:sz w:val="24"/>
          <w:szCs w:val="24"/>
        </w:rPr>
        <w:t xml:space="preserve">Qué problemas ayuda a evitar:</w:t>
      </w:r>
    </w:p>
    <w:p>
      <w:pPr>
        <w:spacing w:after="200" w:line="360"/>
        <w:ind w:firstLine="720"/>
        <w:jc w:val="both"/>
      </w:pPr>
      <w:r>
        <w:rPr>
          <w:rFonts w:ascii="Times New Roman" w:cs="Times New Roman" w:eastAsia="Times New Roman" w:hAnsi="Times New Roman"/>
          <w:sz w:val="24"/>
          <w:szCs w:val="24"/>
        </w:rPr>
        <w:t xml:space="preserve">Evita llegar al final del semestre con muchas partes construidas y nada que se pueda mostrar funcionando. Evita que un cambio de requerimiento en la semana 8 invalide todo el trabajo de las semanas 1 a 7. Y evita prometer un plan rígido que un equipo de dos personas con otras cinco materias no puede sostener.</w:t>
      </w:r>
    </w:p>
    <w:p>
      <w:pPr>
        <w:pStyle w:val="Heading2"/>
        <w:spacing w:after="200" w:before="400"/>
        <w:jc w:val="left"/>
      </w:pPr>
      <w:r>
        <w:rPr>
          <w:rFonts w:ascii="Times New Roman" w:cs="Times New Roman" w:eastAsia="Times New Roman" w:hAnsi="Times New Roman"/>
          <w:b/>
          <w:bCs/>
          <w:sz w:val="24"/>
          <w:szCs w:val="24"/>
        </w:rPr>
        <w:t xml:space="preserve">3.3 Uso de Scrum como marco de trabajo</w:t>
      </w:r>
    </w:p>
    <w:p>
      <w:pPr>
        <w:spacing w:after="200" w:line="360"/>
        <w:ind w:firstLine="720"/>
        <w:jc w:val="both"/>
      </w:pPr>
      <w:r>
        <w:rPr>
          <w:rFonts w:ascii="Times New Roman" w:cs="Times New Roman" w:eastAsia="Times New Roman" w:hAnsi="Times New Roman"/>
          <w:sz w:val="24"/>
          <w:szCs w:val="24"/>
        </w:rPr>
        <w:t xml:space="preserve">Adoptamos Scrum como marco de trabajo, adaptado a un equipo de dos personas. Los eventos de Scrum que utilizamos son los siguientes:</w:t>
      </w:r>
    </w:p>
    <w:p>
      <w:pPr>
        <w:spacing w:after="200" w:line="360"/>
        <w:jc w:val="both"/>
      </w:pPr>
      <w:r>
        <w:rPr>
          <w:rFonts w:ascii="Times New Roman" w:cs="Times New Roman" w:eastAsia="Times New Roman" w:hAnsi="Times New Roman"/>
          <w:b/>
          <w:bCs/>
          <w:sz w:val="24"/>
          <w:szCs w:val="24"/>
        </w:rPr>
        <w:t xml:space="preserve">Sprint Planning: </w:t>
      </w:r>
      <w:r>
        <w:rPr>
          <w:rFonts w:ascii="Times New Roman" w:cs="Times New Roman" w:eastAsia="Times New Roman" w:hAnsi="Times New Roman"/>
          <w:sz w:val="24"/>
          <w:szCs w:val="24"/>
        </w:rPr>
        <w:t xml:space="preserve">se realiza los martes a las 18:00, al salir de la clase de 16:00 a 18:00. En esta sesión se seleccionan las historias del backlog que se van a trabajar en el sprint y se definen las tareas necesarias.</w:t>
      </w:r>
    </w:p>
    <w:p>
      <w:pPr>
        <w:spacing w:after="200" w:line="360"/>
        <w:jc w:val="both"/>
      </w:pPr>
      <w:r>
        <w:rPr>
          <w:rFonts w:ascii="Times New Roman" w:cs="Times New Roman" w:eastAsia="Times New Roman" w:hAnsi="Times New Roman"/>
          <w:b/>
          <w:bCs/>
          <w:sz w:val="24"/>
          <w:szCs w:val="24"/>
        </w:rPr>
        <w:t xml:space="preserve">Sesión de pareja: </w:t>
      </w:r>
      <w:r>
        <w:rPr>
          <w:rFonts w:ascii="Times New Roman" w:cs="Times New Roman" w:eastAsia="Times New Roman" w:hAnsi="Times New Roman"/>
          <w:sz w:val="24"/>
          <w:szCs w:val="24"/>
        </w:rPr>
        <w:t xml:space="preserve">se realiza los jueves a las 13:00, al salir de la clase de 11:00 a 13:00. Es una sesión de trabajo conjunto de una hora donde se resuelven bloqueos y se avanza en las tareas del sprint.</w:t>
      </w:r>
    </w:p>
    <w:p>
      <w:pPr>
        <w:spacing w:after="200" w:line="360"/>
        <w:jc w:val="both"/>
      </w:pPr>
      <w:r>
        <w:rPr>
          <w:rFonts w:ascii="Times New Roman" w:cs="Times New Roman" w:eastAsia="Times New Roman" w:hAnsi="Times New Roman"/>
          <w:b/>
          <w:bCs/>
          <w:sz w:val="24"/>
          <w:szCs w:val="24"/>
        </w:rPr>
        <w:t xml:space="preserve">Sprint Review + Retrospectiva: </w:t>
      </w:r>
      <w:r>
        <w:rPr>
          <w:rFonts w:ascii="Times New Roman" w:cs="Times New Roman" w:eastAsia="Times New Roman" w:hAnsi="Times New Roman"/>
          <w:sz w:val="24"/>
          <w:szCs w:val="24"/>
        </w:rPr>
        <w:t xml:space="preserve">se realiza los lunes en la noche, al cierre del sprint. Se revisa lo completado, se genera el informe y se registra en Jira.</w:t>
      </w:r>
    </w:p>
    <w:p>
      <w:pPr>
        <w:spacing w:after="200" w:line="360"/>
        <w:jc w:val="both"/>
      </w:pPr>
      <w:r>
        <w:rPr>
          <w:rFonts w:ascii="Times New Roman" w:cs="Times New Roman" w:eastAsia="Times New Roman" w:hAnsi="Times New Roman"/>
          <w:b/>
          <w:bCs/>
          <w:sz w:val="24"/>
          <w:szCs w:val="24"/>
        </w:rPr>
        <w:t xml:space="preserve">Check-in escrito diario: </w:t>
      </w:r>
      <w:r>
        <w:rPr>
          <w:rFonts w:ascii="Times New Roman" w:cs="Times New Roman" w:eastAsia="Times New Roman" w:hAnsi="Times New Roman"/>
          <w:sz w:val="24"/>
          <w:szCs w:val="24"/>
        </w:rPr>
        <w:t xml:space="preserve">sustituye a la Daily Scrum. Cada integrante reporta por escrito qué hizo ayer, qué va a hacer hoy y qué bloqueos tiene. La Daily formal se descarta por escrito y con la razón dicha en voz alta: dos personas que comparten tres clases semanales no sostienen una reunión diaria formal. Un evento declarado y no cumplido resta más ante el comité que uno nunca prometido.</w:t>
      </w:r>
    </w:p>
    <w:p>
      <w:pPr>
        <w:spacing w:after="200" w:line="360"/>
        <w:jc w:val="both"/>
      </w:pPr>
      <w:r>
        <w:rPr>
          <w:rFonts w:ascii="Times New Roman" w:cs="Times New Roman" w:eastAsia="Times New Roman" w:hAnsi="Times New Roman"/>
          <w:b/>
          <w:bCs/>
          <w:sz w:val="24"/>
          <w:szCs w:val="24"/>
        </w:rPr>
        <w:t xml:space="preserve">Duración de los sprints: </w:t>
      </w:r>
      <w:r>
        <w:rPr>
          <w:rFonts w:ascii="Times New Roman" w:cs="Times New Roman" w:eastAsia="Times New Roman" w:hAnsi="Times New Roman"/>
          <w:sz w:val="24"/>
          <w:szCs w:val="24"/>
        </w:rPr>
        <w:t xml:space="preserve">una semana, de martes a lunes. De este modo, a cada sustentación quincenal ante el comité llegan dos sprints cerrados con su informe.</w:t>
      </w:r>
    </w:p>
    <w:p>
      <w:pPr>
        <w:spacing w:after="200" w:line="360"/>
        <w:jc w:val="both"/>
      </w:pPr>
      <w:r>
        <w:rPr>
          <w:rFonts w:ascii="Times New Roman" w:cs="Times New Roman" w:eastAsia="Times New Roman" w:hAnsi="Times New Roman"/>
          <w:b/>
          <w:bCs/>
          <w:sz w:val="24"/>
          <w:szCs w:val="24"/>
        </w:rPr>
        <w:t xml:space="preserve">Organización del backlog: </w:t>
      </w:r>
      <w:r>
        <w:rPr>
          <w:rFonts w:ascii="Times New Roman" w:cs="Times New Roman" w:eastAsia="Times New Roman" w:hAnsi="Times New Roman"/>
          <w:sz w:val="24"/>
          <w:szCs w:val="24"/>
        </w:rPr>
        <w:t xml:space="preserve">el backlog se gestiona en Jira, proyecto SCRUM, con componentes backend y frontend para separar las capas dentro del mismo tablero. La priorización del backlog es responsabilidad de Angélica como Product Owner. Las historias se agrupan en épicas que representan incrementos demostrables:</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3. Épicas del proyecto (incrementos demostrables)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3500"/>
      </w:tblGrid>
      <w:tr>
        <w:trPr>
          <w:tblHeader/>
        </w:trPr>
        <w:tc>
          <w:tcPr>
            <w:tcW w:type="dxa" w:w="1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w:t>
            </w:r>
          </w:p>
        </w:tc>
        <w:tc>
          <w:tcPr>
            <w:tcW w:type="dxa" w:w="5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Épica / Incremento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Requisitos</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1</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Cuenta de usuario</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RF-01, RF-02, RF-03</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2</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Búsqueda de ruta (incluye offline, barrios, tarifas, congestión)</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RF-04, RF-05, RF-06, RF-09</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3</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Historial y favoritos</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RF-07, RF-10</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4</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Comentarios</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RF-08, RF-14</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5</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Administración</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RF-11, RF-12, RF-13</w:t>
            </w:r>
          </w:p>
        </w:tc>
      </w:tr>
    </w:tbl>
    <w:p>
      <w:pPr>
        <w:spacing w:after="200"/>
      </w:pPr>
    </w:p>
    <w:p>
      <w:pPr>
        <w:spacing w:after="200" w:line="360"/>
        <w:jc w:val="both"/>
      </w:pPr>
      <w:r>
        <w:rPr>
          <w:rFonts w:ascii="Times New Roman" w:cs="Times New Roman" w:eastAsia="Times New Roman" w:hAnsi="Times New Roman"/>
          <w:b/>
          <w:bCs/>
          <w:sz w:val="24"/>
          <w:szCs w:val="24"/>
        </w:rPr>
        <w:t xml:space="preserve">Roles del equipo. </w:t>
      </w:r>
      <w:r>
        <w:rPr>
          <w:rFonts w:ascii="Times New Roman" w:cs="Times New Roman" w:eastAsia="Times New Roman" w:hAnsi="Times New Roman"/>
          <w:sz w:val="24"/>
          <w:szCs w:val="24"/>
        </w:rPr>
        <w:t xml:space="preserve">El docente exige tres cosas a la vez: roles Scrum, cinco responsables técnicos y participación equitativa de ambos integrantes. Para satisfacer las tres exigencias sin contradicción, declaramos dos capas explícitas:</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4. Roles del equipo: capa de proceso y capa técnica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rPr>
          <w:tblHeader/>
        </w:trPr>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Persona</w:t>
            </w:r>
          </w:p>
        </w:tc>
        <w:tc>
          <w:tcPr>
            <w:tcW w:type="dxa" w:w="3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Capa de proceso (Scrum)</w:t>
            </w:r>
          </w:p>
        </w:tc>
        <w:tc>
          <w:tcPr>
            <w:tcW w:type="dxa" w:w="4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Capa técnica (docente)</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Angélica</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Product Owner</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Responsable de Frontend · Responsable de Documentación</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Santiago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Scrum Master</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Líder Técnico · Responsable de Backend</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Ambos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Development Team</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Responsable de Pruebas (compartido)</w:t>
            </w:r>
          </w:p>
        </w:tc>
      </w:tr>
    </w:tbl>
    <w:p>
      <w:pPr>
        <w:spacing w:after="200"/>
      </w:pPr>
    </w:p>
    <w:p>
      <w:pPr>
        <w:spacing w:after="200" w:line="360"/>
        <w:ind w:firstLine="720"/>
        <w:jc w:val="both"/>
      </w:pPr>
      <w:r>
        <w:rPr>
          <w:rFonts w:ascii="Times New Roman" w:cs="Times New Roman" w:eastAsia="Times New Roman" w:hAnsi="Times New Roman"/>
          <w:sz w:val="24"/>
          <w:szCs w:val="24"/>
        </w:rPr>
        <w:t xml:space="preserve">"Responsable" significa quien responde ante el comité y revisa los PR de esa área, no quien la programa solo. Ambos programan frontend y backend en todos los sprints, que es lo que el docente exige. La capa técnica rota cada 2 sprints y la rotación queda registrada en el informe de sprint.</w:t>
      </w:r>
    </w:p>
    <w:p>
      <w:r>
        <w:br w:type="page"/>
      </w:r>
    </w:p>
    <w:p>
      <w:pPr>
        <w:pStyle w:val="Heading1"/>
        <w:spacing w:after="200" w:before="400"/>
        <w:jc w:val="left"/>
      </w:pPr>
      <w:r>
        <w:rPr>
          <w:rFonts w:ascii="Times New Roman" w:cs="Times New Roman" w:eastAsia="Times New Roman" w:hAnsi="Times New Roman"/>
          <w:b/>
          <w:bCs/>
          <w:sz w:val="28"/>
          <w:szCs w:val="28"/>
        </w:rPr>
        <w:t xml:space="preserve">4. Identificación y Clasificación de Requerimientos</w:t>
      </w:r>
    </w:p>
    <w:p>
      <w:pPr>
        <w:pStyle w:val="Heading2"/>
        <w:spacing w:after="200" w:before="400"/>
        <w:jc w:val="left"/>
      </w:pPr>
      <w:r>
        <w:rPr>
          <w:rFonts w:ascii="Times New Roman" w:cs="Times New Roman" w:eastAsia="Times New Roman" w:hAnsi="Times New Roman"/>
          <w:b/>
          <w:bCs/>
          <w:sz w:val="24"/>
          <w:szCs w:val="24"/>
        </w:rPr>
        <w:t xml:space="preserve">4.1 Requerimientos Funcionales</w:t>
      </w:r>
    </w:p>
    <w:p>
      <w:pPr>
        <w:spacing w:after="200" w:line="360"/>
        <w:ind w:firstLine="720"/>
        <w:jc w:val="both"/>
      </w:pPr>
      <w:r>
        <w:rPr>
          <w:rFonts w:ascii="Times New Roman" w:cs="Times New Roman" w:eastAsia="Times New Roman" w:hAnsi="Times New Roman"/>
          <w:sz w:val="24"/>
          <w:szCs w:val="24"/>
        </w:rPr>
        <w:t xml:space="preserve">Se identificaron 14 requerimientos funcionales, organizados en la siguiente tabla. Todos los requerimientos inician con "El sistema debe..." y fueron validados mediante un proceso de grilling interno del equipo.</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5. Requerimientos funcionales de FusaRoute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4500"/>
        <w:gridCol w:w="2000"/>
      </w:tblGrid>
      <w:tr>
        <w:trPr>
          <w:tblHeader/>
        </w:trPr>
        <w:tc>
          <w:tcPr>
            <w:tcW w:type="dxa" w:w="12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Código</w:t>
            </w:r>
          </w:p>
        </w:tc>
        <w:tc>
          <w:tcPr>
            <w:tcW w:type="dxa" w:w="23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Nombre del requerimiento</w:t>
            </w:r>
          </w:p>
        </w:tc>
        <w:tc>
          <w:tcPr>
            <w:tcW w:type="dxa" w:w="4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usuario</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RF-01</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Registro de usuario</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registrarse con nombre, correo y contraseña.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RF-02</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Inicio de sesión</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iniciar sesión con correo y contraseña.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RF-03</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 perfil</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ver y editar sus datos personales.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RF-04</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Búsqueda de ruta</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marcar un origen y un destino, y sugerir la mejor ruta de busetas disponible.</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RF-05</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Barrios de la ruta</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mostrar los barrios o comunas por los que pasa la ruta sugerida.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RF-06</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Costo del pasaje</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mostrar el costo del pasaje de la ruta sugerida.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RF-07</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Historial de búsquedas</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guardar y mostrar el historial de búsquedas recientes del Usuario Final.</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RF-08</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Caja de comentarios</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dejar comentarios o sugerencias en una caja de comentarios.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RF-09</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Aviso de trancón</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avisar si el trayecto sugerido suele estar congestionado a la hora de la consulta.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RF-10</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Destino favorito</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Usuario Final marcar un destino como favorito, precargarlo al inicio de la búsqueda y mostrar el aviso de trancón habitual para esa ruta a la hora actual.</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 Final</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RF-11</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 rutas (CRUD)</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Administrador crear, consultar, modificar y eliminar rutas.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Administrador</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RF-12</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Suspensión con notificación</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Administrador suspender temporalmente una ruta y notificar automáticamente a los usuarios que la tengan como favorita o destino recurrente.</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Administrador</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RF-13</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Métricas de uso</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mostrar al Administrador cinco métricas de uso: usuarios registrados, búsquedas por día, top 5 rutas más consultadas, comentarios pendientes y suspensiones activas.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Administrador</w:t>
            </w:r>
          </w:p>
        </w:tc>
      </w:tr>
      <w:tr>
        <w:tc>
          <w:tcPr>
            <w:tcW w:type="dxa" w:w="12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RF-14</w:t>
            </w:r>
          </w:p>
        </w:tc>
        <w:tc>
          <w:tcPr>
            <w:tcW w:type="dxa" w:w="23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Respuesta a comentarios</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permitir al Administrador leer y responder los comentarios dejados por los usuarios.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Administrador</w:t>
            </w:r>
          </w:p>
        </w:tc>
      </w:tr>
    </w:tbl>
    <w:p>
      <w:pPr>
        <w:pStyle w:val="Heading2"/>
        <w:spacing w:after="200" w:before="400"/>
        <w:jc w:val="left"/>
      </w:pPr>
      <w:r>
        <w:rPr>
          <w:rFonts w:ascii="Times New Roman" w:cs="Times New Roman" w:eastAsia="Times New Roman" w:hAnsi="Times New Roman"/>
          <w:b/>
          <w:bCs/>
          <w:sz w:val="24"/>
          <w:szCs w:val="24"/>
        </w:rPr>
        <w:t xml:space="preserve">4.2 Requerimientos No Funcionales</w:t>
      </w:r>
    </w:p>
    <w:p>
      <w:pPr>
        <w:spacing w:after="100"/>
      </w:pPr>
    </w:p>
    <w:p>
      <w:pPr>
        <w:spacing w:after="200" w:line="360"/>
        <w:ind w:firstLine="720"/>
        <w:jc w:val="both"/>
      </w:pPr>
      <w:r>
        <w:rPr>
          <w:rFonts w:ascii="Times New Roman" w:cs="Times New Roman" w:eastAsia="Times New Roman" w:hAnsi="Times New Roman"/>
          <w:sz w:val="24"/>
          <w:szCs w:val="24"/>
        </w:rPr>
        <w:t xml:space="preserve">Se definieron 7 requerimientos no funcionales, agrupados según las categorías de calidad de la norma ISO/IEC 25010. Cada uno cuenta con un criterio de validación medible y un instrumento de verificación concreto, siguiendo el principio del curso de que la calidad se diseña y se mide, no aparece sola.</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6. Requerimientos no funcionales de FusaRoute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00"/>
        <w:gridCol w:w="2500"/>
      </w:tblGrid>
      <w:tr>
        <w:trPr>
          <w:tblHeader/>
        </w:trPr>
        <w:tc>
          <w:tcPr>
            <w:tcW w:type="dxa" w:w="1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ID</w:t>
            </w:r>
          </w:p>
        </w:tc>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Categoría ISO/IEC 25010</w:t>
            </w:r>
          </w:p>
        </w:tc>
        <w:tc>
          <w:tcPr>
            <w:tcW w:type="dxa" w:w="4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 del requerimiento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Criterio de validación</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RNF-01</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Eficiencia de desempeño</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debe responder las consultas de ruta con un p95 menor a 8 segundos medido extremo a extremo (cliente → backend → Google Maps → render) en una red 4G típica, verificado con Spring Boot Actuator + Micrometer. Se cachean los tiempos de viaje por par origen-destino con un TTL de 5 minutos para no exceder ese límite. La aplicación ofrece un modo offline básico que muestra la ruta sugerida y los barrios por los que pasa (calculada por distancia geométrica sobre el trazado GeoJSON), sin incluir el cálculo de tiempo de llegada, el cual solo se obtiene en línea vía Google Maps.</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p95 &lt; 8 s end-to-end + LCP &lt; 2.5 s en Lighthouse Slow 4G. Medido con Spring Boot Actuator + Micrometer y Lighthouse en CI.</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RNF-02</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Fiabilidad (disponibilidad)</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backend se despliega en Render (tier gratis) y el frontend en Vercel. El tier gratis de Render suspende el servicio tras 15 minutos sin tráfico y tarda entre 30 y 60 segundos en reactivarse ante la siguiente petición (cold start); esa reactivación no cuenta como caída para efectos de esta métrica. Medido con UptimeRobot (latido cada 5 minutos) en horario hábil de lunes a viernes entre 7:00 y 21:00 hora Colombia, el sistema debe responder correctamente (incluyendo el tiempo de cold start) en al menos un 95% de los latidos registrados. RPO &lt; 24 horas con backup diario automatizado de PostgreSQL (Supabase). No se compromete un RTO de servidor siempre activo, porque el tier gratis no lo sostiene.</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95% uptime en horario hábil. UptimeRobot (latido cada 5 min) + backup diario PostgreSQL (Supabase).</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RNF-03</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Mantenibilidad</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backend debe mantener una separación estricta entre las capas del hexágono (dominio, aplicación, adaptadores), sin que la lógica de negocio dependa directamente de frameworks externos: 0 violaciones de la arquitectura hexagonal detectadas por ArchUnit en CI, y al menos 70% de cobertura de tests unitarios en el paquete domain/, medida con JaCoCo.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0 violaciones hexagonales en CI (ArchUnit) + ≥ 70% cobertura en domain/ (JaCoCo).</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RNF-04</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Usabilidad</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flujo principal de búsqueda de ruta (una vez iniciada la sesión) debe tomar máximo 4 pasos: (1) abrir la app, (2) marcar origen, (3) marcar destino, (4) ver el resultado. El inicio de sesión se solicita como máximo una vez por semana, lo que equivale a un clic extra 1 de cada 7 días. La métrica se mide con al menos 5 usuarios externos al equipo y se exige una tasa de éxito ≥ 80% en el primer intento.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Flujo en ≤ 4 acciones, tasa de éxito ≥ 80%. Prueba con ≥ 5 usuarios externos.</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RNF-05</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Seguridad (vulnerabilidades)</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sistema no debe tener vulnerabilidades altas o críticas reportadas por las herramientas automatizadas de análisis en el momento de cada entrega. Las herramientas son OWASP Dependency-Check y un analizador estático ejecutados en CI en cada Pull Request, y la métrica se reporta como '0 vulnerabilidades altas o críticas detectadas en la fecha X'.</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0 vulns altas/críticas. OWASP Dependency-Check + análisis estático en CI.</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RNF-06</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Seguridad (contraseñas)</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Las contraseñas de los usuarios deben almacenarse con hash bcrypt (factor de costo ≥ 10), nunca en texto plano. El cumplimiento se valida con un test de integración que verifica que el hash guardado no es igual a la contraseña en plano y que el login funciona con la contraseña original.</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Hash bcrypt ≥ 10. Test de integración que verifica hash ≠ texto plano.</w:t>
            </w:r>
          </w:p>
        </w:tc>
      </w:tr>
      <w:tr>
        <w:tc>
          <w:tcPr>
            <w:tcW w:type="dxa" w:w="1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RNF-07</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Compatibilidad</w:t>
            </w:r>
          </w:p>
        </w:tc>
        <w:tc>
          <w:tcPr>
            <w:tcW w:type="dxa" w:w="4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La aplicación debe funcionar correctamente en los navegadores Chrome (Android), Safari (iOS) y al menos un navegador de escritorio (Chrome o Firefox), probados en dispositivos físicos y en emulador según disponibilidad. La verificación se repite antes de cada sustentación ante el comité.</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Prueba manual en dispositivos físicos y/o emulador antes de cada sustentación.</w:t>
            </w:r>
          </w:p>
        </w:tc>
      </w:tr>
    </w:tbl>
    <w:p>
      <w:pPr>
        <w:spacing w:after="200"/>
      </w:pPr>
    </w:p>
    <w:p>
      <w:pPr>
        <w:spacing w:after="200" w:line="360"/>
        <w:ind w:firstLine="720"/>
        <w:jc w:val="both"/>
      </w:pPr>
      <w:r>
        <w:rPr>
          <w:rFonts w:ascii="Times New Roman" w:cs="Times New Roman" w:eastAsia="Times New Roman" w:hAnsi="Times New Roman"/>
          <w:sz w:val="24"/>
          <w:szCs w:val="24"/>
        </w:rPr>
        <w:t xml:space="preserve">Adicionalmente, la siguiente tabla resume los atributos de calidad con su métrica e instrumento de medición:</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7. Atributos de calidad, métricas e instrumento de medición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00"/>
      </w:tblGrid>
      <w:tr>
        <w:trPr>
          <w:tblHeader/>
        </w:trPr>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Atributo ISO/IEC 25010</w:t>
            </w:r>
          </w:p>
        </w:tc>
        <w:tc>
          <w:tcPr>
            <w:tcW w:type="dxa" w:w="4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Métrica</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Instrumento de medición</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Eficiencia de desempeño (rendimiento)</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p95 &lt; 8 s en /api/routes/search (medido extremo a extremo, cliente → backend → Google Maps → render) + LCP &lt; 2.5 s en Lighthouse mobile con throttling 'Slow 4G'. Caché de 5 min por par origen-destino.</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Spring Boot Actuator + Micrometer (latencia por endpoint, percentil 95) y Lighthouse en CI sobre la pantalla de resultado de búsqueda.</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Fiabilidad (disponibilidad)</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 95% de los latidos de monitoreo responden correctamente en horario hábil (lun–vie 7:00–21:00), incluyendo el cold start del tier gratis de Render (hasta 60 s tras 15 min de inactividad); RPO &lt; 24 horas.</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UptimeRobot (latido cada 5 minutos) contra el backend en Render + backup diario automatizado de PostgreSQL (Supabase) y restore probado al cierre de cada sprint.</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Mantenibilidad</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0 violaciones de la arquitectura hexagonal detectadas en CI + ≥ 70% de cobertura de tests unitarios en el paquete domain/</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ArchUnit ejecutándose en CI sobre los módulos del backend + reporte de cobertura JaCoCo con umbral mínimo bloqueante.</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Usabilidad</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Flujo de búsqueda completado en ≤ 4 acciones del usuario (sin contar login) con tasa de éxito ≥ 80% en el primer intento</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Prueba con al menos 5 usuarios externos al equipo antes de cada sustentación, registrando pasos y resultado de cada intento.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Seguridad</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0 vulnerabilidades altas o críticas reportadas por herramientas automatizadas en el momento de la entrega</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OWASP Dependency-Check + analizador estático ejecutados en CI en cada Pull Request; resultado reportado en la sustentación.</w:t>
            </w:r>
          </w:p>
        </w:tc>
      </w:tr>
    </w:tbl>
    <w:p>
      <w:pPr>
        <w:pStyle w:val="Heading2"/>
        <w:spacing w:after="200" w:before="400"/>
        <w:jc w:val="left"/>
      </w:pPr>
      <w:r>
        <w:rPr>
          <w:rFonts w:ascii="Times New Roman" w:cs="Times New Roman" w:eastAsia="Times New Roman" w:hAnsi="Times New Roman"/>
          <w:b/>
          <w:bCs/>
          <w:sz w:val="24"/>
          <w:szCs w:val="24"/>
        </w:rPr>
        <w:t xml:space="preserve">4.3 Priorización de Requerimientos</w:t>
      </w:r>
    </w:p>
    <w:p>
      <w:pPr>
        <w:spacing w:after="100"/>
      </w:pPr>
    </w:p>
    <w:p>
      <w:pPr>
        <w:spacing w:after="200" w:line="360"/>
        <w:jc w:val="both"/>
      </w:pPr>
      <w:r>
        <w:rPr>
          <w:rFonts w:ascii="Times New Roman" w:cs="Times New Roman" w:eastAsia="Times New Roman" w:hAnsi="Times New Roman"/>
          <w:b/>
          <w:bCs/>
          <w:sz w:val="24"/>
          <w:szCs w:val="24"/>
        </w:rPr>
        <w:t xml:space="preserve">Criterio de priorización utilizado. </w:t>
      </w:r>
      <w:r>
        <w:rPr>
          <w:rFonts w:ascii="Times New Roman" w:cs="Times New Roman" w:eastAsia="Times New Roman" w:hAnsi="Times New Roman"/>
          <w:sz w:val="24"/>
          <w:szCs w:val="24"/>
        </w:rPr>
        <w:t xml:space="preserve">Ordenamos cada requerimiento combinando tres factores: (1) valor para el negocio — qué tan directamente resuelve el problema central de la desorientación; (2) dependencia técnica — si otros requerimientos no pueden construirse sin él; y (3) impacto en el usuario — qué tanto afecta su experiencia si falta. Un requerimiento es de alta prioridad si es parte del corazón del producto o si otros dependen de él; de media si aporta valor claro pero el sistema funciona sin él en una primera versión; y de baja si es un refinamiento que puede esperar sin afectar el propósito principal.</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8. Priorización de los requerimientos de FusaRoute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30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Código</w:t>
            </w:r>
          </w:p>
        </w:tc>
        <w:tc>
          <w:tcPr>
            <w:tcW w:type="dxa" w:w="5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Requerimiento</w:t>
            </w:r>
          </w:p>
        </w:tc>
        <w:tc>
          <w:tcPr>
            <w:tcW w:type="dxa" w:w="3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Prioridad</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RF-01</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Registro de usuario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RF-02</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Inicio de sesión</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RF-03</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 perfil</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RF-04</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Búsqueda de ruta</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RF-05</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Barrios de la ruta</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RF-06</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Costo del pasaje</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RF-07</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Historial de búsquedas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RF-08</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Caja de comentarios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RF-09</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Aviso de trancón</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RF-10</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Destino favorito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RF-11</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 rutas (CRUD)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RF-12</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Suspensión con notificación</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RF-13</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Métricas de uso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RF-14</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Respuesta a comentarios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RNF-01</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Eficiencia de desempeño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RNF-02</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Fiabilidad (disponibilidad)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RNF-03</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Mantenibilidad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RNF-04</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Usabilidad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RNF-05</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Seguridad (vulnerabilidades)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RNF-06</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Seguridad (contraseñas)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RNF-07</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Compatibilidad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Baja</w:t>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5. Dependencias del Proyecto</w:t>
      </w:r>
    </w:p>
    <w:p>
      <w:pPr>
        <w:spacing w:after="200" w:line="360"/>
        <w:ind w:firstLine="720"/>
        <w:jc w:val="both"/>
      </w:pPr>
      <w:r>
        <w:rPr>
          <w:rFonts w:ascii="Times New Roman" w:cs="Times New Roman" w:eastAsia="Times New Roman" w:hAnsi="Times New Roman"/>
          <w:sz w:val="24"/>
          <w:szCs w:val="24"/>
        </w:rPr>
        <w:t xml:space="preserve">El desarrollo de FusaRoute depende de una serie de elementos externos y de infraestructura que condicionan el avance del proyecto. A continuación se identifican las dependencias principales:</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9. Dependencias del proyecto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rPr>
          <w:tblHeader/>
        </w:trPr>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Dependencia</w:t>
            </w:r>
          </w:p>
        </w:tc>
        <w:tc>
          <w:tcPr>
            <w:tcW w:type="dxa" w:w="5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Impacto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Base de datos PostgreSQL (Supabase)</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Necesaria para almacenar usuarios, rutas, búsquedas, comentarios y favoritos. Se usa Supabase como PostgreSQL administrado en la nube.</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API de Google Maps / Directions</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 utiliza para geocodificación y cálculo de tiempos estimados de trayecto. No se usa como fuente de rutas de busetas (esas no existen ahí).</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Información de rutas de transporte</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Los datos de las rutas (trazados, barrios, tarifas) deben ser recopilados manualmente por el equipo, ya que las empresas de transporte no tienen esta información sistematizada públicamente.</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Acceso a internet del usuario</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 supone que el Usuario Final tiene un celular con internet para usar la aplicación. El modo offline ofrece funcionalidad reducida.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Herramientas de CI/CD</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GitHub Actions para integración continua, ArchUnit, JaCoCo, OWASP Dependency-Check y Lighthouse como instrumentos de medición de calidad.</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Jira</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del backlog y seguimiento de sprints. Todo issue lleva la key SCRUM-XX vinculada a ramas y commits en GitHub.</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Hosting: Vercel + Render</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Frontend desplegado en Vercel, backend desplegado en Render (tier gratis). El tier gratis tiene cold start de 30-60 s tras 15 min de inactividad.</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Dispositivos de prueba</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Se requieren dispositivos físicos y/o emuladores para verificar compatibilidad en Chrome (Android), Safari (iOS) y navegador de escritorio.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6. Configuración Tecnológica del Proyecto</w:t>
      </w:r>
    </w:p>
    <w:p>
      <w:pPr>
        <w:spacing w:after="200" w:line="360"/>
        <w:ind w:firstLine="720"/>
        <w:jc w:val="both"/>
      </w:pPr>
      <w:r>
        <w:rPr>
          <w:rFonts w:ascii="Times New Roman" w:cs="Times New Roman" w:eastAsia="Times New Roman" w:hAnsi="Times New Roman"/>
          <w:sz w:val="24"/>
          <w:szCs w:val="24"/>
        </w:rPr>
        <w:t xml:space="preserve">Las decisiones tecnológicas del proyecto fueron tomadas con base en los requerimientos del curso, la arquitectura hexagonal exigida por el docente, y las capacidades reales del equipo. A continuación se detalla la configuración tecnológica de cada componente del sistema:</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10. Configuración tecnológica del proyecto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00"/>
      </w:tblGrid>
      <w:tr>
        <w:trPr>
          <w:tblHeader/>
        </w:trPr>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Componente</w:t>
            </w:r>
          </w:p>
        </w:tc>
        <w:tc>
          <w:tcPr>
            <w:tcW w:type="dxa" w:w="3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Tecnología</w:t>
            </w:r>
          </w:p>
        </w:tc>
        <w:tc>
          <w:tcPr>
            <w:tcW w:type="dxa" w:w="5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Justificación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Frontend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Angular 21 + TypeScript 5.9</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Framework de la versión vigente. Cambió respecto al borrador inicial (antes React + Vite). Angular CLI facilita la generación de componentes y el scaffolding del proyecto.</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Backend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Java 25 + Spring Boot 3.5</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Arquitectura hexagonal (puertos y adaptadores) exigida por el docente. Spring Security + JWT para autenticación propia, sin depender de Supabase Auth.</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Base de datos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PostgreSQL (Supabase)</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Base de datos relacional administrada en la nube. Supabase se usa únicamente como motor PostgreSQL, sin Auth, sin Storage, sin Realtime.</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API de mapas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Google Maps API (Directions)</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Geocodificación y cálculo de tiempos estimados. No es fuente de rutas de busetas (esas se construyen manualmente).</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Control de versiones</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Git + GitHub</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Tres repositorios separados: material del curso, backend y frontend. Trunk-based development con PR obligatorio y branch protection.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Gestión de proyecto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Jira (proyecto SCRUM)</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Backlog, sprints semanales, componentes backend y frontend. Keys SCRUM-XX vinculadas a ramas y commits.</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CI/CD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GitHub Actions</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Ejecución de ArchUnit, JaCoCo, OWASP Dependency-Check y Lighthouse en cada Pull Request.</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Monitoreo</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UptimeRobot</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Latido cada 5 minutos contra el backend en Render para medir disponibilidad en horario hábil.</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Hosting frontend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Vercel</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Plataforma estándar para despliegue de aplicaciones Angular/React con CDN global.</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Hosting backend</w:t>
            </w:r>
          </w:p>
        </w:tc>
        <w:tc>
          <w:tcPr>
            <w:tcW w:type="dxa" w:w="3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Render (tier gratis)</w:t>
            </w:r>
          </w:p>
        </w:tc>
        <w:tc>
          <w:tcPr>
            <w:tcW w:type="dxa" w:w="5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Soporta procesos persistentes como una JVM con conexión abierta a PostgreSQL. Cold start de 30-60 s tras 15 min de inactividad.</w:t>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7. Riesgos del Proyecto</w:t>
      </w:r>
    </w:p>
    <w:p>
      <w:pPr>
        <w:spacing w:after="200" w:line="360"/>
        <w:ind w:firstLine="720"/>
        <w:jc w:val="both"/>
      </w:pPr>
      <w:r>
        <w:rPr>
          <w:rFonts w:ascii="Times New Roman" w:cs="Times New Roman" w:eastAsia="Times New Roman" w:hAnsi="Times New Roman"/>
          <w:sz w:val="24"/>
          <w:szCs w:val="24"/>
        </w:rPr>
        <w:t xml:space="preserve">Se identificaron los siguientes riesgos potenciales que pueden afectar el desarrollo y la entrega del proyecto:</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11. Riesgos del proyecto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2000"/>
      </w:tblGrid>
      <w:tr>
        <w:trPr>
          <w:tblHeader/>
        </w:trPr>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Riesgo</w:t>
            </w:r>
          </w:p>
        </w:tc>
        <w:tc>
          <w:tcPr>
            <w:tcW w:type="dxa" w:w="5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Nivel</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Dificultad para obtener datos de rutas</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Las empresas de transporte pueden no tener la información de rutas sistematizada o no querer compartirla. Plan B: levantar las rutas a mano preguntando en paraderos, validando con conductores y recorriendo los trayectos.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Primera integración de mapas</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Es la primera vez del equipo integrando mapas (Google Maps API, GeoJSON) en una aplicación web, lo que implica una curva de aprendizaje significativa.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Alto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Cold start del tier gratis de Render</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backend en Render (tier gratis) se duerme tras 15 min sin tráfico y tarda 30-60 s en reactivarse. Esto puede empujar el p95 de RNF-01 por encima de 8 s en la primera consulta tras una suspensión.</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Cambios en requerimientos</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El comité de desarrollo puede modificar prioridades o alcance en cada sustentación quincenal. Las fechas de comité son irregulares y no se pueden predecir.</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Primera vez con Spring Boot y Angular</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Es la primera vez del equipo usando Spring Boot y Angular. La curva de aprendizaje puede ralentizar la velocidad de los primeros sprints.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Ampliación a rutas intermunicipales</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 incluir Pasca y Arbeláez en el alcance, el riesgo de conseguir información oficial crece porque ya no es solo Fusagasugá.</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Costos de API de Google Maps</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La API de Google Maps tiene un modelo de cobro por uso. Si el volumen de consultas excede el crédito gratuito mensual, se generarían costos no presupuestados.</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Bajo</w:t>
            </w:r>
          </w:p>
        </w:tc>
      </w:tr>
      <w:tr>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Coordinación del equipo</w:t>
            </w:r>
          </w:p>
        </w:tc>
        <w:tc>
          <w:tcPr>
            <w:tcW w:type="dxa" w:w="5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Equipo de solo dos personas con otras cinco materias en paralelo. La disponibilidad real para el proyecto es limitada.</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Medio</w:t>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8. Diseño de Base de Datos</w:t>
      </w:r>
    </w:p>
    <w:p>
      <w:pPr>
        <w:spacing w:after="200" w:line="360"/>
        <w:ind w:firstLine="720"/>
        <w:jc w:val="both"/>
      </w:pPr>
      <w:r>
        <w:rPr>
          <w:rFonts w:ascii="Times New Roman" w:cs="Times New Roman" w:eastAsia="Times New Roman" w:hAnsi="Times New Roman"/>
          <w:sz w:val="24"/>
          <w:szCs w:val="24"/>
        </w:rPr>
        <w:t xml:space="preserve">El diseño de la base de datos de FusaRoute se construyó a partir de los 14 requerimientos funcionales identificados, modelando las entidades necesarias para soportar el registro de usuarios, la búsqueda de rutas, el historial, los favoritos, los comentarios y la administración del sistema. A continuación se presentan el Modelo Entidad Relación (MER), el Modelo Relacional y el Diccionario de Datos.</w:t>
      </w:r>
    </w:p>
    <w:p>
      <w:pPr>
        <w:pStyle w:val="Heading2"/>
        <w:spacing w:after="200" w:before="400"/>
        <w:jc w:val="left"/>
      </w:pPr>
      <w:r>
        <w:rPr>
          <w:rFonts w:ascii="Times New Roman" w:cs="Times New Roman" w:eastAsia="Times New Roman" w:hAnsi="Times New Roman"/>
          <w:b/>
          <w:bCs/>
          <w:sz w:val="24"/>
          <w:szCs w:val="24"/>
        </w:rPr>
        <w:t xml:space="preserve">8.1 Modelo Entidad Relación (MER)</w:t>
      </w:r>
    </w:p>
    <w:p>
      <w:pPr>
        <w:spacing w:after="200" w:line="360"/>
        <w:ind w:firstLine="720"/>
        <w:jc w:val="both"/>
      </w:pPr>
      <w:r>
        <w:rPr>
          <w:rFonts w:ascii="Times New Roman" w:cs="Times New Roman" w:eastAsia="Times New Roman" w:hAnsi="Times New Roman"/>
          <w:sz w:val="24"/>
          <w:szCs w:val="24"/>
        </w:rPr>
        <w:t xml:space="preserve">El siguiente diagrama muestra las entidades del sistema, sus atributos y las relaciones entre ellas. Fue generado con una herramienta de modelado y refleja la estructura conceptual del sistema.</w:t>
      </w:r>
    </w:p>
    <w:p>
      <w:pPr>
        <w:spacing w:after="200" w:line="240" w:lineRule="auto"/>
        <w:jc w:val="center"/>
      </w:pPr>
      <w:r>
        <w:rPr>
          <w:rFonts w:ascii="Times New Roman" w:cs="Times New Roman" w:eastAsia="Times New Roman" w:hAnsi="Times New Roman"/>
          <w:sz w:val="24"/>
          <w:szCs w:val="24"/>
        </w:rPr>
      </w:r>
      <w:r>
        <w:drawing>
          <wp:inline xmlns:a="http://schemas.openxmlformats.org/drawingml/2006/main" xmlns:pic="http://schemas.openxmlformats.org/drawingml/2006/picture">
            <wp:extent cx="5486400" cy="2628900"/>
            <wp:docPr id="1" name="Picture 1"/>
            <wp:cNvGraphicFramePr>
              <a:graphicFrameLocks noChangeAspect="1"/>
            </wp:cNvGraphicFramePr>
            <a:graphic>
              <a:graphicData uri="http://schemas.openxmlformats.org/drawingml/2006/picture">
                <pic:pic>
                  <pic:nvPicPr>
                    <pic:cNvPr id="0" name="mer_exact.png"/>
                    <pic:cNvPicPr/>
                  </pic:nvPicPr>
                  <pic:blipFill>
                    <a:blip r:embed="rId10"/>
                    <a:stretch>
                      <a:fillRect/>
                    </a:stretch>
                  </pic:blipFill>
                  <pic:spPr>
                    <a:xfrm>
                      <a:off x="0" y="0"/>
                      <a:ext cx="5486400" cy="2628900"/>
                    </a:xfrm>
                    <a:prstGeom prst="rect"/>
                  </pic:spPr>
                </pic:pic>
              </a:graphicData>
            </a:graphic>
          </wp:inline>
        </w:drawing>
      </w:r>
    </w:p>
    <w:p>
      <w:pPr>
        <w:spacing w:after="300" w:before="100"/>
        <w:jc w:val="left"/>
      </w:pPr>
      <w:r>
        <w:rPr>
          <w:rFonts w:ascii="Times New Roman" w:cs="Times New Roman" w:eastAsia="Times New Roman" w:hAnsi="Times New Roman"/>
          <w:i/>
          <w:iCs/>
          <w:sz w:val="24"/>
          <w:szCs w:val="24"/>
        </w:rPr>
        <w:t xml:space="preserve">Figura </w:t>
      </w:r>
      <w:r>
        <w:rPr>
          <w:rFonts w:ascii="Times New Roman" w:cs="Times New Roman" w:eastAsia="Times New Roman" w:hAnsi="Times New Roman"/>
          <w:i/>
          <w:iCs/>
          <w:sz w:val="24"/>
          <w:szCs w:val="24"/>
        </w:rPr>
        <w:t xml:space="preserve">1. Modelo Entidad Relación (MER) de FusaRoute</w:t>
      </w:r>
    </w:p>
    <w:p>
      <w:pPr>
        <w:spacing w:after="200" w:line="360"/>
        <w:ind w:firstLine="720"/>
        <w:jc w:val="both"/>
      </w:pPr>
      <w:r>
        <w:rPr>
          <w:rFonts w:ascii="Times New Roman" w:cs="Times New Roman" w:eastAsia="Times New Roman" w:hAnsi="Times New Roman"/>
          <w:sz w:val="24"/>
          <w:szCs w:val="24"/>
        </w:rPr>
        <w:t xml:space="preserve">El MER identifica 7 entidades principales: USUARIO, UBICACION, RUTA, RUTA_PARADA, BUSQUEDA, COMENTARIO y FAVORITO, con sus respectivas relaciones:</w:t>
      </w:r>
    </w:p>
    <w:p>
      <w:pPr>
        <w:spacing w:after="200" w:line="360"/>
        <w:ind w:firstLine="720"/>
        <w:jc w:val="both"/>
      </w:pPr>
      <w:r>
        <w:rPr>
          <w:rFonts w:ascii="Times New Roman" w:cs="Times New Roman" w:eastAsia="Times New Roman" w:hAnsi="Times New Roman"/>
          <w:sz w:val="24"/>
          <w:szCs w:val="24"/>
        </w:rPr>
        <w:t xml:space="preserve">USUARIO "escribe" COMENTARIO: un usuario puede escribir varios comentarios, pero cada comentario pertenece a un solo usuario.</w:t>
      </w:r>
    </w:p>
    <w:p>
      <w:pPr>
        <w:spacing w:after="200" w:line="360"/>
        <w:ind w:firstLine="720"/>
        <w:jc w:val="both"/>
      </w:pPr>
      <w:r>
        <w:rPr>
          <w:rFonts w:ascii="Times New Roman" w:cs="Times New Roman" w:eastAsia="Times New Roman" w:hAnsi="Times New Roman"/>
          <w:sz w:val="24"/>
          <w:szCs w:val="24"/>
        </w:rPr>
        <w:t xml:space="preserve">USUARIO "guarda" FAVORITO: un usuario puede guardar un destino como favorito. El favorito referencia una ubicación específica.</w:t>
      </w:r>
    </w:p>
    <w:p>
      <w:pPr>
        <w:spacing w:after="200" w:line="360"/>
        <w:ind w:firstLine="720"/>
        <w:jc w:val="both"/>
      </w:pPr>
      <w:r>
        <w:rPr>
          <w:rFonts w:ascii="Times New Roman" w:cs="Times New Roman" w:eastAsia="Times New Roman" w:hAnsi="Times New Roman"/>
          <w:sz w:val="24"/>
          <w:szCs w:val="24"/>
        </w:rPr>
        <w:t xml:space="preserve">USUARIO "realiza" BUSQUEDA: un usuario puede realizar múltiples búsquedas. Cada búsqueda registra un origen y un destino (ambos son ubicaciones) y la ruta sugerida por el sistema.</w:t>
      </w:r>
    </w:p>
    <w:p>
      <w:pPr>
        <w:spacing w:after="200" w:line="360"/>
        <w:ind w:firstLine="720"/>
        <w:jc w:val="both"/>
      </w:pPr>
      <w:r>
        <w:rPr>
          <w:rFonts w:ascii="Times New Roman" w:cs="Times New Roman" w:eastAsia="Times New Roman" w:hAnsi="Times New Roman"/>
          <w:sz w:val="24"/>
          <w:szCs w:val="24"/>
        </w:rPr>
        <w:t xml:space="preserve">UBICACION "es origen o destino" en BUSQUEDA: cada búsqueda tiene una ubicación de origen y una de destino.</w:t>
      </w:r>
    </w:p>
    <w:p>
      <w:pPr>
        <w:spacing w:after="200" w:line="360"/>
        <w:ind w:firstLine="720"/>
        <w:jc w:val="both"/>
      </w:pPr>
      <w:r>
        <w:rPr>
          <w:rFonts w:ascii="Times New Roman" w:cs="Times New Roman" w:eastAsia="Times New Roman" w:hAnsi="Times New Roman"/>
          <w:sz w:val="24"/>
          <w:szCs w:val="24"/>
        </w:rPr>
        <w:t xml:space="preserve">RUTA "es sugerida en" BUSQUEDA: el sistema sugiere una ruta como resultado de la búsqueda.</w:t>
      </w:r>
    </w:p>
    <w:p>
      <w:pPr>
        <w:spacing w:after="200" w:line="360"/>
        <w:ind w:firstLine="720"/>
        <w:jc w:val="both"/>
      </w:pPr>
      <w:r>
        <w:rPr>
          <w:rFonts w:ascii="Times New Roman" w:cs="Times New Roman" w:eastAsia="Times New Roman" w:hAnsi="Times New Roman"/>
          <w:sz w:val="24"/>
          <w:szCs w:val="24"/>
        </w:rPr>
        <w:t xml:space="preserve">RUTA "está compuesta por" RUTA_PARADA: cada ruta tiene una secuencia ordenada de paradas, donde cada parada referencia una ubicación.</w:t>
      </w:r>
    </w:p>
    <w:p>
      <w:pPr>
        <w:spacing w:after="200" w:line="360"/>
        <w:ind w:firstLine="720"/>
        <w:jc w:val="both"/>
      </w:pPr>
      <w:r>
        <w:rPr>
          <w:rFonts w:ascii="Times New Roman" w:cs="Times New Roman" w:eastAsia="Times New Roman" w:hAnsi="Times New Roman"/>
          <w:sz w:val="24"/>
          <w:szCs w:val="24"/>
        </w:rPr>
        <w:t xml:space="preserve">UBICACION "pertenece a" RUTA_PARADA: cada parada de ruta está asociada a una ubicación geográfica concreta.</w:t>
      </w:r>
    </w:p>
    <w:p>
      <w:pPr>
        <w:pStyle w:val="Heading2"/>
        <w:spacing w:after="200" w:before="400"/>
        <w:jc w:val="left"/>
      </w:pPr>
      <w:r>
        <w:rPr>
          <w:rFonts w:ascii="Times New Roman" w:cs="Times New Roman" w:eastAsia="Times New Roman" w:hAnsi="Times New Roman"/>
          <w:b/>
          <w:bCs/>
          <w:sz w:val="24"/>
          <w:szCs w:val="24"/>
        </w:rPr>
        <w:t xml:space="preserve">8.2 Modelo Relacional</w:t>
      </w:r>
    </w:p>
    <w:p>
      <w:pPr>
        <w:spacing w:after="200" w:line="360"/>
        <w:ind w:firstLine="720"/>
        <w:jc w:val="both"/>
      </w:pPr>
      <w:r>
        <w:rPr>
          <w:rFonts w:ascii="Times New Roman" w:cs="Times New Roman" w:eastAsia="Times New Roman" w:hAnsi="Times New Roman"/>
          <w:sz w:val="24"/>
          <w:szCs w:val="24"/>
        </w:rPr>
        <w:t xml:space="preserve">El modelo relacional traduce el MER a tablas con sus claves primarias, claves foráneas y tipos de dato. A continuación se presenta el diagrama del modelo relacional:</w:t>
      </w:r>
    </w:p>
    <w:p>
      <w:pPr>
        <w:spacing w:after="200" w:line="240" w:lineRule="auto"/>
        <w:jc w:val="center"/>
      </w:pPr>
      <w:r>
        <w:rPr>
          <w:rFonts w:ascii="Times New Roman" w:cs="Times New Roman" w:eastAsia="Times New Roman" w:hAnsi="Times New Roman"/>
          <w:sz w:val="24"/>
          <w:szCs w:val="24"/>
        </w:rPr>
      </w:r>
      <w:r>
        <w:drawing>
          <wp:inline xmlns:a="http://schemas.openxmlformats.org/drawingml/2006/main" xmlns:pic="http://schemas.openxmlformats.org/drawingml/2006/picture">
            <wp:extent cx="5486400" cy="4048124"/>
            <wp:docPr id="2" name="Picture 2"/>
            <wp:cNvGraphicFramePr>
              <a:graphicFrameLocks noChangeAspect="1"/>
            </wp:cNvGraphicFramePr>
            <a:graphic>
              <a:graphicData uri="http://schemas.openxmlformats.org/drawingml/2006/picture">
                <pic:pic>
                  <pic:nvPicPr>
                    <pic:cNvPr id="0" name="rel_exact.png"/>
                    <pic:cNvPicPr/>
                  </pic:nvPicPr>
                  <pic:blipFill>
                    <a:blip r:embed="rId11"/>
                    <a:stretch>
                      <a:fillRect/>
                    </a:stretch>
                  </pic:blipFill>
                  <pic:spPr>
                    <a:xfrm>
                      <a:off x="0" y="0"/>
                      <a:ext cx="5486400" cy="4048124"/>
                    </a:xfrm>
                    <a:prstGeom prst="rect"/>
                  </pic:spPr>
                </pic:pic>
              </a:graphicData>
            </a:graphic>
          </wp:inline>
        </w:drawing>
      </w:r>
    </w:p>
    <w:p>
      <w:pPr>
        <w:spacing w:after="300" w:before="100"/>
        <w:jc w:val="left"/>
      </w:pPr>
      <w:r>
        <w:rPr>
          <w:rFonts w:ascii="Times New Roman" w:cs="Times New Roman" w:eastAsia="Times New Roman" w:hAnsi="Times New Roman"/>
          <w:i/>
          <w:iCs/>
          <w:sz w:val="24"/>
          <w:szCs w:val="24"/>
        </w:rPr>
        <w:t xml:space="preserve">Figura </w:t>
      </w:r>
      <w:r>
        <w:rPr>
          <w:rFonts w:ascii="Times New Roman" w:cs="Times New Roman" w:eastAsia="Times New Roman" w:hAnsi="Times New Roman"/>
          <w:i/>
          <w:iCs/>
          <w:sz w:val="24"/>
          <w:szCs w:val="24"/>
        </w:rPr>
        <w:t xml:space="preserve">2. Modelo Relacional de FusaRoute</w:t>
      </w:r>
    </w:p>
    <w:p>
      <w:pPr>
        <w:spacing w:after="200" w:line="360"/>
        <w:ind w:firstLine="720"/>
        <w:jc w:val="both"/>
      </w:pPr>
      <w:r>
        <w:rPr>
          <w:rFonts w:ascii="Times New Roman" w:cs="Times New Roman" w:eastAsia="Times New Roman" w:hAnsi="Times New Roman"/>
          <w:sz w:val="24"/>
          <w:szCs w:val="24"/>
        </w:rPr>
        <w:t xml:space="preserve">El modelo relacional define 7 tablas con las siguientes características:</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12. Tablas del modelo relacional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8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Almacena la información de los usuarios registrados en el sistema (nombre, correo, contraseña cifrada, rol y fecha de registro).</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ubicacion</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Almacena las ubicaciones geográficas del sistema (barrios, puntos de referencia) con nombre, zona/comuna y coordenadas geográficas.</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Almacena las rutas de transporte con su nombre, descripción, costo de pasaje, estado (activa/inactiva/suspendida) y fecha de última actualización.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ruta_parada</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Tabla intermedia que define la secuencia ordenada de paradas de cada ruta, vinculando rutas con ubicaciones mediante un campo de orden.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Registra las búsquedas realizadas por los usuarios, incluyendo origen, destino, ruta sugerida, fecha y tiempo estimado de viaje.</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Almacena los comentarios de los usuarios con el texto del comentario, la respuesta del administrador (si existe) y la fecha de creación.</w:t>
            </w:r>
          </w:p>
        </w:tc>
      </w:tr>
      <w:tr>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favorito</w:t>
            </w:r>
          </w:p>
        </w:tc>
        <w:tc>
          <w:tcPr>
            <w:tcW w:type="dxa" w:w="8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Almacena el destino favorito de cada usuario, con un nombre personalizado y la referencia a la ubicación guardada.</w:t>
            </w:r>
          </w:p>
        </w:tc>
      </w:tr>
    </w:tbl>
    <w:p>
      <w:pPr>
        <w:pStyle w:val="Heading2"/>
        <w:spacing w:after="200" w:before="400"/>
        <w:jc w:val="left"/>
      </w:pPr>
      <w:r>
        <w:rPr>
          <w:rFonts w:ascii="Times New Roman" w:cs="Times New Roman" w:eastAsia="Times New Roman" w:hAnsi="Times New Roman"/>
          <w:b/>
          <w:bCs/>
          <w:sz w:val="24"/>
          <w:szCs w:val="24"/>
        </w:rPr>
        <w:t xml:space="preserve">8.3 Diccionario de Datos</w:t>
      </w:r>
    </w:p>
    <w:p>
      <w:pPr>
        <w:spacing w:after="100"/>
      </w:pPr>
    </w:p>
    <w:p>
      <w:pPr>
        <w:spacing w:after="200" w:line="360"/>
        <w:ind w:firstLine="720"/>
        <w:jc w:val="both"/>
      </w:pPr>
      <w:r>
        <w:rPr>
          <w:rFonts w:ascii="Times New Roman" w:cs="Times New Roman" w:eastAsia="Times New Roman" w:hAnsi="Times New Roman"/>
          <w:sz w:val="24"/>
          <w:szCs w:val="24"/>
        </w:rPr>
        <w:t xml:space="preserve">A continuación se presenta el diccionario de datos completo del sistema, describiendo cada campo de cada tabla con su tipo de dato y su propósito:</w:t>
      </w: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13. Diccionario de datos — Tabla usuario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40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40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id_usuario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del usuario, generado automáticamente.</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VARCHAR(150)</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 completo del usuario.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email</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VARCHAR(255) UNIQUE</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Correo electrónico del usuario, validado por formato y unicidad.</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password</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VARCHAR(255)</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Contraseña almacenada con hash BCrypt (factor de costo ≥ 10).</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rol</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VARCHAR(20)</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Rol del usuario en el sistema: 'usuario' o 'admin'.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usuario</w:t>
            </w:r>
          </w:p>
        </w:tc>
        <w:tc>
          <w:tcPr>
            <w:tcW w:type="dxa" w:w="2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fecha_registro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TIMESTAMPTZ</w:t>
            </w:r>
          </w:p>
        </w:tc>
        <w:tc>
          <w:tcPr>
            <w:tcW w:type="dxa" w:w="40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 y hora de registro del usuario en el sistema.</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14. Diccionario de datos — Tabla ubicacion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 la ubicación.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nombre_ubicacion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VARCHAR(150) UNIQUE</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 del barrio, punto de referencia o parada.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zona_comuna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VARCHAR(100)</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Zona o comuna a la que pertenece la ubicación.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coordenadas</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POINT</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Coordenadas geográficas (latitud, longitud) de la ubicación.</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15. Diccionario de datos — Tabla ruta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 la ruta de transporte.</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nombre_ruta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VARCHAR(100)</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 identificador de la ruta (ej. 'Ruta 1 - Centro').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costo_pasaje</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NUMERIC</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Costo del pasaje de la ruta. Para rutas urbanas es un precio fijo; para intermunicipales puede variar por punto de bajada.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estado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VARCHAR(20)</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Estado actual de la ruta: 'activa', 'inactiva' (soft delete) o 'suspendida' (temporal).</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ultima_actualizacion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TIMESTAMPTZ</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 y hora de la última modificación de la ruta o su tarifa.</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16. Diccionario de datos — Tabla ruta_parada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ruta_parada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id_ruta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ruta a la que pertenece esta parada.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ruta_parada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ubicación geográfica de esta parada.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ruta_parada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orden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Posición de la parada dentro de la secuencia de la ruta (1, 2, 3...).</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17. Diccionario de datos — Tabla busqueda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 la búsqueda realizada.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id_usuario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al usuario que realizó la búsqueda.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id_ruta_sugerida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ruta que el sistema sugirió como resultado.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id_ubicacion_origen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ubicación de origen de la búsqueda.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id_ubicacion_destino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ubicación de destino de la búsqueda.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TIMESTAMPTZ</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 y hora en que se realizó la búsqueda.</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busqueda</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tiempo_estimado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Tiempo estimado de viaje en minutos, obtenido de la API de Google Maps.</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18. Diccionario de datos — Tabla comentario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del comentario.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id_usuario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al usuario que escribió el comentario.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texto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TEXT</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Contenido del comentario (entre 10 y 100 caracteres, sin URLs, validado contra banco de palabras prohibidas).</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respuesta_admin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TEXT</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Respuesta del administrador al comentario. NULL si aún no se ha respondido (estado 'pendiente').</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comentario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fecha_creacion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TIMESTAMPTZ</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Fecha y hora en que se creó el comentario.</w:t>
            </w:r>
          </w:p>
        </w:tc>
      </w:tr>
    </w:tbl>
    <w:p>
      <w:pPr>
        <w:spacing w:after="200"/>
      </w:pPr>
    </w:p>
    <w:p>
      <w:pPr>
        <w:spacing w:after="100" w:before="300"/>
        <w:jc w:val="left"/>
      </w:pPr>
      <w:r>
        <w:rPr>
          <w:rFonts w:ascii="Times New Roman" w:cs="Times New Roman" w:eastAsia="Times New Roman" w:hAnsi="Times New Roman"/>
          <w:i/>
          <w:iCs/>
          <w:sz w:val="24"/>
          <w:szCs w:val="24"/>
        </w:rPr>
        <w:t xml:space="preserve">Tabla </w:t>
      </w:r>
      <w:r>
        <w:rPr>
          <w:rFonts w:ascii="Times New Roman" w:cs="Times New Roman" w:eastAsia="Times New Roman" w:hAnsi="Times New Roman"/>
          <w:i/>
          <w:iCs/>
          <w:sz w:val="24"/>
          <w:szCs w:val="24"/>
        </w:rPr>
        <w:t xml:space="preserve">19. Diccionario de datos — Tabla favorito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500"/>
      </w:tblGrid>
      <w:tr>
        <w:trPr>
          <w:tblHeader/>
        </w:trPr>
        <w:tc>
          <w:tcPr>
            <w:tcW w:type="dxa" w:w="1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Tabla</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Campo</w:t>
            </w:r>
          </w:p>
        </w:tc>
        <w:tc>
          <w:tcPr>
            <w:tcW w:type="dxa" w:w="2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Tipo de dato</w:t>
            </w:r>
          </w:p>
        </w:tc>
        <w:tc>
          <w:tcPr>
            <w:tcW w:type="dxa" w:w="3500"/>
            <w:shd w:fill="D9E2F3" w:val="clear"/>
            <w:tcMar>
              <w:top w:type="dxa" w:w="40"/>
              <w:left w:type="dxa" w:w="80"/>
              <w:bottom w:type="dxa" w:w="40"/>
              <w:right w:type="dxa" w:w="80"/>
            </w:tcMar>
            <w:vAlign w:val="center"/>
          </w:tcPr>
          <w:p>
            <w:pPr>
              <w:spacing w:after="60"/>
              <w:jc w:val="left"/>
            </w:pPr>
            <w:r>
              <w:rPr>
                <w:rFonts w:ascii="Times New Roman" w:cs="Times New Roman" w:eastAsia="Times New Roman" w:hAnsi="Times New Roman"/>
                <w:b/>
                <w:bCs/>
                <w:sz w:val="22"/>
                <w:szCs w:val="22"/>
              </w:rPr>
              <w:t xml:space="preserve">Descripción</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favorito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id_favorito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(PK)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Identificador único del registro de favorito.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favorito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id_usuario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al usuario que marcó el destino como favorito.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favorito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id_ubicacion</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INT (FK)</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Referencia a la ubicación marcada como destino favorito.</w:t>
            </w:r>
          </w:p>
        </w:tc>
      </w:tr>
      <w:tr>
        <w:tc>
          <w:tcPr>
            <w:tcW w:type="dxa" w:w="1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favorito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nombre_personalizado</w:t>
            </w:r>
          </w:p>
        </w:tc>
        <w:tc>
          <w:tcPr>
            <w:tcW w:type="dxa" w:w="2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VARCHAR(100)</w:t>
            </w:r>
          </w:p>
        </w:tc>
        <w:tc>
          <w:tcPr>
            <w:tcW w:type="dxa" w:w="3500"/>
            <w:tcMar>
              <w:top w:type="dxa" w:w="40"/>
              <w:left w:type="dxa" w:w="80"/>
              <w:bottom w:type="dxa" w:w="40"/>
              <w:right w:type="dxa" w:w="80"/>
            </w:tcMar>
            <w:vAlign w:val="center"/>
          </w:tcPr>
          <w:p>
            <w:pPr>
              <w:spacing w:after="60"/>
              <w:jc w:val="left"/>
            </w:pPr>
            <w:r>
              <w:rPr>
                <w:rFonts w:ascii="Times New Roman" w:cs="Times New Roman" w:eastAsia="Times New Roman" w:hAnsi="Times New Roman"/>
                <w:b w:val="false"/>
                <w:bCs w:val="false"/>
                <w:sz w:val="22"/>
                <w:szCs w:val="22"/>
              </w:rPr>
              <w:t xml:space="preserve">Nombre personalizado que el usuario le da a su destino favorito (ej. 'Mi casa', 'La universidad').</w:t>
            </w:r>
          </w:p>
        </w:tc>
      </w:tr>
    </w:tbl>
    <w:p>
      <w:r>
        <w:br w:type="page"/>
      </w:r>
    </w:p>
    <w:p>
      <w:pPr>
        <w:pStyle w:val="Heading1"/>
        <w:spacing w:after="200" w:before="400"/>
        <w:jc w:val="left"/>
      </w:pPr>
      <w:r>
        <w:rPr>
          <w:rFonts w:ascii="Times New Roman" w:cs="Times New Roman" w:eastAsia="Times New Roman" w:hAnsi="Times New Roman"/>
          <w:b/>
          <w:bCs/>
          <w:sz w:val="28"/>
          <w:szCs w:val="28"/>
        </w:rPr>
        <w:t xml:space="preserve">9. Conclusiones del Proyecto</w:t>
      </w:r>
    </w:p>
    <w:p>
      <w:pPr>
        <w:spacing w:after="200" w:line="360"/>
        <w:ind w:firstLine="720"/>
        <w:jc w:val="both"/>
      </w:pPr>
      <w:r>
        <w:rPr>
          <w:rFonts w:ascii="Times New Roman" w:cs="Times New Roman" w:eastAsia="Times New Roman" w:hAnsi="Times New Roman"/>
          <w:sz w:val="24"/>
          <w:szCs w:val="24"/>
        </w:rPr>
        <w:t xml:space="preserve">Definir bien los requerimientos desde el inicio es lo que nos evita reprocesos y sobrecostos más adelante. Al dejar por escrito, en tablas verificables, qué debe hacer el sistema, qué cualidades debe cumplir y con qué prioridad lo vamos a construir, le damos al equipo y al Comité un punto de partida claro para diseñar la arquitectura y la base de datos sin ambigüedades.</w:t>
      </w:r>
    </w:p>
    <w:p>
      <w:pPr>
        <w:spacing w:after="200" w:line="360"/>
        <w:ind w:firstLine="720"/>
        <w:jc w:val="both"/>
      </w:pPr>
      <w:r>
        <w:rPr>
          <w:rFonts w:ascii="Times New Roman" w:cs="Times New Roman" w:eastAsia="Times New Roman" w:hAnsi="Times New Roman"/>
          <w:sz w:val="24"/>
          <w:szCs w:val="24"/>
        </w:rPr>
        <w:t xml:space="preserve">Cada requerimiento funcional está redactado como una acción concreta del sistema y cada requerimiento no funcional tiene un criterio medible con su instrumento de verificación: eso es coherente con el principio del curso de que la calidad se diseña y se mide, no aparece sola. No nos limitamos a enunciar atributos de calidad bonitos en un documento: cada métrica tiene un número concreto y una tercera columna con la herramienta que lo produce. Donde no existía el instrumento, ajustamos la métrica en lugar de dejarla declarada sin forma de comprobarla.</w:t>
      </w:r>
    </w:p>
    <w:p>
      <w:pPr>
        <w:spacing w:after="200" w:line="360"/>
        <w:ind w:firstLine="720"/>
        <w:jc w:val="both"/>
      </w:pPr>
      <w:r>
        <w:rPr>
          <w:rFonts w:ascii="Times New Roman" w:cs="Times New Roman" w:eastAsia="Times New Roman" w:hAnsi="Times New Roman"/>
          <w:sz w:val="24"/>
          <w:szCs w:val="24"/>
        </w:rPr>
        <w:t xml:space="preserve">El proceso de grilling interno del equipo fue valioso para detectar inconsistencias antes de que las detectara el comité. Entre la versión 2 y la versión 3 del documento, identificamos que 7 de las 8 métricas originales estaban mal o medianamente definidas y que 1 era redundante. El resultado fue un conjunto de 5 métricas alineadas a ISO/IEC 25010, cada una con instrumento ejecutable, y un backlog de 14 requerimientos funcionales y 7 no funcionales grillados individualmente con criterios de aceptación detallados.</w:t>
      </w:r>
    </w:p>
    <w:p>
      <w:pPr>
        <w:spacing w:after="200" w:line="360"/>
        <w:ind w:firstLine="720"/>
        <w:jc w:val="both"/>
      </w:pPr>
      <w:r>
        <w:rPr>
          <w:rFonts w:ascii="Times New Roman" w:cs="Times New Roman" w:eastAsia="Times New Roman" w:hAnsi="Times New Roman"/>
          <w:sz w:val="24"/>
          <w:szCs w:val="24"/>
        </w:rPr>
        <w:t xml:space="preserve">La elección del enfoque iterativo–incremental con Scrum responde a la realidad del proyecto: incertidumbre técnica real (primera vez con mapas, Spring Boot y Angular), requerimientos que ya cambiaron antes de escribir código, y un equipo de dos personas con otras cinco materias en paralelo. No adoptamos un enfoque porque suene moderno, sino porque los tres factores de riesgo lo justifican, y descartamos los eventos de Scrum que no íbamos a cumplir (la Daily) en lugar de prometerlos y fallar.</w:t>
      </w:r>
    </w:p>
    <w:p>
      <w:pPr>
        <w:spacing w:after="200" w:line="360"/>
        <w:ind w:firstLine="720"/>
        <w:jc w:val="both"/>
      </w:pPr>
      <w:r>
        <w:rPr>
          <w:rFonts w:ascii="Times New Roman" w:cs="Times New Roman" w:eastAsia="Times New Roman" w:hAnsi="Times New Roman"/>
          <w:sz w:val="24"/>
          <w:szCs w:val="24"/>
        </w:rPr>
        <w:t xml:space="preserve">El diseño de la base de datos traduce los 14 requerimientos funcionales en 7 tablas con relaciones claras y un diccionario de datos completo. Las decisiones de diseño —como el soft delete para rutas eliminadas, la tabla intermedia ruta_parada para la secuencia de paradas, y la separación entre ubicación y ruta— responden directamente a requerimientos específicos y no a convenciones genéricas.</w:t>
      </w:r>
    </w:p>
    <w:p>
      <w:pPr>
        <w:spacing w:after="200" w:line="360"/>
        <w:ind w:firstLine="720"/>
        <w:jc w:val="both"/>
      </w:pPr>
      <w:r>
        <w:rPr>
          <w:rFonts w:ascii="Times New Roman" w:cs="Times New Roman" w:eastAsia="Times New Roman" w:hAnsi="Times New Roman"/>
          <w:sz w:val="24"/>
          <w:szCs w:val="24"/>
        </w:rPr>
        <w:t xml:space="preserve">Las decisiones tecnológicas (Angular 21, Java 25 con Spring Boot 3.5, PostgreSQL en Supabase, autenticación propia con Spring Security + JWT, despliegue en Vercel + Render) se tomaron con base en la arquitectura hexagonal exigida, el principio de arrancar en la versión vigente de cada herramienta, y el realismo sobre lo que un equipo de dos puede sostener en un semestre. Cada decisión tiene su justificación registrada y es material de sustentación ante el comité.</w:t>
      </w:r>
    </w:p>
    <w:p>
      <w:pPr>
        <w:spacing w:after="200" w:line="360"/>
        <w:ind w:firstLine="720"/>
        <w:jc w:val="both"/>
      </w:pPr>
      <w:r>
        <w:rPr>
          <w:rFonts w:ascii="Times New Roman" w:cs="Times New Roman" w:eastAsia="Times New Roman" w:hAnsi="Times New Roman"/>
          <w:sz w:val="24"/>
          <w:szCs w:val="24"/>
        </w:rPr>
        <w:t xml:space="preserve">Finalmente, declaramos con transparencia lo que aún no está resuelto: PROD no está desplegado todavía (está comprometido para el Sprint 2), las rutas de transporte deben ser recopiladas manualmente, y el cold start del tier gratis de Render puede impactar el percentil 95 de rendimiento en la primera consulta tras una suspensión. Preferimos declarar estos riesgos ahora, con honestidad, en vez de descubrirlos a mitad de semestre. Un compromiso modesto que se cumple y se puede demostrar vale más que uno ambicioso que se cae con una sola pregunta.</w:t>
      </w:r>
    </w:p>
    <w:p>
      <w:r>
        <w:br w:type="page"/>
      </w:r>
    </w:p>
    <w:p>
      <w:pPr>
        <w:pStyle w:val="Heading1"/>
        <w:spacing w:after="200" w:before="400"/>
        <w:jc w:val="left"/>
      </w:pPr>
      <w:r>
        <w:rPr>
          <w:rFonts w:ascii="Times New Roman" w:cs="Times New Roman" w:eastAsia="Times New Roman" w:hAnsi="Times New Roman"/>
          <w:b/>
          <w:bCs/>
          <w:sz w:val="28"/>
          <w:szCs w:val="28"/>
        </w:rPr>
        <w:t xml:space="preserve">Referencias</w:t>
      </w:r>
    </w:p>
    <w:p>
      <w:pPr>
        <w:spacing w:after="200" w:line="360"/>
        <w:jc w:val="both"/>
      </w:pPr>
      <w:r>
        <w:rPr>
          <w:rFonts w:ascii="Times New Roman" w:cs="Times New Roman" w:eastAsia="Times New Roman" w:hAnsi="Times New Roman"/>
          <w:sz w:val="24"/>
          <w:szCs w:val="24"/>
        </w:rPr>
        <w:t xml:space="preserve">Departamento Administrativo Nacional de Estadística [DANE]. (s.f.). </w:t>
      </w:r>
      <w:r>
        <w:rPr>
          <w:rFonts w:ascii="Times New Roman" w:cs="Times New Roman" w:eastAsia="Times New Roman" w:hAnsi="Times New Roman"/>
          <w:i/>
          <w:iCs/>
          <w:sz w:val="24"/>
          <w:szCs w:val="24"/>
        </w:rPr>
        <w:t xml:space="preserve">Proyecciones de población municipal.</w:t>
      </w:r>
      <w:r>
        <w:rPr>
          <w:rFonts w:ascii="Times New Roman" w:cs="Times New Roman" w:eastAsia="Times New Roman" w:hAnsi="Times New Roman"/>
          <w:sz w:val="24"/>
          <w:szCs w:val="24"/>
        </w:rPr>
        <w:t xml:space="preserve"> https://www.dane.gov.co/</w:t>
      </w:r>
    </w:p>
    <w:p>
      <w:pPr>
        <w:spacing w:after="200" w:line="360"/>
        <w:jc w:val="both"/>
      </w:pPr>
      <w:r>
        <w:rPr>
          <w:rFonts w:ascii="Times New Roman" w:cs="Times New Roman" w:eastAsia="Times New Roman" w:hAnsi="Times New Roman"/>
          <w:sz w:val="24"/>
          <w:szCs w:val="24"/>
        </w:rPr>
        <w:t xml:space="preserve">International Organization for Standardization. (2011). </w:t>
      </w:r>
      <w:r>
        <w:rPr>
          <w:rFonts w:ascii="Times New Roman" w:cs="Times New Roman" w:eastAsia="Times New Roman" w:hAnsi="Times New Roman"/>
          <w:i/>
          <w:iCs/>
          <w:sz w:val="24"/>
          <w:szCs w:val="24"/>
        </w:rPr>
        <w:t xml:space="preserve">ISO/IEC 25010:2011. Systems and software engineering — Systems and software Quality Requirements and Evaluation (SQuaRE) — System and software quality models.</w:t>
      </w:r>
    </w:p>
    <w:p>
      <w:pPr>
        <w:spacing w:after="200" w:line="360"/>
        <w:jc w:val="both"/>
      </w:pPr>
      <w:r>
        <w:rPr>
          <w:rFonts w:ascii="Times New Roman" w:cs="Times New Roman" w:eastAsia="Times New Roman" w:hAnsi="Times New Roman"/>
          <w:sz w:val="24"/>
          <w:szCs w:val="24"/>
        </w:rPr>
        <w:t xml:space="preserve">Bermúdez Gómez, S. y Aranguren Rozo, A. M. (2025). </w:t>
      </w:r>
      <w:r>
        <w:rPr>
          <w:rFonts w:ascii="Times New Roman" w:cs="Times New Roman" w:eastAsia="Times New Roman" w:hAnsi="Times New Roman"/>
          <w:i/>
          <w:iCs/>
          <w:sz w:val="24"/>
          <w:szCs w:val="24"/>
        </w:rPr>
        <w:t xml:space="preserve">Encuesta sobre conocimiento de rutas de transporte público en Fusagasugá </w:t>
      </w:r>
      <w:r>
        <w:rPr>
          <w:rFonts w:ascii="Times New Roman" w:cs="Times New Roman" w:eastAsia="Times New Roman" w:hAnsi="Times New Roman"/>
          <w:sz w:val="24"/>
          <w:szCs w:val="24"/>
        </w:rPr>
        <w:t xml:space="preserve">[Encuesta inédita]. Universidad de Cundinamarca.</w:t>
      </w:r>
    </w:p>
    <w:p>
      <w:pPr>
        <w:spacing w:after="200" w:line="360"/>
        <w:jc w:val="both"/>
      </w:pPr>
      <w:r>
        <w:rPr>
          <w:rFonts w:ascii="Times New Roman" w:cs="Times New Roman" w:eastAsia="Times New Roman" w:hAnsi="Times New Roman"/>
          <w:sz w:val="24"/>
          <w:szCs w:val="24"/>
        </w:rPr>
        <w:t xml:space="preserve">Ortiz Parra, L. (2026). </w:t>
      </w:r>
      <w:r>
        <w:rPr>
          <w:rFonts w:ascii="Times New Roman" w:cs="Times New Roman" w:eastAsia="Times New Roman" w:hAnsi="Times New Roman"/>
          <w:i/>
          <w:iCs/>
          <w:sz w:val="24"/>
          <w:szCs w:val="24"/>
        </w:rPr>
        <w:t xml:space="preserve">Actividad Clase 3: Definición del Proyecto Integrador </w:t>
      </w:r>
      <w:r>
        <w:rPr>
          <w:rFonts w:ascii="Times New Roman" w:cs="Times New Roman" w:eastAsia="Times New Roman" w:hAnsi="Times New Roman"/>
          <w:sz w:val="24"/>
          <w:szCs w:val="24"/>
        </w:rPr>
        <w:t xml:space="preserve">[Material de clase]. Ingeniería de Software I, Universidad de Cundinamarca.</w:t>
      </w:r>
    </w:p>
    <w:p>
      <w:pPr>
        <w:spacing w:after="200" w:line="360"/>
        <w:jc w:val="both"/>
      </w:pPr>
      <w:r>
        <w:rPr>
          <w:rFonts w:ascii="Times New Roman" w:cs="Times New Roman" w:eastAsia="Times New Roman" w:hAnsi="Times New Roman"/>
          <w:sz w:val="24"/>
          <w:szCs w:val="24"/>
        </w:rPr>
        <w:t xml:space="preserve">Ortiz Parra, L. (2026). </w:t>
      </w:r>
      <w:r>
        <w:rPr>
          <w:rFonts w:ascii="Times New Roman" w:cs="Times New Roman" w:eastAsia="Times New Roman" w:hAnsi="Times New Roman"/>
          <w:i/>
          <w:iCs/>
          <w:sz w:val="24"/>
          <w:szCs w:val="24"/>
        </w:rPr>
        <w:t xml:space="preserve">Presentaciones de clase: Clase 1 IS a Clase 4 IF </w:t>
      </w:r>
      <w:r>
        <w:rPr>
          <w:rFonts w:ascii="Times New Roman" w:cs="Times New Roman" w:eastAsia="Times New Roman" w:hAnsi="Times New Roman"/>
          <w:sz w:val="24"/>
          <w:szCs w:val="24"/>
        </w:rPr>
        <w:t xml:space="preserve">[Diapositivas]. Ingeniería de Software I, Universidad de Cundinamarca.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FusaRoute — Documento Entregable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00" w:before="30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2026-09-17T05:25:18.251Z</dcterms:created>
  <dcterms:modified xsi:type="dcterms:W3CDTF">2026-09-17T05:25:18.251Z</dcterms:modified>
</cp:coreProperties>
</file>

<file path=docProps/custom.xml><?xml version="1.0" encoding="utf-8"?>
<Properties xmlns="http://schemas.openxmlformats.org/officeDocument/2006/custom-properties" xmlns:vt="http://schemas.openxmlformats.org/officeDocument/2006/docPropsVTypes"/>
</file>