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068"/>
          <w:sz w:val="30"/>
        </w:rPr>
        <w:t>FIVE-DAY TRAINING FEEDBACK REPORT</w:t>
      </w:r>
    </w:p>
    <w:p>
      <w:pPr>
        <w:jc w:val="center"/>
      </w:pPr>
      <w:r>
        <w:t>Tshwane University of Technology | NC(V) Level 3 C++</w:t>
        <w:br/>
        <w:t>Technical Programming SLP | 26–30 October 2026</w:t>
        <w:br/>
        <w:t>Delegate: Malinga</w:t>
      </w:r>
    </w:p>
    <w:p>
      <w:pPr>
        <w:pStyle w:val="Heading2"/>
      </w:pPr>
      <w:r>
        <w:t>26/10/2026 | Day One</w:t>
      </w:r>
    </w:p>
    <w:p>
      <w:r>
        <w:rPr>
          <w:b/>
        </w:rPr>
        <w:t>Course introduction and program setup</w:t>
      </w:r>
    </w:p>
    <w:p>
      <w:r>
        <w:t>Our week opened with an overview of the Level 3 work and the practical tasks we would complete. We revisited the idea that programming starts with understanding the problem. Before writing instructions, we need to decide what information is required and what the program must produce.</w:t>
      </w:r>
    </w:p>
    <w:p>
      <w:r>
        <w:t>The first activities also introduced the C++ development process and the use of GitHub to keep a record of work. I took away the value of saving progress regularly. In a classroom, this can make it easier for learners to return to a working version when they make a mistake.</w:t>
      </w:r>
    </w:p>
    <w:p>
      <w:pPr>
        <w:pStyle w:val="Heading2"/>
      </w:pPr>
      <w:r>
        <w:t>27/10/2026 | Day Two</w:t>
      </w:r>
    </w:p>
    <w:p>
      <w:r>
        <w:rPr>
          <w:b/>
        </w:rPr>
        <w:t>From input to useful output</w:t>
      </w:r>
    </w:p>
    <w:p>
      <w:r>
        <w:t>Tuesday helped me connect basic C++ statements to real calculations. We examined integer and decimal types, constants, arithmetic rules and output formatting. One useful example compared integer division with decimal division. It showed how the type of a value can change the answer.</w:t>
      </w:r>
    </w:p>
    <w:p>
      <w:r>
        <w:t>The rainwater-tank task required us to plan the inputs and formulas before coding. We used functions from the maths library and added checks for invalid input. I found the testing table valuable because it forced us to decide what the correct answer should be before running the program.</w:t>
      </w:r>
    </w:p>
    <w:p>
      <w:pPr>
        <w:pStyle w:val="Heading2"/>
      </w:pPr>
      <w:r>
        <w:t>28/10/2026 | Day Three</w:t>
      </w:r>
    </w:p>
    <w:p>
      <w:r>
        <w:rPr>
          <w:b/>
        </w:rPr>
        <w:t>Selection, loops and checking marks</w:t>
      </w:r>
    </w:p>
    <w:p>
      <w:r>
        <w:t>We practised selecting the correct action with conditions and repeating tasks with loops. The afternoon mark program was a good way to apply these skills. It allowed a user to enter marks, view statistics and leave the menu when finished.</w:t>
      </w:r>
    </w:p>
    <w:p>
      <w:r>
        <w:t>I paid special attention to input checks and the need to prevent division by zero. We also found and corrected errors in a faulty version of the program. The activity reminded me to encourage learners to explain why a result is wrong, rather than only changing lines until the code runs.</w:t>
      </w:r>
    </w:p>
    <w:p>
      <w:pPr>
        <w:pStyle w:val="Heading2"/>
      </w:pPr>
      <w:r>
        <w:t>29/10/2026 | Day Four</w:t>
      </w:r>
    </w:p>
    <w:p>
      <w:r>
        <w:rPr>
          <w:b/>
        </w:rPr>
        <w:t>Functions and collections of data</w:t>
      </w:r>
    </w:p>
    <w:p>
      <w:r>
        <w:t>Thursday was about making code more manageable. We wrote functions with prototypes, parameters and return values. I learned that a function should have one clear purpose, which makes it easier to test and reuse.</w:t>
      </w:r>
    </w:p>
    <w:p>
      <w:r>
        <w:t>Arrays and strings were then used to work with groups of values and text. These tasks helped me understand how a longer program can be divided into smaller sections. I would start my learners with a function that calculates a result and let the main function display it.</w:t>
      </w:r>
    </w:p>
    <w:p>
      <w:pPr>
        <w:pStyle w:val="Heading2"/>
      </w:pPr>
      <w:r>
        <w:t>30/10/2026 | Day Five</w:t>
      </w:r>
    </w:p>
    <w:p>
      <w:r>
        <w:rPr>
          <w:b/>
        </w:rPr>
        <w:t>An introduction to objects</w:t>
      </w:r>
    </w:p>
    <w:p>
      <w:r>
        <w:t>On Friday we moved to object-oriented programming. We explored the difference between a class and an object, and learned about constructors, private data, getters and setters. The product example made the terms easier to follow.</w:t>
      </w:r>
    </w:p>
    <w:p>
      <w:r>
        <w:t>We applied the ideas in a spaza-till program. It used product records, a search for a product code, quantities and a running total. The practical showed how skills from earlier in the week fit together. My main reflection is that learners need small, tested steps before attempting an integrated task.</w:t>
      </w:r>
    </w:p>
    <w:sectPr w:rsidR="00FC693F" w:rsidRPr="0006063C" w:rsidSect="00034616">
      <w:footerReference w:type="default" r:id="rId9"/>
      <w:pgSz w:w="12240" w:h="15840"/>
      <w:pgMar w:top="1037" w:right="1800" w:bottom="97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TUT Technical Programming SLP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