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A5C" w:val="clear"/>
        <w:spacing w:before="200" w:after="0"/>
      </w:pPr>
      <w:r>
        <w:rPr>
          <w:rFonts w:ascii="Arial" w:cs="Arial" w:eastAsia="Arial" w:hAnsi="Arial"/>
          <w:color w:val="0F172A"/>
          <w:sz w:val="2"/>
          <w:szCs w:val="2"/>
        </w:rPr>
        <w:t xml:space="preserve"/>
      </w:r>
    </w:p>
    <w:p>
      <w:pPr>
        <w:shd w:fill="1A3A5C" w:val="clear"/>
        <w:spacing w:before="0" w:after="0"/>
        <w:jc w:val="center"/>
      </w:pPr>
      <w:r>
        <w:rPr>
          <w:rFonts w:ascii="Arial" w:cs="Arial" w:eastAsia="Arial" w:hAnsi="Arial"/>
          <w:b/>
          <w:bCs/>
          <w:color w:val="93C5FD"/>
          <w:sz w:val="20"/>
          <w:szCs w:val="20"/>
        </w:rPr>
        <w:t xml:space="preserve">COMPLETE RESEARCH GUIDE</w:t>
      </w:r>
    </w:p>
    <w:p>
      <w:pPr>
        <w:shd w:fill="1A3A5C" w:val="clear"/>
        <w:spacing w:before="40" w:after="0"/>
        <w:jc w:val="center"/>
      </w:pPr>
      <w:r>
        <w:rPr>
          <w:rFonts w:ascii="Arial" w:cs="Arial" w:eastAsia="Arial" w:hAnsi="Arial"/>
          <w:b/>
          <w:bCs/>
          <w:color w:val="FFFFFF"/>
          <w:sz w:val="56"/>
          <w:szCs w:val="56"/>
        </w:rPr>
        <w:t xml:space="preserve">5G NR RRC State Machine</w:t>
      </w:r>
    </w:p>
    <w:p>
      <w:pPr>
        <w:shd w:fill="1A3A5C" w:val="clear"/>
        <w:spacing w:before="20" w:after="0"/>
        <w:jc w:val="center"/>
      </w:pPr>
      <w:r>
        <w:rPr>
          <w:rFonts w:ascii="Arial" w:cs="Arial" w:eastAsia="Arial" w:hAnsi="Arial"/>
          <w:color w:val="93C5FD"/>
          <w:sz w:val="36"/>
          <w:szCs w:val="36"/>
        </w:rPr>
        <w:t xml:space="preserve">Energy Optimization Research</w:t>
      </w:r>
    </w:p>
    <w:p>
      <w:pPr>
        <w:shd w:fill="1A3A5C" w:val="clear"/>
        <w:spacing w:before="80" w:after="0"/>
        <w:jc w:val="center"/>
      </w:pPr>
      <w:r>
        <w:rPr>
          <w:rFonts w:ascii="Arial" w:cs="Arial" w:eastAsia="Arial" w:hAnsi="Arial"/>
          <w:i/>
          <w:iCs/>
          <w:color w:val="CBD5E1"/>
          <w:sz w:val="22"/>
          <w:szCs w:val="22"/>
        </w:rPr>
        <w:t xml:space="preserve">Everything you need to understand, simulate &amp; publish your research</w:t>
      </w:r>
    </w:p>
    <w:p>
      <w:pPr>
        <w:shd w:fill="2563EB" w:val="clear"/>
        <w:spacing w:before="60" w:after="0"/>
      </w:pPr>
      <w:r>
        <w:rPr>
          <w:rFonts w:ascii="Arial" w:cs="Arial" w:eastAsia="Arial" w:hAnsi="Arial"/>
          <w:color w:val="FFFFFF"/>
          <w:sz w:val="19"/>
          <w:szCs w:val="19"/>
        </w:rPr>
        <w:t xml:space="preserve">   Covers: 5G Architecture  •  RRC Protocol  •  DRX  •  Handover  •  ns-3 / 5G-LENA  •  Python Analysis  •  Research Gaps  •  Glossary</w:t>
      </w:r>
    </w:p>
    <w:p>
      <w:pPr>
        <w:shd w:fill="1A3A5C" w:val="clear"/>
        <w:spacing w:before="0" w:after="200"/>
      </w:pPr>
      <w:r>
        <w:rPr>
          <w:rFonts w:ascii="Arial" w:cs="Arial" w:eastAsia="Arial" w:hAnsi="Arial"/>
          <w:color w:val="0F172A"/>
          <w:sz w:val="2"/>
          <w:szCs w:val="2"/>
        </w:rPr>
        <w:t xml:space="preserve"/>
      </w:r>
    </w:p>
    <w:p>
      <w:r>
        <w:rPr>
          <w:rFonts w:ascii="Arial" w:cs="Arial" w:eastAsia="Arial" w:hAnsi="Arial"/>
          <w:color w:val="0F172A"/>
          <w:sz w:val="20"/>
          <w:szCs w:val="20"/>
        </w:rPr>
        <w:t xml:space="preserve"/>
      </w:r>
    </w:p>
    <w:p>
      <w:pPr>
        <w:pBdr>
          <w:left w:val="thick" w:color="0F766E" w:sz="12" w:space="4"/>
        </w:pBdr>
        <w:shd w:fill="DCFCE7" w:val="clear"/>
        <w:spacing w:before="100" w:after="100"/>
        <w:ind w:left="200"/>
      </w:pPr>
      <w:r>
        <w:rPr>
          <w:rFonts w:ascii="Arial" w:cs="Arial" w:eastAsia="Arial" w:hAnsi="Arial"/>
          <w:color w:val="166534"/>
          <w:sz w:val="20"/>
          <w:szCs w:val="20"/>
        </w:rPr>
        <w:t xml:space="preserve">How to use this guide: Each chapter builds on the previous one. Read Chapters 1–3 first for conceptual foundations, then Chapter 4 for the energy-specific knowledge your research targets, and Chapters 5–7 for simulation tools and research execution. Use Chapter 8 as a reference glossary at any time.</w:t>
      </w:r>
    </w:p>
    <w:p>
      <w:r>
        <w:rPr>
          <w:rFonts w:ascii="Arial" w:cs="Arial" w:eastAsia="Arial" w:hAnsi="Arial"/>
          <w:color w:val="0F172A"/>
          <w:sz w:val="20"/>
          <w:szCs w:val="20"/>
        </w:rPr>
        <w:t xml:space="preserve"/>
      </w:r>
    </w:p>
    <w:p>
      <w:pPr>
        <w:shd w:fill="1A3A5C" w:val="clear"/>
        <w:spacing w:before="400" w:after="0"/>
      </w:pPr>
      <w:r>
        <w:rPr>
          <w:sz w:val="4"/>
          <w:szCs w:val="4"/>
        </w:rPr>
        <w:t xml:space="preserve"> </w:t>
      </w:r>
    </w:p>
    <w:p>
      <w:pPr>
        <w:shd w:fill="1A3A5C" w:val="clear"/>
        <w:spacing w:before="0" w:after="0"/>
      </w:pPr>
      <w:r>
        <w:rPr>
          <w:rFonts w:ascii="Arial" w:cs="Arial" w:eastAsia="Arial" w:hAnsi="Arial"/>
          <w:b/>
          <w:bCs/>
          <w:color w:val="93C5FD"/>
          <w:sz w:val="18"/>
          <w:szCs w:val="18"/>
        </w:rPr>
        <w:t xml:space="preserve">CHAPTER 1</w:t>
      </w:r>
      <w:r>
        <w:rPr>
          <w:rFonts w:ascii="Arial" w:cs="Arial" w:eastAsia="Arial" w:hAnsi="Arial"/>
          <w:sz w:val="18"/>
          <w:szCs w:val="18"/>
        </w:rPr>
        <w:t xml:space="preserve">    </w:t>
      </w:r>
      <w:r>
        <w:rPr>
          <w:rFonts w:ascii="Arial" w:cs="Arial" w:eastAsia="Arial" w:hAnsi="Arial"/>
          <w:b/>
          <w:bCs/>
          <w:color w:val="FFFFFF"/>
          <w:sz w:val="32"/>
          <w:szCs w:val="32"/>
        </w:rPr>
        <w:t xml:space="preserve">5G NR Fundamentals</w:t>
      </w:r>
    </w:p>
    <w:p>
      <w:pPr>
        <w:shd w:fill="1A3A5C" w:val="clear"/>
        <w:spacing w:before="60" w:after="0"/>
      </w:pPr>
      <w:r>
        <w:rPr>
          <w:rFonts w:ascii="Arial" w:cs="Arial" w:eastAsia="Arial" w:hAnsi="Arial"/>
          <w:i/>
          <w:iCs/>
          <w:color w:val="93C5FD"/>
          <w:sz w:val="20"/>
          <w:szCs w:val="20"/>
        </w:rPr>
        <w:t xml:space="preserve">What 5G is, why it matters, and how it differs from 4G</w:t>
      </w:r>
    </w:p>
    <w:p>
      <w:pPr>
        <w:shd w:fill="1A3A5C" w:val="clear"/>
        <w:spacing w:before="0" w:after="200"/>
      </w:pPr>
      <w:r>
        <w:rPr>
          <w:sz w:val="4"/>
          <w:szCs w:val="4"/>
        </w:rPr>
        <w:t xml:space="preserve"> </w:t>
      </w:r>
    </w:p>
    <w:p>
      <w:pPr>
        <w:pStyle w:val="Heading2"/>
        <w:pBdr>
          <w:bottom w:val="single" w:color="E2E8F0" w:sz="2" w:space="2"/>
        </w:pBdr>
        <w:spacing w:before="280" w:after="80"/>
      </w:pPr>
      <w:r>
        <w:rPr>
          <w:rFonts w:ascii="Arial" w:cs="Arial" w:eastAsia="Arial" w:hAnsi="Arial"/>
          <w:b/>
          <w:bCs/>
          <w:color w:val="1A3A5C"/>
          <w:sz w:val="26"/>
          <w:szCs w:val="26"/>
        </w:rPr>
        <w:t xml:space="preserve">1.1  What Is 5G NR?</w:t>
      </w:r>
    </w:p>
    <w:p>
      <w:pPr>
        <w:spacing w:before="60" w:after="100"/>
      </w:pPr>
      <w:r>
        <w:rPr>
          <w:rFonts w:ascii="Arial" w:cs="Arial" w:eastAsia="Arial" w:hAnsi="Arial"/>
          <w:color w:val="0F172A"/>
          <w:sz w:val="20"/>
          <w:szCs w:val="20"/>
        </w:rPr>
        <w:t xml:space="preserve">5G NR (New Radio) is the fifth-generation mobile communication standard defined by 3GPP (3rd Generation Partnership Project) starting from Release 15 in 2018. The term 'New Radio' specifically refers to the air interface — the wireless link between your phone and a base station — distinguishing it from the core network and other infrastructure. Think of NR as the "language" spoken over the radio, while the rest of the network is the plumbing that carries what was said.</w:t>
      </w:r>
    </w:p>
    <w:p>
      <w:pPr>
        <w:spacing w:before="60" w:after="100"/>
      </w:pPr>
      <w:r>
        <w:rPr>
          <w:rFonts w:ascii="Arial" w:cs="Arial" w:eastAsia="Arial" w:hAnsi="Arial"/>
          <w:color w:val="0F172A"/>
          <w:sz w:val="20"/>
          <w:szCs w:val="20"/>
        </w:rPr>
        <w:t xml:space="preserve">Compared to 4G LTE, 5G NR introduces three major operating modes targeting different use cases: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000"/>
        <w:gridCol w:w="3780"/>
      </w:tblGrid>
      <w:tr>
        <w:tc>
          <w:tcPr>
            <w:tcW w:type="dxa" w:w="1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Mode</w:t>
            </w:r>
          </w:p>
        </w:tc>
        <w:tc>
          <w:tcPr>
            <w:tcW w:type="dxa" w:w="25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Full Name</w:t>
            </w:r>
          </w:p>
        </w:tc>
        <w:tc>
          <w:tcPr>
            <w:tcW w:type="dxa" w:w="2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Peak Speed</w:t>
            </w:r>
          </w:p>
        </w:tc>
        <w:tc>
          <w:tcPr>
            <w:tcW w:type="dxa" w:w="37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Primary Use Case</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A3A5C"/>
                <w:sz w:val="18"/>
                <w:szCs w:val="18"/>
              </w:rPr>
              <w:t xml:space="preserve">eMBB</w:t>
            </w:r>
          </w:p>
        </w:tc>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Enhanced Mobile Broadband</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Up to 20 Gbps</w:t>
            </w:r>
          </w:p>
        </w:tc>
        <w:tc>
          <w:tcPr>
            <w:tcW w:type="dxa" w:w="37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HD video, AR/VR, fast downloads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A5C"/>
                <w:sz w:val="18"/>
                <w:szCs w:val="18"/>
              </w:rPr>
              <w:t xml:space="preserve">URLLC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Ultra-Reliable Low Latency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&lt;1 ms latency</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Autonomous cars, remote surgery</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A3A5C"/>
                <w:sz w:val="18"/>
                <w:szCs w:val="18"/>
              </w:rPr>
              <w:t xml:space="preserve">mMTC</w:t>
            </w:r>
          </w:p>
        </w:tc>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Massive Machine-Type Comms</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Low power, low rate</w:t>
            </w:r>
          </w:p>
        </w:tc>
        <w:tc>
          <w:tcPr>
            <w:tcW w:type="dxa" w:w="37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IoT sensors, smart meters</w:t>
            </w:r>
          </w:p>
        </w:tc>
      </w:tr>
    </w:tbl>
    <w:p>
      <w:r>
        <w:rPr>
          <w:rFonts w:ascii="Arial" w:cs="Arial" w:eastAsia="Arial" w:hAnsi="Arial"/>
          <w:color w:val="0F172A"/>
          <w:sz w:val="20"/>
          <w:szCs w:val="20"/>
        </w:rPr>
        <w:t xml:space="preserve"/>
      </w:r>
    </w:p>
    <w:p>
      <w:pPr>
        <w:pBdr>
          <w:left w:val="thick" w:color="0F766E" w:sz="12" w:space="4"/>
        </w:pBdr>
        <w:shd w:fill="DCFCE7" w:val="clear"/>
        <w:spacing w:before="100" w:after="100"/>
        <w:ind w:left="200"/>
      </w:pPr>
      <w:r>
        <w:rPr>
          <w:rFonts w:ascii="Arial" w:cs="Arial" w:eastAsia="Arial" w:hAnsi="Arial"/>
          <w:color w:val="166534"/>
          <w:sz w:val="20"/>
          <w:szCs w:val="20"/>
        </w:rPr>
        <w:t xml:space="preserve">Your research targets all three use cases: eMBB devices benefit from less energy waste, URLLC benefits from lower state-transition latency, and mMTC IoT devices need aggressive power saving — exactly what ARSTA delivers.</w:t>
      </w:r>
    </w:p>
    <w:p>
      <w:pPr>
        <w:pStyle w:val="Heading2"/>
        <w:pBdr>
          <w:bottom w:val="single" w:color="E2E8F0" w:sz="2" w:space="2"/>
        </w:pBdr>
        <w:spacing w:before="280" w:after="80"/>
      </w:pPr>
      <w:r>
        <w:rPr>
          <w:rFonts w:ascii="Arial" w:cs="Arial" w:eastAsia="Arial" w:hAnsi="Arial"/>
          <w:b/>
          <w:bCs/>
          <w:color w:val="1A3A5C"/>
          <w:sz w:val="26"/>
          <w:szCs w:val="26"/>
        </w:rPr>
        <w:t xml:space="preserve">1.2  Standalone vs. Non-Standalone (SA vs. NSA)</w:t>
      </w:r>
    </w:p>
    <w:p>
      <w:pPr>
        <w:spacing w:before="60" w:after="100"/>
      </w:pPr>
      <w:r>
        <w:rPr>
          <w:rFonts w:ascii="Arial" w:cs="Arial" w:eastAsia="Arial" w:hAnsi="Arial"/>
          <w:b/>
          <w:bCs/>
          <w:color w:val="0F172A"/>
          <w:sz w:val="20"/>
          <w:szCs w:val="20"/>
        </w:rPr>
        <w:t xml:space="preserve">Non-Standalone (NSA): </w:t>
      </w:r>
      <w:r>
        <w:rPr>
          <w:rFonts w:ascii="Arial" w:cs="Arial" w:eastAsia="Arial" w:hAnsi="Arial"/>
          <w:color w:val="0F172A"/>
          <w:sz w:val="20"/>
          <w:szCs w:val="20"/>
        </w:rPr>
        <w:t xml:space="preserve">The 5G radio uses a 4G LTE core network as its anchor. The phone connects to both a 4G base station and a 5G base station simultaneously. This was the first deployment model (2019–2021) because it reused existing 4G infrastructure. Important limitation: in NSA mode, the RRC_INACTIVE state does not exist — only IDLE and CONNECTED. This is a major reason why INACTIVE is underexploited in many real networks today.</w:t>
      </w:r>
    </w:p>
    <w:p>
      <w:pPr>
        <w:spacing w:before="60" w:after="100"/>
      </w:pPr>
      <w:r>
        <w:rPr>
          <w:rFonts w:ascii="Arial" w:cs="Arial" w:eastAsia="Arial" w:hAnsi="Arial"/>
          <w:b/>
          <w:bCs/>
          <w:color w:val="0F172A"/>
          <w:sz w:val="20"/>
          <w:szCs w:val="20"/>
        </w:rPr>
        <w:t xml:space="preserve">Standalone (SA): </w:t>
      </w:r>
      <w:r>
        <w:rPr>
          <w:rFonts w:ascii="Arial" w:cs="Arial" w:eastAsia="Arial" w:hAnsi="Arial"/>
          <w:color w:val="0F172A"/>
          <w:sz w:val="20"/>
          <w:szCs w:val="20"/>
        </w:rPr>
        <w:t xml:space="preserve">A full 5G deployment with both 5G Radio (gNB) and 5G Core Network (5GC). All three RRC states (IDLE, INACTIVE, CONNECTED) are available. Your simulation uses SA mode, because you need RRC_INACTIVE to implement ARSTA.</w:t>
      </w:r>
    </w:p>
    <w:p>
      <w:pPr>
        <w:pStyle w:val="Heading2"/>
        <w:pBdr>
          <w:bottom w:val="single" w:color="E2E8F0" w:sz="2" w:space="2"/>
        </w:pBdr>
        <w:spacing w:before="280" w:after="80"/>
      </w:pPr>
      <w:r>
        <w:rPr>
          <w:rFonts w:ascii="Arial" w:cs="Arial" w:eastAsia="Arial" w:hAnsi="Arial"/>
          <w:b/>
          <w:bCs/>
          <w:color w:val="1A3A5C"/>
          <w:sz w:val="26"/>
          <w:szCs w:val="26"/>
        </w:rPr>
        <w:t xml:space="preserve">1.3  Key 5G Frequency Bands (FR1 and FR2)</w:t>
      </w:r>
    </w:p>
    <w:p>
      <w:pPr>
        <w:spacing w:before="60" w:after="100"/>
      </w:pPr>
      <w:r>
        <w:rPr>
          <w:rFonts w:ascii="Arial" w:cs="Arial" w:eastAsia="Arial" w:hAnsi="Arial"/>
          <w:color w:val="0F172A"/>
          <w:sz w:val="20"/>
          <w:szCs w:val="20"/>
        </w:rPr>
        <w:t xml:space="preserve">5G NR operates across a very wide spectrum split into two frequency ranges: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2000"/>
        <w:gridCol w:w="2880"/>
      </w:tblGrid>
      <w:tr>
        <w:tc>
          <w:tcPr>
            <w:tcW w:type="dxa" w:w="1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Range</w:t>
            </w:r>
          </w:p>
        </w:tc>
        <w:tc>
          <w:tcPr>
            <w:tcW w:type="dxa" w:w="2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Frequencies</w:t>
            </w:r>
          </w:p>
        </w:tc>
        <w:tc>
          <w:tcPr>
            <w:tcW w:type="dxa" w:w="2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Bandwidth</w:t>
            </w:r>
          </w:p>
        </w:tc>
        <w:tc>
          <w:tcPr>
            <w:tcW w:type="dxa" w:w="2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Coverage</w:t>
            </w:r>
          </w:p>
        </w:tc>
        <w:tc>
          <w:tcPr>
            <w:tcW w:type="dxa" w:w="28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Best For</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A3A5C"/>
                <w:sz w:val="18"/>
                <w:szCs w:val="18"/>
              </w:rPr>
              <w:t xml:space="preserve">FR1</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Sub-6 GHz (600 MHz–6 GHz)</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Up to 100 MHz</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Wide (km range)</w:t>
            </w:r>
          </w:p>
        </w:tc>
        <w:tc>
          <w:tcPr>
            <w:tcW w:type="dxa" w:w="28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Urban macro-cells — your sim uses 3.5 GHz FR1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A5C"/>
                <w:sz w:val="18"/>
                <w:szCs w:val="18"/>
              </w:rPr>
              <w:t xml:space="preserve">FR2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mmWave (24–52 GHz)</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Up to 400 MHz</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Short (&lt;200 m)</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Dense indoor, stadiums</w:t>
            </w:r>
          </w:p>
        </w:tc>
      </w:tr>
    </w:tbl>
    <w:p>
      <w:pPr>
        <w:pBdr>
          <w:left w:val="thick" w:color="2563EB" w:sz="12" w:space="4"/>
        </w:pBdr>
        <w:shd w:fill="DBEAFE" w:val="clear"/>
        <w:spacing w:before="100" w:after="100"/>
        <w:ind w:left="200"/>
      </w:pPr>
      <w:r>
        <w:rPr>
          <w:rFonts w:ascii="Arial" w:cs="Arial" w:eastAsia="Arial" w:hAnsi="Arial"/>
          <w:color w:val="1A3A5C"/>
          <w:sz w:val="20"/>
          <w:szCs w:val="20"/>
        </w:rPr>
        <w:t xml:space="preserve">Your simulation uses 3.5 GHz (FR1), which is the most widely deployed 5G band globally. It balances good coverage with meaningful bandwidth.</w:t>
      </w:r>
    </w:p>
    <w:p>
      <w:r>
        <w:rPr>
          <w:rFonts w:ascii="Arial" w:cs="Arial" w:eastAsia="Arial" w:hAnsi="Arial"/>
          <w:color w:val="0F172A"/>
          <w:sz w:val="20"/>
          <w:szCs w:val="20"/>
        </w:rPr>
        <w:t xml:space="preserve"/>
      </w:r>
    </w:p>
    <w:p>
      <w:pPr>
        <w:pBdr>
          <w:bottom w:val="single" w:color="2563EB" w:sz="6" w:space="1"/>
        </w:pBdr>
        <w:spacing w:before="160" w:after="160"/>
      </w:pPr>
    </w:p>
    <w:p>
      <w:pPr>
        <w:shd w:fill="1A3A5C" w:val="clear"/>
        <w:spacing w:before="400" w:after="0"/>
      </w:pPr>
      <w:r>
        <w:rPr>
          <w:sz w:val="4"/>
          <w:szCs w:val="4"/>
        </w:rPr>
        <w:t xml:space="preserve"> </w:t>
      </w:r>
    </w:p>
    <w:p>
      <w:pPr>
        <w:shd w:fill="1A3A5C" w:val="clear"/>
        <w:spacing w:before="0" w:after="0"/>
      </w:pPr>
      <w:r>
        <w:rPr>
          <w:rFonts w:ascii="Arial" w:cs="Arial" w:eastAsia="Arial" w:hAnsi="Arial"/>
          <w:b/>
          <w:bCs/>
          <w:color w:val="93C5FD"/>
          <w:sz w:val="18"/>
          <w:szCs w:val="18"/>
        </w:rPr>
        <w:t xml:space="preserve">CHAPTER 2</w:t>
      </w:r>
      <w:r>
        <w:rPr>
          <w:rFonts w:ascii="Arial" w:cs="Arial" w:eastAsia="Arial" w:hAnsi="Arial"/>
          <w:sz w:val="18"/>
          <w:szCs w:val="18"/>
        </w:rPr>
        <w:t xml:space="preserve">    </w:t>
      </w:r>
      <w:r>
        <w:rPr>
          <w:rFonts w:ascii="Arial" w:cs="Arial" w:eastAsia="Arial" w:hAnsi="Arial"/>
          <w:b/>
          <w:bCs/>
          <w:color w:val="FFFFFF"/>
          <w:sz w:val="32"/>
          <w:szCs w:val="32"/>
        </w:rPr>
        <w:t xml:space="preserve">5G Network Architecture</w:t>
      </w:r>
    </w:p>
    <w:p>
      <w:pPr>
        <w:shd w:fill="1A3A5C" w:val="clear"/>
        <w:spacing w:before="60" w:after="0"/>
      </w:pPr>
      <w:r>
        <w:rPr>
          <w:rFonts w:ascii="Arial" w:cs="Arial" w:eastAsia="Arial" w:hAnsi="Arial"/>
          <w:i/>
          <w:iCs/>
          <w:color w:val="93C5FD"/>
          <w:sz w:val="20"/>
          <w:szCs w:val="20"/>
        </w:rPr>
        <w:t xml:space="preserve">Understanding every component your simulation involves</w:t>
      </w:r>
    </w:p>
    <w:p>
      <w:pPr>
        <w:shd w:fill="1A3A5C" w:val="clear"/>
        <w:spacing w:before="0" w:after="200"/>
      </w:pPr>
      <w:r>
        <w:rPr>
          <w:sz w:val="4"/>
          <w:szCs w:val="4"/>
        </w:rPr>
        <w:t xml:space="preserve"> </w:t>
      </w:r>
    </w:p>
    <w:p>
      <w:pPr>
        <w:pStyle w:val="Heading2"/>
        <w:pBdr>
          <w:bottom w:val="single" w:color="E2E8F0" w:sz="2" w:space="2"/>
        </w:pBdr>
        <w:spacing w:before="280" w:after="80"/>
      </w:pPr>
      <w:r>
        <w:rPr>
          <w:rFonts w:ascii="Arial" w:cs="Arial" w:eastAsia="Arial" w:hAnsi="Arial"/>
          <w:b/>
          <w:bCs/>
          <w:color w:val="1A3A5C"/>
          <w:sz w:val="26"/>
          <w:szCs w:val="26"/>
        </w:rPr>
        <w:t xml:space="preserve">2.1  The Big Picture</w:t>
      </w:r>
    </w:p>
    <w:p>
      <w:pPr>
        <w:spacing w:before="60" w:after="100"/>
      </w:pPr>
      <w:r>
        <w:rPr>
          <w:rFonts w:ascii="Arial" w:cs="Arial" w:eastAsia="Arial" w:hAnsi="Arial"/>
          <w:color w:val="0F172A"/>
          <w:sz w:val="20"/>
          <w:szCs w:val="20"/>
        </w:rPr>
        <w:t xml:space="preserve">A 5G network has two main parts: the Radio Access Network (NG-RAN) and the 5G Core Network (5GC). Your phone (UE) communicates wirelessly with the NG-RAN, which then connects to the 5GC via the NG interface. The 5GC handles authentication, session management, and routing to the internet. Think of NG-RAN as the "last mile" radio link, and 5GC as the intelligent backend that knows who you are and where your data should go.</w:t>
      </w:r>
    </w:p>
    <w:p>
      <w:pPr>
        <w:pStyle w:val="Heading2"/>
        <w:pBdr>
          <w:bottom w:val="single" w:color="E2E8F0" w:sz="2" w:space="2"/>
        </w:pBdr>
        <w:spacing w:before="280" w:after="80"/>
      </w:pPr>
      <w:r>
        <w:rPr>
          <w:rFonts w:ascii="Arial" w:cs="Arial" w:eastAsia="Arial" w:hAnsi="Arial"/>
          <w:b/>
          <w:bCs/>
          <w:color w:val="1A3A5C"/>
          <w:sz w:val="26"/>
          <w:szCs w:val="26"/>
        </w:rPr>
        <w:t xml:space="preserve">2.2  The gNB (5G Base Station)</w:t>
      </w:r>
    </w:p>
    <w:p>
      <w:pPr>
        <w:spacing w:before="60" w:after="100"/>
      </w:pPr>
      <w:r>
        <w:rPr>
          <w:rFonts w:ascii="Arial" w:cs="Arial" w:eastAsia="Arial" w:hAnsi="Arial"/>
          <w:color w:val="0F172A"/>
          <w:sz w:val="20"/>
          <w:szCs w:val="20"/>
        </w:rPr>
        <w:t xml:space="preserve">The gNB (next-generation NodeB) is the 5G base station — the antenna tower your phone talks to. Unlike a 4G eNB, the gNB has a split internal architecture for greater flexibility:</w:t>
      </w:r>
    </w:p>
    <w:p>
      <w:pPr>
        <w:pStyle w:val="ListParagraph"/>
        <w:numPr>
          <w:ilvl w:val="0"/>
          <w:numId w:val="2"/>
        </w:numPr>
        <w:spacing w:before="40" w:after="40"/>
      </w:pPr>
      <w:r>
        <w:rPr>
          <w:rFonts w:ascii="Arial" w:cs="Arial" w:eastAsia="Arial" w:hAnsi="Arial"/>
          <w:b/>
          <w:bCs/>
          <w:color w:val="0F172A"/>
          <w:sz w:val="20"/>
          <w:szCs w:val="20"/>
        </w:rPr>
        <w:t xml:space="preserve">gNB-CU (Central Unit): </w:t>
      </w:r>
      <w:r>
        <w:rPr>
          <w:rFonts w:ascii="Arial" w:cs="Arial" w:eastAsia="Arial" w:hAnsi="Arial"/>
          <w:color w:val="0F172A"/>
          <w:sz w:val="20"/>
          <w:szCs w:val="20"/>
        </w:rPr>
        <w:t xml:space="preserve">Handles higher-layer protocols: RRC (your research area!), PDCP, and SDAP. This is where RRC state decisions live. It can be deployed centrally in a data center.</w:t>
      </w:r>
    </w:p>
    <w:p>
      <w:pPr>
        <w:pStyle w:val="ListParagraph"/>
        <w:numPr>
          <w:ilvl w:val="0"/>
          <w:numId w:val="2"/>
        </w:numPr>
        <w:spacing w:before="40" w:after="40"/>
      </w:pPr>
      <w:r>
        <w:rPr>
          <w:rFonts w:ascii="Arial" w:cs="Arial" w:eastAsia="Arial" w:hAnsi="Arial"/>
          <w:b/>
          <w:bCs/>
          <w:color w:val="0F172A"/>
          <w:sz w:val="20"/>
          <w:szCs w:val="20"/>
        </w:rPr>
        <w:t xml:space="preserve">gNB-DU (Distributed Unit): </w:t>
      </w:r>
      <w:r>
        <w:rPr>
          <w:rFonts w:ascii="Arial" w:cs="Arial" w:eastAsia="Arial" w:hAnsi="Arial"/>
          <w:color w:val="0F172A"/>
          <w:sz w:val="20"/>
          <w:szCs w:val="20"/>
        </w:rPr>
        <w:t xml:space="preserve">Handles time-sensitive lower layers: RLC, MAC, and PHY. Must be deployed close to the antenna.</w:t>
      </w:r>
    </w:p>
    <w:p>
      <w:pPr>
        <w:pStyle w:val="ListParagraph"/>
        <w:numPr>
          <w:ilvl w:val="0"/>
          <w:numId w:val="2"/>
        </w:numPr>
        <w:spacing w:before="40" w:after="40"/>
      </w:pPr>
      <w:r>
        <w:rPr>
          <w:rFonts w:ascii="Arial" w:cs="Arial" w:eastAsia="Arial" w:hAnsi="Arial"/>
          <w:b/>
          <w:bCs/>
          <w:color w:val="0F172A"/>
          <w:sz w:val="20"/>
          <w:szCs w:val="20"/>
        </w:rPr>
        <w:t xml:space="preserve">gNB-RRH (Remote Radio Head): </w:t>
      </w:r>
      <w:r>
        <w:rPr>
          <w:rFonts w:ascii="Arial" w:cs="Arial" w:eastAsia="Arial" w:hAnsi="Arial"/>
          <w:color w:val="0F172A"/>
          <w:sz w:val="20"/>
          <w:szCs w:val="20"/>
        </w:rPr>
        <w:t xml:space="preserve">The physical antenna — just the radio front-end.</w:t>
      </w:r>
    </w:p>
    <w:p>
      <w:pPr>
        <w:spacing w:before="60" w:after="100"/>
      </w:pPr>
      <w:r>
        <w:rPr>
          <w:rFonts w:ascii="Arial" w:cs="Arial" w:eastAsia="Arial" w:hAnsi="Arial"/>
          <w:color w:val="0F172A"/>
          <w:sz w:val="20"/>
          <w:szCs w:val="20"/>
        </w:rPr>
        <w:t xml:space="preserve">Multiple gNBs connect to each other via the Xn interface for coordination (especially during handover). Each gNB connects to the 5GC via the NG interface.</w:t>
      </w:r>
    </w:p>
    <w:p>
      <w:pPr>
        <w:pStyle w:val="Heading2"/>
        <w:pBdr>
          <w:bottom w:val="single" w:color="E2E8F0" w:sz="2" w:space="2"/>
        </w:pBdr>
        <w:spacing w:before="280" w:after="80"/>
      </w:pPr>
      <w:r>
        <w:rPr>
          <w:rFonts w:ascii="Arial" w:cs="Arial" w:eastAsia="Arial" w:hAnsi="Arial"/>
          <w:b/>
          <w:bCs/>
          <w:color w:val="1A3A5C"/>
          <w:sz w:val="26"/>
          <w:szCs w:val="26"/>
        </w:rPr>
        <w:t xml:space="preserve">2.3  The 5G Core Network (5GC) — Functions You Must Know</w:t>
      </w:r>
    </w:p>
    <w:p>
      <w:pPr>
        <w:spacing w:before="60" w:after="100"/>
      </w:pPr>
      <w:r>
        <w:rPr>
          <w:rFonts w:ascii="Arial" w:cs="Arial" w:eastAsia="Arial" w:hAnsi="Arial"/>
          <w:color w:val="0F172A"/>
          <w:sz w:val="20"/>
          <w:szCs w:val="20"/>
        </w:rPr>
        <w:t xml:space="preserve">The 5GC replaces the 4G EPC and uses a service-based, cloud-native architecture where each function is a microservice. Here are the components your simulation and research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7080"/>
      </w:tblGrid>
      <w:tr>
        <w:tc>
          <w:tcPr>
            <w:tcW w:type="dxa" w:w="1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Function</w:t>
            </w:r>
          </w:p>
        </w:tc>
        <w:tc>
          <w:tcPr>
            <w:tcW w:type="dxa" w:w="1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Full Name</w:t>
            </w:r>
          </w:p>
        </w:tc>
        <w:tc>
          <w:tcPr>
            <w:tcW w:type="dxa" w:w="70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What It Does (in plain English)</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A3A5C"/>
                <w:sz w:val="18"/>
                <w:szCs w:val="18"/>
              </w:rPr>
              <w:t xml:space="preserve">AMF</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Access &amp; Mobility Mgmt</w:t>
            </w:r>
          </w:p>
        </w:tc>
        <w:tc>
          <w:tcPr>
            <w:tcW w:type="dxa" w:w="7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The gatekeeper. Handles UE registration, authentication, and mobility. When a UE transitions RRC states or does a handover, the AMF is notified. It knows your tracking area (where you are at a coarse level).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A5C"/>
                <w:sz w:val="18"/>
                <w:szCs w:val="18"/>
              </w:rPr>
              <w:t xml:space="preserve">UPF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User Plane Function</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The data forwarder. Routes your actual internet traffic. Buffers packets for inactive UEs. When a UE in RRC_INACTIVE gets a downlink packet, the UPF notifies the network to page the UE.</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A3A5C"/>
                <w:sz w:val="18"/>
                <w:szCs w:val="18"/>
              </w:rPr>
              <w:t xml:space="preserve">SMF</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Session Mgmt Function</w:t>
            </w:r>
          </w:p>
        </w:tc>
        <w:tc>
          <w:tcPr>
            <w:tcW w:type="dxa" w:w="7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Manages PDU sessions (think: your data connection). Selects and controls the UPF. Assigns IP addresses.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A5C"/>
                <w:sz w:val="18"/>
                <w:szCs w:val="18"/>
              </w:rPr>
              <w:t xml:space="preserve">PCF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Policy Control Function</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Defines QoS policies. Tells the network how to handle your traffic (priority, bit rate, etc.).</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A3A5C"/>
                <w:sz w:val="18"/>
                <w:szCs w:val="18"/>
              </w:rPr>
              <w:t xml:space="preserve">UDM</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Unified Data Mgmt</w:t>
            </w:r>
          </w:p>
        </w:tc>
        <w:tc>
          <w:tcPr>
            <w:tcW w:type="dxa" w:w="7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Stores subscriber profiles (like the old HSS in 4G). Authentication credentials, subscribed services.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A5C"/>
                <w:sz w:val="18"/>
                <w:szCs w:val="18"/>
              </w:rPr>
              <w:t xml:space="preserve">NRF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Network Repository Function</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Service registry — lets network functions discover each other (like DNS but for 5G microservices).</w:t>
            </w:r>
          </w:p>
        </w:tc>
      </w:tr>
    </w:tbl>
    <w:p>
      <w:pPr>
        <w:pBdr>
          <w:left w:val="thick" w:color="0F766E" w:sz="12" w:space="4"/>
        </w:pBdr>
        <w:shd w:fill="DCFCE7" w:val="clear"/>
        <w:spacing w:before="100" w:after="100"/>
        <w:ind w:left="200"/>
      </w:pPr>
      <w:r>
        <w:rPr>
          <w:rFonts w:ascii="Arial" w:cs="Arial" w:eastAsia="Arial" w:hAnsi="Arial"/>
          <w:color w:val="166534"/>
          <w:sz w:val="20"/>
          <w:szCs w:val="20"/>
        </w:rPr>
        <w:t xml:space="preserve">For your research: The AMF is key. It maintains the CM-CONNECTED/CM-IDLE state of a UE. When a UE is in RRC_INACTIVE, the 5GC still sees it as CM-CONNECTED (the NG interface stays active). This is what makes INACTIVE so efficient — no costly 5GC reconnection needed.</w:t>
      </w:r>
    </w:p>
    <w:p>
      <w:pPr>
        <w:pStyle w:val="Heading2"/>
        <w:pBdr>
          <w:bottom w:val="single" w:color="E2E8F0" w:sz="2" w:space="2"/>
        </w:pBdr>
        <w:spacing w:before="280" w:after="80"/>
      </w:pPr>
      <w:r>
        <w:rPr>
          <w:rFonts w:ascii="Arial" w:cs="Arial" w:eastAsia="Arial" w:hAnsi="Arial"/>
          <w:b/>
          <w:bCs/>
          <w:color w:val="1A3A5C"/>
          <w:sz w:val="26"/>
          <w:szCs w:val="26"/>
        </w:rPr>
        <w:t xml:space="preserve">2.4  Key Interfaces at a Glance</w:t>
      </w:r>
    </w:p>
    <w:p>
      <w:pPr>
        <w:spacing w:before="60" w:after="100"/>
      </w:pPr>
      <w:r>
        <w:rPr>
          <w:rFonts w:ascii="Arial" w:cs="Arial" w:eastAsia="Arial" w:hAnsi="Arial"/>
          <w:color w:val="0F172A"/>
          <w:sz w:val="20"/>
          <w:szCs w:val="20"/>
        </w:rPr>
        <w:t xml:space="preserve">These interface names appear constantly in 3GPP specs and ns-3 code: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6580"/>
      </w:tblGrid>
      <w:tr>
        <w:tc>
          <w:tcPr>
            <w:tcW w:type="dxa" w:w="1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Interface</w:t>
            </w:r>
          </w:p>
        </w:tc>
        <w:tc>
          <w:tcPr>
            <w:tcW w:type="dxa" w:w="25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Connects</w:t>
            </w:r>
          </w:p>
        </w:tc>
        <w:tc>
          <w:tcPr>
            <w:tcW w:type="dxa" w:w="65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Purpose</w:t>
            </w:r>
          </w:p>
        </w:tc>
      </w:tr>
      <w:tr>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A3A5C"/>
                <w:sz w:val="18"/>
                <w:szCs w:val="18"/>
              </w:rPr>
              <w:t xml:space="preserve">Uu</w:t>
            </w:r>
          </w:p>
        </w:tc>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UE ↔ gNB</w:t>
            </w:r>
          </w:p>
        </w:tc>
        <w:tc>
          <w:tcPr>
            <w:tcW w:type="dxa" w:w="65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The air interface. Where NR modulation, RRC, DRX all happen. This is your simulation's core.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A5C"/>
                <w:sz w:val="18"/>
                <w:szCs w:val="18"/>
              </w:rPr>
              <w:t xml:space="preserve">Xn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gNB ↔ gNB</w:t>
            </w:r>
          </w:p>
        </w:tc>
        <w:tc>
          <w:tcPr>
            <w:tcW w:type="dxa" w:w="6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Used for fast Xn-based handover between neighboring base stations, without involving the core.</w:t>
            </w:r>
          </w:p>
        </w:tc>
      </w:tr>
      <w:tr>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A3A5C"/>
                <w:sz w:val="18"/>
                <w:szCs w:val="18"/>
              </w:rPr>
              <w:t xml:space="preserve">N2 (NG-C)</w:t>
            </w:r>
          </w:p>
        </w:tc>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gNB ↔ AMF</w:t>
            </w:r>
          </w:p>
        </w:tc>
        <w:tc>
          <w:tcPr>
            <w:tcW w:type="dxa" w:w="65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Control plane. Carries RRC state notifications, paging commands, handover signaling via NGAP.</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A5C"/>
                <w:sz w:val="18"/>
                <w:szCs w:val="18"/>
              </w:rPr>
              <w:t xml:space="preserve">N3 (NG-U)</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gNB ↔ UPF</w:t>
            </w:r>
          </w:p>
        </w:tc>
        <w:tc>
          <w:tcPr>
            <w:tcW w:type="dxa" w:w="6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User data plane. Carries actual internet packets via GTP-U tunnels.</w:t>
            </w:r>
          </w:p>
        </w:tc>
      </w:tr>
      <w:tr>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A3A5C"/>
                <w:sz w:val="18"/>
                <w:szCs w:val="18"/>
              </w:rPr>
              <w:t xml:space="preserve">F1</w:t>
            </w:r>
          </w:p>
        </w:tc>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gNB-CU ↔ gNB-DU</w:t>
            </w:r>
          </w:p>
        </w:tc>
        <w:tc>
          <w:tcPr>
            <w:tcW w:type="dxa" w:w="65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Internal gNB split. F1-C for control, F1-U for user data.</w:t>
            </w:r>
          </w:p>
        </w:tc>
      </w:tr>
    </w:tbl>
    <w:p>
      <w:pPr>
        <w:pStyle w:val="Heading2"/>
        <w:pBdr>
          <w:bottom w:val="single" w:color="E2E8F0" w:sz="2" w:space="2"/>
        </w:pBdr>
        <w:spacing w:before="280" w:after="80"/>
      </w:pPr>
      <w:r>
        <w:rPr>
          <w:rFonts w:ascii="Arial" w:cs="Arial" w:eastAsia="Arial" w:hAnsi="Arial"/>
          <w:b/>
          <w:bCs/>
          <w:color w:val="1A3A5C"/>
          <w:sz w:val="26"/>
          <w:szCs w:val="26"/>
        </w:rPr>
        <w:t xml:space="preserve">2.5  The Protocol Stack — Layer by Layer</w:t>
      </w:r>
    </w:p>
    <w:p>
      <w:pPr>
        <w:spacing w:before="60" w:after="100"/>
      </w:pPr>
      <w:r>
        <w:rPr>
          <w:rFonts w:ascii="Arial" w:cs="Arial" w:eastAsia="Arial" w:hAnsi="Arial"/>
          <w:color w:val="0F172A"/>
          <w:sz w:val="20"/>
          <w:szCs w:val="20"/>
        </w:rPr>
        <w:t xml:space="preserve">Understanding the protocol stack is critical for knowing where to add your algorithm in ns-3. From top to bottom on the UE and gNB:</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7280"/>
      </w:tblGrid>
      <w:tr>
        <w:tc>
          <w:tcPr>
            <w:tcW w:type="dxa" w:w="1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Layer</w:t>
            </w:r>
          </w:p>
        </w:tc>
        <w:tc>
          <w:tcPr>
            <w:tcW w:type="dxa" w:w="1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Name</w:t>
            </w:r>
          </w:p>
        </w:tc>
        <w:tc>
          <w:tcPr>
            <w:tcW w:type="dxa" w:w="72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Relevance to Your Research</w:t>
            </w:r>
          </w:p>
        </w:tc>
      </w:tr>
      <w:tr>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A3A5C"/>
                <w:sz w:val="18"/>
                <w:szCs w:val="18"/>
              </w:rPr>
              <w:t xml:space="preserve">RRC</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Radio Resource Control</w:t>
            </w:r>
          </w:p>
        </w:tc>
        <w:tc>
          <w:tcPr>
            <w:tcW w:type="dxa" w:w="72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0F172A"/>
                <w:sz w:val="18"/>
                <w:szCs w:val="18"/>
              </w:rPr>
              <w:t xml:space="preserve">YOUR RESEARCH LAYER. State machine lives here. All IDLE/INACTIVE/CONNECTED transitions are RRC procedures. Located in the CU-CP.</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A5C"/>
                <w:sz w:val="18"/>
                <w:szCs w:val="18"/>
              </w:rPr>
              <w:t xml:space="preserve">PDCP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Packet Data Conv. Protocol</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Header compression, ciphering, in-order delivery. Stores AS context during RRC_INACTIVE — enabling fast resume.</w:t>
            </w:r>
          </w:p>
        </w:tc>
      </w:tr>
      <w:tr>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A3A5C"/>
                <w:sz w:val="18"/>
                <w:szCs w:val="18"/>
              </w:rPr>
              <w:t xml:space="preserve">RLC</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Radio Link Control</w:t>
            </w:r>
          </w:p>
        </w:tc>
        <w:tc>
          <w:tcPr>
            <w:tcW w:type="dxa" w:w="72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Segmentation, reassembly, retransmission. Operates in the DU.</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A5C"/>
                <w:sz w:val="18"/>
                <w:szCs w:val="18"/>
              </w:rPr>
              <w:t xml:space="preserve">MAC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Medium Access Control</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Scheduling (which UE gets resources when). DRX cycle is configured here via MAC CE. Operates in DU.</w:t>
            </w:r>
          </w:p>
        </w:tc>
      </w:tr>
      <w:tr>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A3A5C"/>
                <w:sz w:val="18"/>
                <w:szCs w:val="18"/>
              </w:rPr>
              <w:t xml:space="preserve">PHY</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Physical Layer</w:t>
            </w:r>
          </w:p>
        </w:tc>
        <w:tc>
          <w:tcPr>
            <w:tcW w:type="dxa" w:w="72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OFDM modulation, MIMO, beamforming, HARQ. The actual radio signal.</w:t>
            </w:r>
          </w:p>
        </w:tc>
      </w:tr>
    </w:tbl>
    <w:p>
      <w:r>
        <w:rPr>
          <w:rFonts w:ascii="Arial" w:cs="Arial" w:eastAsia="Arial" w:hAnsi="Arial"/>
          <w:color w:val="0F172A"/>
          <w:sz w:val="20"/>
          <w:szCs w:val="20"/>
        </w:rPr>
        <w:t xml:space="preserve"/>
      </w:r>
    </w:p>
    <w:p>
      <w:pPr>
        <w:pBdr>
          <w:bottom w:val="single" w:color="2563EB" w:sz="6" w:space="1"/>
        </w:pBdr>
        <w:spacing w:before="160" w:after="160"/>
      </w:pPr>
    </w:p>
    <w:p>
      <w:pPr>
        <w:shd w:fill="1A3A5C" w:val="clear"/>
        <w:spacing w:before="400" w:after="0"/>
      </w:pPr>
      <w:r>
        <w:rPr>
          <w:sz w:val="4"/>
          <w:szCs w:val="4"/>
        </w:rPr>
        <w:t xml:space="preserve"> </w:t>
      </w:r>
    </w:p>
    <w:p>
      <w:pPr>
        <w:shd w:fill="1A3A5C" w:val="clear"/>
        <w:spacing w:before="0" w:after="0"/>
      </w:pPr>
      <w:r>
        <w:rPr>
          <w:rFonts w:ascii="Arial" w:cs="Arial" w:eastAsia="Arial" w:hAnsi="Arial"/>
          <w:b/>
          <w:bCs/>
          <w:color w:val="93C5FD"/>
          <w:sz w:val="18"/>
          <w:szCs w:val="18"/>
        </w:rPr>
        <w:t xml:space="preserve">CHAPTER 3</w:t>
      </w:r>
      <w:r>
        <w:rPr>
          <w:rFonts w:ascii="Arial" w:cs="Arial" w:eastAsia="Arial" w:hAnsi="Arial"/>
          <w:sz w:val="18"/>
          <w:szCs w:val="18"/>
        </w:rPr>
        <w:t xml:space="preserve">    </w:t>
      </w:r>
      <w:r>
        <w:rPr>
          <w:rFonts w:ascii="Arial" w:cs="Arial" w:eastAsia="Arial" w:hAnsi="Arial"/>
          <w:b/>
          <w:bCs/>
          <w:color w:val="FFFFFF"/>
          <w:sz w:val="32"/>
          <w:szCs w:val="32"/>
        </w:rPr>
        <w:t xml:space="preserve">The RRC Protocol Deep Dive</w:t>
      </w:r>
    </w:p>
    <w:p>
      <w:pPr>
        <w:shd w:fill="1A3A5C" w:val="clear"/>
        <w:spacing w:before="60" w:after="0"/>
      </w:pPr>
      <w:r>
        <w:rPr>
          <w:rFonts w:ascii="Arial" w:cs="Arial" w:eastAsia="Arial" w:hAnsi="Arial"/>
          <w:i/>
          <w:iCs/>
          <w:color w:val="93C5FD"/>
          <w:sz w:val="20"/>
          <w:szCs w:val="20"/>
        </w:rPr>
        <w:t xml:space="preserve">The heart of your research — every state, transition, and timer explained</w:t>
      </w:r>
    </w:p>
    <w:p>
      <w:pPr>
        <w:shd w:fill="1A3A5C" w:val="clear"/>
        <w:spacing w:before="0" w:after="200"/>
      </w:pPr>
      <w:r>
        <w:rPr>
          <w:sz w:val="4"/>
          <w:szCs w:val="4"/>
        </w:rPr>
        <w:t xml:space="preserve"> </w:t>
      </w:r>
    </w:p>
    <w:p>
      <w:pPr>
        <w:pStyle w:val="Heading2"/>
        <w:pBdr>
          <w:bottom w:val="single" w:color="E2E8F0" w:sz="2" w:space="2"/>
        </w:pBdr>
        <w:spacing w:before="280" w:after="80"/>
      </w:pPr>
      <w:r>
        <w:rPr>
          <w:rFonts w:ascii="Arial" w:cs="Arial" w:eastAsia="Arial" w:hAnsi="Arial"/>
          <w:b/>
          <w:bCs/>
          <w:color w:val="1A3A5C"/>
          <w:sz w:val="26"/>
          <w:szCs w:val="26"/>
        </w:rPr>
        <w:t xml:space="preserve">3.1  What Is RRC?</w:t>
      </w:r>
    </w:p>
    <w:p>
      <w:pPr>
        <w:spacing w:before="60" w:after="100"/>
      </w:pPr>
      <w:r>
        <w:rPr>
          <w:rFonts w:ascii="Arial" w:cs="Arial" w:eastAsia="Arial" w:hAnsi="Arial"/>
          <w:color w:val="0F172A"/>
          <w:sz w:val="20"/>
          <w:szCs w:val="20"/>
        </w:rPr>
        <w:t xml:space="preserve">Radio Resource Control (RRC) is the control-plane protocol that lives in the upper RAN layers, specified in 3GPP TS 38.331. It has several jobs: broadcasting system information to all UEs, managing RRC connections (setup, reconfiguration, release), handling mobility (handover, cell selection), configuring measurement reporting, and — most importantly for your research — managing the UE power state via a state machine.</w:t>
      </w:r>
    </w:p>
    <w:p>
      <w:pPr>
        <w:spacing w:before="60" w:after="100"/>
      </w:pPr>
      <w:r>
        <w:rPr>
          <w:rFonts w:ascii="Arial" w:cs="Arial" w:eastAsia="Arial" w:hAnsi="Arial"/>
          <w:color w:val="0F172A"/>
          <w:sz w:val="20"/>
          <w:szCs w:val="20"/>
        </w:rPr>
        <w:t xml:space="preserve">Every smartphone, IoT device, or tablet running 5G NR is always in exactly one RRC state at any given moment. The transitions between these states, and how long the UE spends in each, directly determine how much energy it consumes.</w:t>
      </w:r>
    </w:p>
    <w:p>
      <w:pPr>
        <w:pBdr>
          <w:left w:val="thick" w:color="C2410C" w:sz="12" w:space="4"/>
        </w:pBdr>
        <w:shd w:fill="FEF3C7" w:val="clear"/>
        <w:spacing w:before="100" w:after="100"/>
        <w:ind w:left="200"/>
      </w:pPr>
      <w:r>
        <w:rPr>
          <w:rFonts w:ascii="Arial" w:cs="Arial" w:eastAsia="Arial" w:hAnsi="Arial"/>
          <w:color w:val="C2410C"/>
          <w:sz w:val="20"/>
          <w:szCs w:val="20"/>
        </w:rPr>
        <w:t xml:space="preserve">Key insight: A 5G UE spends most of its life NOT actively transmitting data. Studies show that the IDLE↔CONNECTED transition happens 500–1,000 times per day per device. Every single one of those transitions burns energy and causes latency. Your algorithm's mission is to intelligently reduce these by exploiting the INACTIVE middle ground.</w:t>
      </w:r>
    </w:p>
    <w:p>
      <w:pPr>
        <w:pStyle w:val="Heading2"/>
        <w:pBdr>
          <w:bottom w:val="single" w:color="E2E8F0" w:sz="2" w:space="2"/>
        </w:pBdr>
        <w:spacing w:before="280" w:after="80"/>
      </w:pPr>
      <w:r>
        <w:rPr>
          <w:rFonts w:ascii="Arial" w:cs="Arial" w:eastAsia="Arial" w:hAnsi="Arial"/>
          <w:b/>
          <w:bCs/>
          <w:color w:val="1A3A5C"/>
          <w:sz w:val="26"/>
          <w:szCs w:val="26"/>
        </w:rPr>
        <w:t xml:space="preserve">3.2  RRC_IDLE State</w:t>
      </w:r>
    </w:p>
    <w:p>
      <w:pPr>
        <w:spacing w:before="60" w:after="100"/>
      </w:pPr>
      <w:r>
        <w:rPr>
          <w:rFonts w:ascii="Arial" w:cs="Arial" w:eastAsia="Arial" w:hAnsi="Arial"/>
          <w:b/>
          <w:bCs/>
          <w:color w:val="0F172A"/>
          <w:sz w:val="20"/>
          <w:szCs w:val="20"/>
        </w:rPr>
        <w:t xml:space="preserve">Power consumption: ~5 mW | Core network awareness: Tracking Area level | RRC connection: None</w:t>
      </w:r>
    </w:p>
    <w:p>
      <w:pPr>
        <w:spacing w:before="60" w:after="100"/>
      </w:pPr>
      <w:r>
        <w:rPr>
          <w:rFonts w:ascii="Arial" w:cs="Arial" w:eastAsia="Arial" w:hAnsi="Arial"/>
          <w:color w:val="0F172A"/>
          <w:sz w:val="20"/>
          <w:szCs w:val="20"/>
        </w:rPr>
        <w:t xml:space="preserve">When a UE powers on, or when it has had no traffic for a long time, it enters RRC_IDLE. In this state, there is no RRC connection — the gNB does not know the UE exists. The UE is autonomous, doing everything on its own:</w:t>
      </w:r>
    </w:p>
    <w:p>
      <w:pPr>
        <w:pStyle w:val="ListParagraph"/>
        <w:numPr>
          <w:ilvl w:val="0"/>
          <w:numId w:val="2"/>
        </w:numPr>
        <w:spacing w:before="40" w:after="40"/>
      </w:pPr>
      <w:r>
        <w:rPr>
          <w:rFonts w:ascii="Arial" w:cs="Arial" w:eastAsia="Arial" w:hAnsi="Arial"/>
          <w:color w:val="0F172A"/>
          <w:sz w:val="20"/>
          <w:szCs w:val="20"/>
        </w:rPr>
        <w:t xml:space="preserve">It selects the best cell (PLMN and cell selection) and camps on it.</w:t>
      </w:r>
    </w:p>
    <w:p>
      <w:pPr>
        <w:pStyle w:val="ListParagraph"/>
        <w:numPr>
          <w:ilvl w:val="0"/>
          <w:numId w:val="2"/>
        </w:numPr>
        <w:spacing w:before="40" w:after="40"/>
      </w:pPr>
      <w:r>
        <w:rPr>
          <w:rFonts w:ascii="Arial" w:cs="Arial" w:eastAsia="Arial" w:hAnsi="Arial"/>
          <w:color w:val="0F172A"/>
          <w:sz w:val="20"/>
          <w:szCs w:val="20"/>
        </w:rPr>
        <w:t xml:space="preserve">It reads system information broadcast on BCCH (Broadcast Control Channel) to understand the cell configuration.</w:t>
      </w:r>
    </w:p>
    <w:p>
      <w:pPr>
        <w:pStyle w:val="ListParagraph"/>
        <w:numPr>
          <w:ilvl w:val="0"/>
          <w:numId w:val="2"/>
        </w:numPr>
        <w:spacing w:before="40" w:after="40"/>
      </w:pPr>
      <w:r>
        <w:rPr>
          <w:rFonts w:ascii="Arial" w:cs="Arial" w:eastAsia="Arial" w:hAnsi="Arial"/>
          <w:color w:val="0F172A"/>
          <w:sz w:val="20"/>
          <w:szCs w:val="20"/>
        </w:rPr>
        <w:t xml:space="preserve">It monitors the PDCCH (Physical Downlink Control Channel) during Paging Occasions (POs) — brief scheduled windows to check for incoming paging messages.</w:t>
      </w:r>
    </w:p>
    <w:p>
      <w:pPr>
        <w:pStyle w:val="ListParagraph"/>
        <w:numPr>
          <w:ilvl w:val="0"/>
          <w:numId w:val="2"/>
        </w:numPr>
        <w:spacing w:before="40" w:after="40"/>
      </w:pPr>
      <w:r>
        <w:rPr>
          <w:rFonts w:ascii="Arial" w:cs="Arial" w:eastAsia="Arial" w:hAnsi="Arial"/>
          <w:color w:val="0F172A"/>
          <w:sz w:val="20"/>
          <w:szCs w:val="20"/>
        </w:rPr>
        <w:t xml:space="preserve">Between POs, the UE's radio is completely off — deep sleep. This is why power consumption is so low.</w:t>
      </w:r>
    </w:p>
    <w:p>
      <w:pPr>
        <w:pStyle w:val="ListParagraph"/>
        <w:numPr>
          <w:ilvl w:val="0"/>
          <w:numId w:val="2"/>
        </w:numPr>
        <w:spacing w:before="40" w:after="40"/>
      </w:pPr>
      <w:r>
        <w:rPr>
          <w:rFonts w:ascii="Arial" w:cs="Arial" w:eastAsia="Arial" w:hAnsi="Arial"/>
          <w:color w:val="0F172A"/>
          <w:sz w:val="20"/>
          <w:szCs w:val="20"/>
        </w:rPr>
        <w:t xml:space="preserve">The core network (AMF) knows only the UE's Registration Area (RA) — a set of tracking areas. Not its precise cell.</w:t>
      </w:r>
    </w:p>
    <w:p>
      <w:pPr>
        <w:spacing w:before="60" w:after="100"/>
      </w:pPr>
      <w:r>
        <w:rPr>
          <w:rFonts w:ascii="Arial" w:cs="Arial" w:eastAsia="Arial" w:hAnsi="Arial"/>
          <w:b/>
          <w:bCs/>
          <w:color w:val="0F172A"/>
          <w:sz w:val="20"/>
          <w:szCs w:val="20"/>
        </w:rPr>
        <w:t xml:space="preserve">What happens when the UE needs to send or receive data from RRC_IDLE?</w:t>
      </w:r>
      <w:r>
        <w:rPr>
          <w:rFonts w:ascii="Arial" w:cs="Arial" w:eastAsia="Arial" w:hAnsi="Arial"/>
          <w:color w:val="0F172A"/>
          <w:sz w:val="20"/>
          <w:szCs w:val="20"/>
        </w:rPr>
        <w:t xml:space="preserve"> It must execute the full RRC connection establishment procedure: RACH (Random Access Channel) → RRC Setup Request → RRC Setup → RRC Setup Complete. This takes several hundred milliseconds and involves significant signaling between gNB and 5GC. This latency and energy cost is the motivation for INACTIVE.</w:t>
      </w:r>
    </w:p>
    <w:p>
      <w:pPr>
        <w:pStyle w:val="Heading2"/>
        <w:pBdr>
          <w:bottom w:val="single" w:color="E2E8F0" w:sz="2" w:space="2"/>
        </w:pBdr>
        <w:spacing w:before="280" w:after="80"/>
      </w:pPr>
      <w:r>
        <w:rPr>
          <w:rFonts w:ascii="Arial" w:cs="Arial" w:eastAsia="Arial" w:hAnsi="Arial"/>
          <w:b/>
          <w:bCs/>
          <w:color w:val="1A3A5C"/>
          <w:sz w:val="26"/>
          <w:szCs w:val="26"/>
        </w:rPr>
        <w:t xml:space="preserve">3.3  RRC_INACTIVE State (5G's Secret Weapon)</w:t>
      </w:r>
    </w:p>
    <w:p>
      <w:pPr>
        <w:spacing w:before="60" w:after="100"/>
      </w:pPr>
      <w:r>
        <w:rPr>
          <w:rFonts w:ascii="Arial" w:cs="Arial" w:eastAsia="Arial" w:hAnsi="Arial"/>
          <w:b/>
          <w:bCs/>
          <w:color w:val="0F172A"/>
          <w:sz w:val="20"/>
          <w:szCs w:val="20"/>
        </w:rPr>
        <w:t xml:space="preserve">Power consumption: ~15 mW | Core network awareness: RNA level | RRC connection: Suspended</w:t>
      </w:r>
    </w:p>
    <w:p>
      <w:pPr>
        <w:spacing w:before="60" w:after="100"/>
      </w:pPr>
      <w:r>
        <w:rPr>
          <w:rFonts w:ascii="Arial" w:cs="Arial" w:eastAsia="Arial" w:hAnsi="Arial"/>
          <w:color w:val="0F172A"/>
          <w:sz w:val="20"/>
          <w:szCs w:val="20"/>
        </w:rPr>
        <w:t xml:space="preserve">RRC_INACTIVE is the most important innovation in 5G NR's RRC for your research. It was introduced in 3GPP Release 15 (2018) specifically to solve the problem of frequent IDLE↔CONNECTED transitions. Here is the fundamental idea: instead of fully releasing the RRC connection when the UE goes idle, the gNB suspends it — like hibernating a computer instead of shutting it down.</w:t>
      </w:r>
    </w:p>
    <w:p>
      <w:pPr>
        <w:spacing w:before="60" w:after="100"/>
      </w:pPr>
      <w:r>
        <w:rPr>
          <w:rFonts w:ascii="Arial" w:cs="Arial" w:eastAsia="Arial" w:hAnsi="Arial"/>
          <w:color w:val="0F172A"/>
          <w:sz w:val="20"/>
          <w:szCs w:val="20"/>
        </w:rPr>
        <w:t xml:space="preserve">What gets preserved during INACTIVE:</w:t>
      </w:r>
    </w:p>
    <w:p>
      <w:pPr>
        <w:pStyle w:val="ListParagraph"/>
        <w:numPr>
          <w:ilvl w:val="0"/>
          <w:numId w:val="2"/>
        </w:numPr>
        <w:spacing w:before="40" w:after="40"/>
      </w:pPr>
      <w:r>
        <w:rPr>
          <w:rFonts w:ascii="Arial" w:cs="Arial" w:eastAsia="Arial" w:hAnsi="Arial"/>
          <w:color w:val="0F172A"/>
          <w:sz w:val="20"/>
          <w:szCs w:val="20"/>
        </w:rPr>
        <w:t xml:space="default"/>
      </w:r>
    </w:p>
    <w:p>
      <w:pPr>
        <w:pStyle w:val="ListParagraph"/>
        <w:numPr>
          <w:ilvl w:val="0"/>
          <w:numId w:val="2"/>
        </w:numPr>
        <w:spacing w:before="40" w:after="40"/>
      </w:pPr>
      <w:r>
        <w:rPr>
          <w:rFonts w:ascii="Arial" w:cs="Arial" w:eastAsia="Arial" w:hAnsi="Arial"/>
          <w:color w:val="0F172A"/>
          <w:sz w:val="20"/>
          <w:szCs w:val="20"/>
        </w:rPr>
        <w:t xml:space="default"/>
      </w:r>
    </w:p>
    <w:p>
      <w:pPr>
        <w:pStyle w:val="ListParagraph"/>
        <w:numPr>
          <w:ilvl w:val="0"/>
          <w:numId w:val="2"/>
        </w:numPr>
        <w:spacing w:before="40" w:after="40"/>
      </w:pPr>
      <w:r>
        <w:rPr>
          <w:rFonts w:ascii="Arial" w:cs="Arial" w:eastAsia="Arial" w:hAnsi="Arial"/>
          <w:color w:val="0F172A"/>
          <w:sz w:val="20"/>
          <w:szCs w:val="20"/>
        </w:rPr>
        <w:t xml:space="default"/>
      </w:r>
    </w:p>
    <w:p>
      <w:pPr>
        <w:spacing w:before="60" w:after="100"/>
      </w:pPr>
      <w:r>
        <w:rPr>
          <w:rFonts w:ascii="Arial" w:cs="Arial" w:eastAsia="Arial" w:hAnsi="Arial"/>
          <w:color w:val="0F172A"/>
          <w:sz w:val="20"/>
          <w:szCs w:val="20"/>
        </w:rPr>
        <w:t xml:space="preserve">What the UE does in INACTIVE:</w:t>
      </w:r>
    </w:p>
    <w:p>
      <w:pPr>
        <w:pStyle w:val="ListParagraph"/>
        <w:numPr>
          <w:ilvl w:val="0"/>
          <w:numId w:val="2"/>
        </w:numPr>
        <w:spacing w:before="40" w:after="40"/>
      </w:pPr>
      <w:r>
        <w:rPr>
          <w:rFonts w:ascii="Arial" w:cs="Arial" w:eastAsia="Arial" w:hAnsi="Arial"/>
          <w:color w:val="0F172A"/>
          <w:sz w:val="20"/>
          <w:szCs w:val="20"/>
        </w:rPr>
        <w:t xml:space="preserve">Sleeps most of the time, waking up periodically for Paging Occasions (like IDLE, but with shorter cycles).</w:t>
      </w:r>
    </w:p>
    <w:p>
      <w:pPr>
        <w:pStyle w:val="ListParagraph"/>
        <w:numPr>
          <w:ilvl w:val="0"/>
          <w:numId w:val="2"/>
        </w:numPr>
        <w:spacing w:before="40" w:after="40"/>
      </w:pPr>
      <w:r>
        <w:rPr>
          <w:rFonts w:ascii="Arial" w:cs="Arial" w:eastAsia="Arial" w:hAnsi="Arial"/>
          <w:color w:val="0F172A"/>
          <w:sz w:val="20"/>
          <w:szCs w:val="20"/>
        </w:rPr>
        <w:t xml:space="preserve">Monitors for both RAN-initiated paging (from the anchor gNB, e.g. for buffered downlink data) and CN-initiated paging (from the AMF).</w:t>
      </w:r>
    </w:p>
    <w:p>
      <w:pPr>
        <w:pStyle w:val="ListParagraph"/>
        <w:numPr>
          <w:ilvl w:val="0"/>
          <w:numId w:val="2"/>
        </w:numPr>
        <w:spacing w:before="40" w:after="40"/>
      </w:pPr>
      <w:r>
        <w:rPr>
          <w:rFonts w:ascii="Arial" w:cs="Arial" w:eastAsia="Arial" w:hAnsi="Arial"/>
          <w:color w:val="0F172A"/>
          <w:sz w:val="20"/>
          <w:szCs w:val="20"/>
        </w:rPr>
        <w:t xml:space="preserve">Performs RNA updates when it crosses an RNA boundary — much lighter than a full TA update.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2700"/>
        <w:gridCol w:w="2680"/>
      </w:tblGrid>
      <w:tr>
        <w:tc>
          <w:tcPr>
            <w:tcW w:type="dxa" w:w="2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Aspect</w:t>
            </w:r>
          </w:p>
        </w:tc>
        <w:tc>
          <w:tcPr>
            <w:tcW w:type="dxa" w:w="27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RRC_IDLE</w:t>
            </w:r>
          </w:p>
        </w:tc>
        <w:tc>
          <w:tcPr>
            <w:tcW w:type="dxa" w:w="27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RRC_INACTIVE</w:t>
            </w:r>
          </w:p>
        </w:tc>
        <w:tc>
          <w:tcPr>
            <w:tcW w:type="dxa" w:w="26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RRC_CONNECTED</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Avg Power</w:t>
            </w:r>
          </w:p>
        </w:tc>
        <w:tc>
          <w:tcPr>
            <w:tcW w:type="dxa" w:w="2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~5 mW</w:t>
            </w:r>
          </w:p>
        </w:tc>
        <w:tc>
          <w:tcPr>
            <w:tcW w:type="dxa" w:w="2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~15 mW</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~900 mW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AS Context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Deleted</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Stored at gNB+UE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Active</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5GC Connection</w:t>
            </w:r>
          </w:p>
        </w:tc>
        <w:tc>
          <w:tcPr>
            <w:tcW w:type="dxa" w:w="2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None (CM-IDLE)</w:t>
            </w:r>
          </w:p>
        </w:tc>
        <w:tc>
          <w:tcPr>
            <w:tcW w:type="dxa" w:w="2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Active (CM-CONNECTED)</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Active (CM-CONNECTED)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Paging Type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CN paging only</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RAN + CN paging</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Direct address</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Resume Latency</w:t>
            </w:r>
          </w:p>
        </w:tc>
        <w:tc>
          <w:tcPr>
            <w:tcW w:type="dxa" w:w="2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~50–200 ms</w:t>
            </w:r>
          </w:p>
        </w:tc>
        <w:tc>
          <w:tcPr>
            <w:tcW w:type="dxa" w:w="2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~10–30 ms</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N/A (already connected)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Mobility</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UE-controlled (cell reselection)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UE-controlled (RNA update)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Network-controlled (handover)</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Data Transfer</w:t>
            </w:r>
          </w:p>
        </w:tc>
        <w:tc>
          <w:tcPr>
            <w:tcW w:type="dxa" w:w="2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Not possible</w:t>
            </w:r>
          </w:p>
        </w:tc>
        <w:tc>
          <w:tcPr>
            <w:tcW w:type="dxa" w:w="2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Not possible (SDT in Rel-17)</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Full DL/UL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Available in NSA?</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Yes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NO</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Yes</w:t>
            </w:r>
          </w:p>
        </w:tc>
      </w:tr>
    </w:tbl>
    <w:p>
      <w:pPr>
        <w:pBdr>
          <w:left w:val="thick" w:color="5B21B6" w:sz="12" w:space="4"/>
        </w:pBdr>
        <w:shd w:fill="EDE9FE" w:val="clear"/>
        <w:spacing w:before="100" w:after="100"/>
        <w:ind w:left="200"/>
      </w:pPr>
      <w:r>
        <w:rPr>
          <w:rFonts w:ascii="Arial" w:cs="Arial" w:eastAsia="Arial" w:hAnsi="Arial"/>
          <w:color w:val="5B21B6"/>
          <w:sz w:val="20"/>
          <w:szCs w:val="20"/>
        </w:rPr>
        <w:t xml:space="preserve">SDT (Small Data Transmission) in Release 17 allows limited data transfer in INACTIVE state, further increasing its energy-saving potential for IoT. This is a future extension you can mention in your paper's future work section.</w:t>
      </w:r>
    </w:p>
    <w:p>
      <w:pPr>
        <w:pStyle w:val="Heading2"/>
        <w:pBdr>
          <w:bottom w:val="single" w:color="E2E8F0" w:sz="2" w:space="2"/>
        </w:pBdr>
        <w:spacing w:before="280" w:after="80"/>
      </w:pPr>
      <w:r>
        <w:rPr>
          <w:rFonts w:ascii="Arial" w:cs="Arial" w:eastAsia="Arial" w:hAnsi="Arial"/>
          <w:b/>
          <w:bCs/>
          <w:color w:val="1A3A5C"/>
          <w:sz w:val="26"/>
          <w:szCs w:val="26"/>
        </w:rPr>
        <w:t xml:space="preserve">3.4  RRC_CONNECTED State</w:t>
      </w:r>
    </w:p>
    <w:p>
      <w:pPr>
        <w:spacing w:before="60" w:after="100"/>
      </w:pPr>
      <w:r>
        <w:rPr>
          <w:rFonts w:ascii="Arial" w:cs="Arial" w:eastAsia="Arial" w:hAnsi="Arial"/>
          <w:b/>
          <w:bCs/>
          <w:color w:val="0F172A"/>
          <w:sz w:val="20"/>
          <w:szCs w:val="20"/>
        </w:rPr>
        <w:t xml:space="preserve">Power consumption: ~500–1500 mW | Core network awareness: Cell level | RRC connection: Active</w:t>
      </w:r>
    </w:p>
    <w:p>
      <w:pPr>
        <w:spacing w:before="60" w:after="100"/>
      </w:pPr>
      <w:r>
        <w:rPr>
          <w:rFonts w:ascii="Arial" w:cs="Arial" w:eastAsia="Arial" w:hAnsi="Arial"/>
          <w:color w:val="0F172A"/>
          <w:sz w:val="20"/>
          <w:szCs w:val="20"/>
        </w:rPr>
        <w:t xml:space="preserve">This is the fully active state where all data transfer happens. The gNB knows exactly which cell the UE is in (via C-RNTI, its unique temporary identifier). The network fully controls mobility via handover. Measurement reports flow continuously. The UE monitors PDCCH every slot (or every DRX cycle if Connected-mode DRX is configured).</w:t>
      </w:r>
    </w:p>
    <w:p>
      <w:pPr>
        <w:spacing w:before="60" w:after="100"/>
      </w:pPr>
      <w:r>
        <w:rPr>
          <w:rFonts w:ascii="Arial" w:cs="Arial" w:eastAsia="Arial" w:hAnsi="Arial"/>
          <w:color w:val="0F172A"/>
          <w:sz w:val="20"/>
          <w:szCs w:val="20"/>
        </w:rPr>
        <w:t xml:space="preserve">The key problem: real-world mobile apps send data in bursts. A WhatsApp message, a social media feed refresh, a background sync — these are small, intermittent events. Yet the standard inactivity timer keeps the UE in CONNECTED for typically 10–30 seconds after each burst, burning 900 mW waiting for traffic that may not come for minutes. This is precisely the waste ARSTA targets.</w:t>
      </w:r>
    </w:p>
    <w:p>
      <w:pPr>
        <w:pStyle w:val="Heading2"/>
        <w:pBdr>
          <w:bottom w:val="single" w:color="E2E8F0" w:sz="2" w:space="2"/>
        </w:pBdr>
        <w:spacing w:before="280" w:after="80"/>
      </w:pPr>
      <w:r>
        <w:rPr>
          <w:rFonts w:ascii="Arial" w:cs="Arial" w:eastAsia="Arial" w:hAnsi="Arial"/>
          <w:b/>
          <w:bCs/>
          <w:color w:val="1A3A5C"/>
          <w:sz w:val="26"/>
          <w:szCs w:val="26"/>
        </w:rPr>
        <w:t xml:space="preserve">3.5  State Transition Triggers</w:t>
      </w:r>
    </w:p>
    <w:p>
      <w:pPr>
        <w:spacing w:before="60" w:after="100"/>
      </w:pPr>
      <w:r>
        <w:rPr>
          <w:rFonts w:ascii="Arial" w:cs="Arial" w:eastAsia="Arial" w:hAnsi="Arial"/>
          <w:color w:val="0F172A"/>
          <w:sz w:val="20"/>
          <w:szCs w:val="20"/>
        </w:rPr>
        <w:t xml:space="preserve">Understanding what causes transitions is essential for designing ARSTA. Here are the key triggers for each direction: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5080"/>
      </w:tblGrid>
      <w:tr>
        <w:tc>
          <w:tcPr>
            <w:tcW w:type="dxa" w:w="25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Transition</w:t>
            </w:r>
          </w:p>
        </w:tc>
        <w:tc>
          <w:tcPr>
            <w:tcW w:type="dxa" w:w="25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Who Triggers It</w:t>
            </w:r>
          </w:p>
        </w:tc>
        <w:tc>
          <w:tcPr>
            <w:tcW w:type="dxa" w:w="50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Mechanism / Timer</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IDLE → CONNECTED</w:t>
            </w:r>
          </w:p>
        </w:tc>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UE (uplink data or call)</w:t>
            </w:r>
          </w:p>
        </w:tc>
        <w:tc>
          <w:tcPr>
            <w:tcW w:type="dxa" w:w="5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UE initiates RACH procedure → RRC Setup → RRC Setup Complete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CONNECTED → INACTIVE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gNB decision</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gNB sends RRCRelease with suspendConfig. Inactivity timer typically triggers this.</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CONNECTED → IDLE</w:t>
            </w:r>
          </w:p>
        </w:tc>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gNB decision</w:t>
            </w:r>
          </w:p>
        </w:tc>
        <w:tc>
          <w:tcPr>
            <w:tcW w:type="dxa" w:w="5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gNB sends RRCRelease without suspendConfig. Or T310 timer expiry (radio failure).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INACTIVE → CONNECTED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UE (data arrival or paging)</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UE sends RRCResumeRequest with I-RNTI. gNB responds with RRCResume (fast!) or RRCSetup (if context lost).</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INACTIVE → IDLE</w:t>
            </w:r>
          </w:p>
        </w:tc>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UE (PLMN change) or gNB</w:t>
            </w:r>
          </w:p>
        </w:tc>
        <w:tc>
          <w:tcPr>
            <w:tcW w:type="dxa" w:w="5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UE moves to new PLMN, or gNB sends RRCRelease (full release) in response to RRCResumeRequest.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CONNECTED → CONNECTED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gNB (handover)</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RRCReconfiguration with mobilityControlInfo triggers handover to target cell.</w:t>
            </w:r>
          </w:p>
        </w:tc>
      </w:tr>
    </w:tbl>
    <w:p>
      <w:pPr>
        <w:pStyle w:val="Heading2"/>
        <w:pBdr>
          <w:bottom w:val="single" w:color="E2E8F0" w:sz="2" w:space="2"/>
        </w:pBdr>
        <w:spacing w:before="280" w:after="80"/>
      </w:pPr>
      <w:r>
        <w:rPr>
          <w:rFonts w:ascii="Arial" w:cs="Arial" w:eastAsia="Arial" w:hAnsi="Arial"/>
          <w:b/>
          <w:bCs/>
          <w:color w:val="1A3A5C"/>
          <w:sz w:val="26"/>
          <w:szCs w:val="26"/>
        </w:rPr>
        <w:t xml:space="preserve">3.6  Critical RRC Timers (Your Algorithm's Competition)</w:t>
      </w:r>
    </w:p>
    <w:p>
      <w:pPr>
        <w:spacing w:before="60" w:after="100"/>
      </w:pPr>
      <w:r>
        <w:rPr>
          <w:rFonts w:ascii="Arial" w:cs="Arial" w:eastAsia="Arial" w:hAnsi="Arial"/>
          <w:color w:val="0F172A"/>
          <w:sz w:val="20"/>
          <w:szCs w:val="20"/>
        </w:rPr>
        <w:t xml:space="preserve">The standard 3GPP approach uses fixed timers to decide when to drop out of CONNECTED. These are what ARSTA replaces with intelligent, adaptive decisions:</w:t>
      </w:r>
    </w:p>
    <w:p>
      <w:pPr>
        <w:pStyle w:val="ListParagraph"/>
        <w:numPr>
          <w:ilvl w:val="0"/>
          <w:numId w:val="2"/>
        </w:numPr>
        <w:spacing w:before="40" w:after="40"/>
      </w:pPr>
      <w:r>
        <w:rPr>
          <w:rFonts w:ascii="Arial" w:cs="Arial" w:eastAsia="Arial" w:hAnsi="Arial"/>
          <w:b/>
          <w:bCs/>
          <w:color w:val="0F172A"/>
          <w:sz w:val="20"/>
          <w:szCs w:val="20"/>
        </w:rPr>
        <w:t xml:space="preserve">Inactivity Timer (drx-InactivityTimer): </w:t>
      </w:r>
      <w:r>
        <w:rPr>
          <w:rFonts w:ascii="Arial" w:cs="Arial" w:eastAsia="Arial" w:hAnsi="Arial"/>
          <w:color w:val="0F172A"/>
          <w:sz w:val="20"/>
          <w:szCs w:val="20"/>
        </w:rPr>
        <w:t xml:space="preserve">After the last DL/UL data packet, the gNB waits this long before releasing the UE to INACTIVE or IDLE. Typically configured 10–30 seconds. THIS is the primary target of ARSTA — replace with dynamic prediction.</w:t>
      </w:r>
    </w:p>
    <w:p>
      <w:pPr>
        <w:pStyle w:val="ListParagraph"/>
        <w:numPr>
          <w:ilvl w:val="0"/>
          <w:numId w:val="2"/>
        </w:numPr>
        <w:spacing w:before="40" w:after="40"/>
      </w:pPr>
      <w:r>
        <w:rPr>
          <w:rFonts w:ascii="Arial" w:cs="Arial" w:eastAsia="Arial" w:hAnsi="Arial"/>
          <w:b/>
          <w:bCs/>
          <w:color w:val="0F172A"/>
          <w:sz w:val="20"/>
          <w:szCs w:val="20"/>
        </w:rPr>
        <w:t xml:space="preserve">T310: </w:t>
      </w:r>
      <w:r>
        <w:rPr>
          <w:rFonts w:ascii="Arial" w:cs="Arial" w:eastAsia="Arial" w:hAnsi="Arial"/>
          <w:color w:val="0F172A"/>
          <w:sz w:val="20"/>
          <w:szCs w:val="20"/>
        </w:rPr>
        <w:t xml:space="preserve">Started when the UE detects 'out-of-sync' on PDCCH (N310 consecutive missed PDCCH decodes). If not stopped within T310, the UE transitions to RRC_IDLE. Values: 0ms to 2000ms.</w:t>
      </w:r>
    </w:p>
    <w:p>
      <w:pPr>
        <w:pStyle w:val="ListParagraph"/>
        <w:numPr>
          <w:ilvl w:val="0"/>
          <w:numId w:val="2"/>
        </w:numPr>
        <w:spacing w:before="40" w:after="40"/>
      </w:pPr>
      <w:r>
        <w:rPr>
          <w:rFonts w:ascii="Arial" w:cs="Arial" w:eastAsia="Arial" w:hAnsi="Arial"/>
          <w:b/>
          <w:bCs/>
          <w:color w:val="0F172A"/>
          <w:sz w:val="20"/>
          <w:szCs w:val="20"/>
        </w:rPr>
        <w:t xml:space="preserve">T311: </w:t>
      </w:r>
      <w:r>
        <w:rPr>
          <w:rFonts w:ascii="Arial" w:cs="Arial" w:eastAsia="Arial" w:hAnsi="Arial"/>
          <w:color w:val="0F172A"/>
          <w:sz w:val="20"/>
          <w:szCs w:val="20"/>
        </w:rPr>
        <w:t xml:space="preserve">After an RRC connection failure, wait T311 before attempting reestablishment. Values: 1s to 30s.</w:t>
      </w:r>
    </w:p>
    <w:p>
      <w:pPr>
        <w:pStyle w:val="ListParagraph"/>
        <w:numPr>
          <w:ilvl w:val="0"/>
          <w:numId w:val="2"/>
        </w:numPr>
        <w:spacing w:before="40" w:after="40"/>
      </w:pPr>
      <w:r>
        <w:rPr>
          <w:rFonts w:ascii="Arial" w:cs="Arial" w:eastAsia="Arial" w:hAnsi="Arial"/>
          <w:b/>
          <w:bCs/>
          <w:color w:val="0F172A"/>
          <w:sz w:val="20"/>
          <w:szCs w:val="20"/>
        </w:rPr>
        <w:t xml:space="preserve">T319: </w:t>
      </w:r>
      <w:r>
        <w:rPr>
          <w:rFonts w:ascii="Arial" w:cs="Arial" w:eastAsia="Arial" w:hAnsi="Arial"/>
          <w:color w:val="0F172A"/>
          <w:sz w:val="20"/>
          <w:szCs w:val="20"/>
        </w:rPr>
        <w:t xml:space="preserve">RRC Resume Request timer — if the network doesn't respond to the UE's resume request within T319, declare failure.</w:t>
      </w:r>
    </w:p>
    <w:p>
      <w:pPr>
        <w:pStyle w:val="ListParagraph"/>
        <w:numPr>
          <w:ilvl w:val="0"/>
          <w:numId w:val="2"/>
        </w:numPr>
        <w:spacing w:before="40" w:after="40"/>
      </w:pPr>
      <w:r>
        <w:rPr>
          <w:rFonts w:ascii="Arial" w:cs="Arial" w:eastAsia="Arial" w:hAnsi="Arial"/>
          <w:b/>
          <w:bCs/>
          <w:color w:val="0F172A"/>
          <w:sz w:val="20"/>
          <w:szCs w:val="20"/>
        </w:rPr>
        <w:t xml:space="preserve">DRX Inactivity Timer: </w:t>
      </w:r>
      <w:r>
        <w:rPr>
          <w:rFonts w:ascii="Arial" w:cs="Arial" w:eastAsia="Arial" w:hAnsi="Arial"/>
          <w:color w:val="0F172A"/>
          <w:sz w:val="20"/>
          <w:szCs w:val="20"/>
        </w:rPr>
        <w:t xml:space="preserve">In Connected mode DRX — after a packet, stay awake (in DRX ON) for this long before going to sleep. Separate from the RRC inactivity timer above.</w:t>
      </w:r>
    </w:p>
    <w:p>
      <w:r>
        <w:rPr>
          <w:rFonts w:ascii="Arial" w:cs="Arial" w:eastAsia="Arial" w:hAnsi="Arial"/>
          <w:color w:val="0F172A"/>
          <w:sz w:val="20"/>
          <w:szCs w:val="20"/>
        </w:rPr>
        <w:t xml:space="preserve"/>
      </w:r>
    </w:p>
    <w:p>
      <w:pPr>
        <w:pBdr>
          <w:bottom w:val="single" w:color="2563EB" w:sz="6" w:space="1"/>
        </w:pBdr>
        <w:spacing w:before="160" w:after="160"/>
      </w:pPr>
    </w:p>
    <w:p>
      <w:pPr>
        <w:shd w:fill="1A3A5C" w:val="clear"/>
        <w:spacing w:before="400" w:after="0"/>
      </w:pPr>
      <w:r>
        <w:rPr>
          <w:sz w:val="4"/>
          <w:szCs w:val="4"/>
        </w:rPr>
        <w:t xml:space="preserve"> </w:t>
      </w:r>
    </w:p>
    <w:p>
      <w:pPr>
        <w:shd w:fill="1A3A5C" w:val="clear"/>
        <w:spacing w:before="0" w:after="0"/>
      </w:pPr>
      <w:r>
        <w:rPr>
          <w:rFonts w:ascii="Arial" w:cs="Arial" w:eastAsia="Arial" w:hAnsi="Arial"/>
          <w:b/>
          <w:bCs/>
          <w:color w:val="93C5FD"/>
          <w:sz w:val="18"/>
          <w:szCs w:val="18"/>
        </w:rPr>
        <w:t xml:space="preserve">CHAPTER 4</w:t>
      </w:r>
      <w:r>
        <w:rPr>
          <w:rFonts w:ascii="Arial" w:cs="Arial" w:eastAsia="Arial" w:hAnsi="Arial"/>
          <w:sz w:val="18"/>
          <w:szCs w:val="18"/>
        </w:rPr>
        <w:t xml:space="preserve">    </w:t>
      </w:r>
      <w:r>
        <w:rPr>
          <w:rFonts w:ascii="Arial" w:cs="Arial" w:eastAsia="Arial" w:hAnsi="Arial"/>
          <w:b/>
          <w:bCs/>
          <w:color w:val="FFFFFF"/>
          <w:sz w:val="32"/>
          <w:szCs w:val="32"/>
        </w:rPr>
        <w:t xml:space="preserve">DRX, Energy Consumption &amp; Mobility</w:t>
      </w:r>
    </w:p>
    <w:p>
      <w:pPr>
        <w:shd w:fill="1A3A5C" w:val="clear"/>
        <w:spacing w:before="60" w:after="0"/>
      </w:pPr>
      <w:r>
        <w:rPr>
          <w:rFonts w:ascii="Arial" w:cs="Arial" w:eastAsia="Arial" w:hAnsi="Arial"/>
          <w:i/>
          <w:iCs/>
          <w:color w:val="93C5FD"/>
          <w:sz w:val="20"/>
          <w:szCs w:val="20"/>
        </w:rPr>
        <w:t xml:space="preserve">The specific mechanisms your algorithm optimizes</w:t>
      </w:r>
    </w:p>
    <w:p>
      <w:pPr>
        <w:shd w:fill="1A3A5C" w:val="clear"/>
        <w:spacing w:before="0" w:after="200"/>
      </w:pPr>
      <w:r>
        <w:rPr>
          <w:sz w:val="4"/>
          <w:szCs w:val="4"/>
        </w:rPr>
        <w:t xml:space="preserve"> </w:t>
      </w:r>
    </w:p>
    <w:p>
      <w:pPr>
        <w:pStyle w:val="Heading2"/>
        <w:pBdr>
          <w:bottom w:val="single" w:color="E2E8F0" w:sz="2" w:space="2"/>
        </w:pBdr>
        <w:spacing w:before="280" w:after="80"/>
      </w:pPr>
      <w:r>
        <w:rPr>
          <w:rFonts w:ascii="Arial" w:cs="Arial" w:eastAsia="Arial" w:hAnsi="Arial"/>
          <w:b/>
          <w:bCs/>
          <w:color w:val="1A3A5C"/>
          <w:sz w:val="26"/>
          <w:szCs w:val="26"/>
        </w:rPr>
        <w:t xml:space="preserve">4.1  Discontinuous Reception (DRX) — The Sleep/Wake Mechanism</w:t>
      </w:r>
    </w:p>
    <w:p>
      <w:pPr>
        <w:spacing w:before="60" w:after="100"/>
      </w:pPr>
      <w:r>
        <w:rPr>
          <w:rFonts w:ascii="Arial" w:cs="Arial" w:eastAsia="Arial" w:hAnsi="Arial"/>
          <w:color w:val="0F172A"/>
          <w:sz w:val="20"/>
          <w:szCs w:val="20"/>
        </w:rPr>
        <w:t xml:space="preserve">DRX is the sleep scheduling mechanism that exists within RRC states. While RRC states determine whether you have a connection, DRX determines when, within a state, you are actually listening to the channel. Think of it like this: RRC states decide whether you are 'at work' or 'at home', and DRX decides when, at home, you check your front door for mail.</w:t>
      </w:r>
    </w:p>
    <w:p>
      <w:pPr>
        <w:pStyle w:val="Heading3"/>
        <w:spacing w:before="200" w:after="60"/>
      </w:pPr>
      <w:r>
        <w:rPr>
          <w:rFonts w:ascii="Arial" w:cs="Arial" w:eastAsia="Arial" w:hAnsi="Arial"/>
          <w:b/>
          <w:bCs/>
          <w:color w:val="0F766E"/>
          <w:sz w:val="22"/>
          <w:szCs w:val="22"/>
        </w:rPr>
        <w:t xml:space="preserve">Idle/Inactive Mode DRX</w:t>
      </w:r>
    </w:p>
    <w:p>
      <w:pPr>
        <w:spacing w:before="60" w:after="100"/>
      </w:pPr>
      <w:r>
        <w:rPr>
          <w:rFonts w:ascii="Arial" w:cs="Arial" w:eastAsia="Arial" w:hAnsi="Arial"/>
          <w:color w:val="0F172A"/>
          <w:sz w:val="20"/>
          <w:szCs w:val="20"/>
        </w:rPr>
        <w:t xml:space="preserve">In both RRC_IDLE and RRC_INACTIVE, the UE wakes up periodically to check for paging messages. This wake-up window is called a Paging Occasion (PO). The period between POs is the DRX cycle. The key configurable parameters are:</w:t>
      </w:r>
    </w:p>
    <w:p>
      <w:pPr>
        <w:pStyle w:val="ListParagraph"/>
        <w:numPr>
          <w:ilvl w:val="0"/>
          <w:numId w:val="2"/>
        </w:numPr>
        <w:spacing w:before="40" w:after="40"/>
      </w:pPr>
      <w:r>
        <w:rPr>
          <w:rFonts w:ascii="Arial" w:cs="Arial" w:eastAsia="Arial" w:hAnsi="Arial"/>
          <w:b/>
          <w:bCs/>
          <w:color w:val="0F172A"/>
          <w:sz w:val="20"/>
          <w:szCs w:val="20"/>
        </w:rPr>
        <w:t xml:space="preserve">DRX Cycle Length: </w:t>
      </w:r>
      <w:r>
        <w:rPr>
          <w:rFonts w:ascii="Arial" w:cs="Arial" w:eastAsia="Arial" w:hAnsi="Arial"/>
          <w:color w:val="0F172A"/>
          <w:sz w:val="20"/>
          <w:szCs w:val="20"/>
        </w:rPr>
        <w:t xml:space="preserve">How often the UE wakes up for paging. Options: 32, 64, 128, 256, 512, 1024 radio frames (320ms to 10.24s). Longer cycles → more sleep → less energy → slower paging response.</w:t>
      </w:r>
    </w:p>
    <w:p>
      <w:pPr>
        <w:pStyle w:val="ListParagraph"/>
        <w:numPr>
          <w:ilvl w:val="0"/>
          <w:numId w:val="2"/>
        </w:numPr>
        <w:spacing w:before="40" w:after="40"/>
      </w:pPr>
      <w:r>
        <w:rPr>
          <w:rFonts w:ascii="Arial" w:cs="Arial" w:eastAsia="Arial" w:hAnsi="Arial"/>
          <w:b/>
          <w:bCs/>
          <w:color w:val="0F172A"/>
          <w:sz w:val="20"/>
          <w:szCs w:val="20"/>
        </w:rPr>
        <w:t xml:space="preserve">Paging Frame (PF): </w:t>
      </w:r>
      <w:r>
        <w:rPr>
          <w:rFonts w:ascii="Arial" w:cs="Arial" w:eastAsia="Arial" w:hAnsi="Arial"/>
          <w:color w:val="0F172A"/>
          <w:sz w:val="20"/>
          <w:szCs w:val="20"/>
        </w:rPr>
        <w:t xml:space="preserve">Which radio frame within a DRX cycle contains a PO. Determined by the UE's ID (5G-S-TMSI) modulo the DRX cycle length.</w:t>
      </w:r>
    </w:p>
    <w:p>
      <w:pPr>
        <w:pStyle w:val="ListParagraph"/>
        <w:numPr>
          <w:ilvl w:val="0"/>
          <w:numId w:val="2"/>
        </w:numPr>
        <w:spacing w:before="40" w:after="40"/>
      </w:pPr>
      <w:r>
        <w:rPr>
          <w:rFonts w:ascii="Arial" w:cs="Arial" w:eastAsia="Arial" w:hAnsi="Arial"/>
          <w:b/>
          <w:bCs/>
          <w:color w:val="0F172A"/>
          <w:sz w:val="20"/>
          <w:szCs w:val="20"/>
        </w:rPr>
        <w:t xml:space="preserve">Paging Occasion (PO): </w:t>
      </w:r>
      <w:r>
        <w:rPr>
          <w:rFonts w:ascii="Arial" w:cs="Arial" w:eastAsia="Arial" w:hAnsi="Arial"/>
          <w:color w:val="0F172A"/>
          <w:sz w:val="20"/>
          <w:szCs w:val="20"/>
        </w:rPr>
        <w:t xml:space="preserve">The specific subframe/slot within PF where the UE must be awake. The UE only needs to monitor PDCCH during this one slot.</w:t>
      </w:r>
    </w:p>
    <w:p>
      <w:pPr>
        <w:spacing w:before="60" w:after="100"/>
      </w:pPr>
      <w:r>
        <w:rPr>
          <w:rFonts w:ascii="Arial" w:cs="Arial" w:eastAsia="Arial" w:hAnsi="Arial"/>
          <w:color w:val="0F172A"/>
          <w:sz w:val="20"/>
          <w:szCs w:val="20"/>
        </w:rPr>
        <w:t xml:space="preserve">Your ARSTA algorithm will tune the DRX cycle length based on UE velocity: slow/stationary UEs get longer DRX cycles (they rarely need rapid paging response), saving more energy.</w:t>
      </w:r>
    </w:p>
    <w:p>
      <w:pPr>
        <w:pStyle w:val="Heading3"/>
        <w:spacing w:before="200" w:after="60"/>
      </w:pPr>
      <w:r>
        <w:rPr>
          <w:rFonts w:ascii="Arial" w:cs="Arial" w:eastAsia="Arial" w:hAnsi="Arial"/>
          <w:b/>
          <w:bCs/>
          <w:color w:val="0F766E"/>
          <w:sz w:val="22"/>
          <w:szCs w:val="22"/>
        </w:rPr>
        <w:t xml:space="preserve">Connected Mode DRX (C-DRX)</w:t>
      </w:r>
    </w:p>
    <w:p>
      <w:pPr>
        <w:spacing w:before="60" w:after="100"/>
      </w:pPr>
      <w:r>
        <w:rPr>
          <w:rFonts w:ascii="Arial" w:cs="Arial" w:eastAsia="Arial" w:hAnsi="Arial"/>
          <w:color w:val="0F172A"/>
          <w:sz w:val="20"/>
          <w:szCs w:val="20"/>
        </w:rPr>
        <w:t xml:space="preserve">Even in RRC_CONNECTED, the UE does not need to monitor PDCCH every single slot if there is no data. C-DRX defines a repeating cycle of an ON duration (UE must be awake to check for scheduling) and an OFF duration (UE may sleep):</w:t>
      </w:r>
    </w:p>
    <w:p>
      <w:pPr>
        <w:pStyle w:val="ListParagraph"/>
        <w:numPr>
          <w:ilvl w:val="0"/>
          <w:numId w:val="2"/>
        </w:numPr>
        <w:spacing w:before="40" w:after="40"/>
      </w:pPr>
      <w:r>
        <w:rPr>
          <w:rFonts w:ascii="Arial" w:cs="Arial" w:eastAsia="Arial" w:hAnsi="Arial"/>
          <w:b/>
          <w:bCs/>
          <w:color w:val="0F172A"/>
          <w:sz w:val="20"/>
          <w:szCs w:val="20"/>
        </w:rPr>
        <w:t xml:space="preserve">ON Duration Timer: </w:t>
      </w:r>
      <w:r>
        <w:rPr>
          <w:rFonts w:ascii="Arial" w:cs="Arial" w:eastAsia="Arial" w:hAnsi="Arial"/>
          <w:color w:val="0F172A"/>
          <w:sz w:val="20"/>
          <w:szCs w:val="20"/>
        </w:rPr>
        <w:t xml:space="preserve">How many slots the UE stays awake at the start of each DRX cycle. Typical: 10–100 ms.</w:t>
      </w:r>
    </w:p>
    <w:p>
      <w:pPr>
        <w:pStyle w:val="ListParagraph"/>
        <w:numPr>
          <w:ilvl w:val="0"/>
          <w:numId w:val="2"/>
        </w:numPr>
        <w:spacing w:before="40" w:after="40"/>
      </w:pPr>
      <w:r>
        <w:rPr>
          <w:rFonts w:ascii="Arial" w:cs="Arial" w:eastAsia="Arial" w:hAnsi="Arial"/>
          <w:b/>
          <w:bCs/>
          <w:color w:val="0F172A"/>
          <w:sz w:val="20"/>
          <w:szCs w:val="20"/>
        </w:rPr>
        <w:t xml:space="preserve">DRX Inactivity Timer: </w:t>
      </w:r>
      <w:r>
        <w:rPr>
          <w:rFonts w:ascii="Arial" w:cs="Arial" w:eastAsia="Arial" w:hAnsi="Arial"/>
          <w:color w:val="0F172A"/>
          <w:sz w:val="20"/>
          <w:szCs w:val="20"/>
        </w:rPr>
        <w:t xml:space="preserve">If data arrives during ON duration, reset this timer. UE stays awake until it expires. This prevents the UE from sleeping mid-transfer.</w:t>
      </w:r>
    </w:p>
    <w:p>
      <w:pPr>
        <w:pStyle w:val="ListParagraph"/>
        <w:numPr>
          <w:ilvl w:val="0"/>
          <w:numId w:val="2"/>
        </w:numPr>
        <w:spacing w:before="40" w:after="40"/>
      </w:pPr>
      <w:r>
        <w:rPr>
          <w:rFonts w:ascii="Arial" w:cs="Arial" w:eastAsia="Arial" w:hAnsi="Arial"/>
          <w:b/>
          <w:bCs/>
          <w:color w:val="0F172A"/>
          <w:sz w:val="20"/>
          <w:szCs w:val="20"/>
        </w:rPr>
        <w:t xml:space="preserve">Short DRX Cycle: </w:t>
      </w:r>
      <w:r>
        <w:rPr>
          <w:rFonts w:ascii="Arial" w:cs="Arial" w:eastAsia="Arial" w:hAnsi="Arial"/>
          <w:color w:val="0F172A"/>
          <w:sz w:val="20"/>
          <w:szCs w:val="20"/>
        </w:rPr>
        <w:t xml:space="preserve">A faster cycle (e.g., 20–160 ms) used right after traffic, when more data is likely soon.</w:t>
      </w:r>
    </w:p>
    <w:p>
      <w:pPr>
        <w:pStyle w:val="ListParagraph"/>
        <w:numPr>
          <w:ilvl w:val="0"/>
          <w:numId w:val="2"/>
        </w:numPr>
        <w:spacing w:before="40" w:after="40"/>
      </w:pPr>
      <w:r>
        <w:rPr>
          <w:rFonts w:ascii="Arial" w:cs="Arial" w:eastAsia="Arial" w:hAnsi="Arial"/>
          <w:b/>
          <w:bCs/>
          <w:color w:val="0F172A"/>
          <w:sz w:val="20"/>
          <w:szCs w:val="20"/>
        </w:rPr>
        <w:t xml:space="preserve">Long DRX Cycle: </w:t>
      </w:r>
      <w:r>
        <w:rPr>
          <w:rFonts w:ascii="Arial" w:cs="Arial" w:eastAsia="Arial" w:hAnsi="Arial"/>
          <w:color w:val="0F172A"/>
          <w:sz w:val="20"/>
          <w:szCs w:val="20"/>
        </w:rPr>
        <w:t xml:space="preserve">A slower cycle (e.g., 320 ms–2.56 s) used after sustained inactivity, for deeper sleep.</w:t>
      </w:r>
    </w:p>
    <w:p>
      <w:pPr>
        <w:pStyle w:val="Heading2"/>
        <w:pBdr>
          <w:bottom w:val="single" w:color="E2E8F0" w:sz="2" w:space="2"/>
        </w:pBdr>
        <w:spacing w:before="280" w:after="80"/>
      </w:pPr>
      <w:r>
        <w:rPr>
          <w:rFonts w:ascii="Arial" w:cs="Arial" w:eastAsia="Arial" w:hAnsi="Arial"/>
          <w:b/>
          <w:bCs/>
          <w:color w:val="1A3A5C"/>
          <w:sz w:val="26"/>
          <w:szCs w:val="26"/>
        </w:rPr>
        <w:t xml:space="preserve">4.2  The 5G NR UE Energy Model</w:t>
      </w:r>
    </w:p>
    <w:p>
      <w:pPr>
        <w:spacing w:before="60" w:after="100"/>
      </w:pPr>
      <w:r>
        <w:rPr>
          <w:rFonts w:ascii="Arial" w:cs="Arial" w:eastAsia="Arial" w:hAnsi="Arial"/>
          <w:color w:val="0F172A"/>
          <w:sz w:val="20"/>
          <w:szCs w:val="20"/>
        </w:rPr>
        <w:t xml:space="preserve">To measure energy consumption in your simulation, you need a power model. The standard reference is 3GPP TR 38.840. The basic model assigns a power level to each operational mode:</w:t>
      </w:r>
    </w:p>
    <w:p>
      <w:pPr>
        <w:shd w:fill="2D3748" w:val="clear"/>
        <w:spacing w:before="0" w:after="0"/>
      </w:pPr>
      <w:r>
        <w:rPr>
          <w:rFonts w:ascii="Courier New" w:cs="Courier New" w:eastAsia="Courier New" w:hAnsi="Courier New"/>
          <w:color w:val="A0AEC0"/>
          <w:sz w:val="16"/>
          <w:szCs w:val="16"/>
        </w:rPr>
        <w:t xml:space="preserve">// These values form the basis of your Python energy_model.py</w:t>
      </w:r>
    </w:p>
    <w:p>
      <w:pPr>
        <w:shd w:fill="1A202C" w:val="clear"/>
        <w:spacing w:before="0" w:after="0"/>
      </w:pPr>
      <w:r>
        <w:rPr>
          <w:rFonts w:ascii="Courier New" w:cs="Courier New" w:eastAsia="Courier New" w:hAnsi="Courier New"/>
          <w:color w:val="68D391"/>
          <w:sz w:val="17"/>
          <w:szCs w:val="17"/>
        </w:rPr>
        <w:t xml:space="preserve"># Standard 5G NR UE Power Consumption Model (3GPP TR 38.840)</w:t>
      </w:r>
    </w:p>
    <w:p>
      <w:pPr>
        <w:shd w:fill="1A202C" w:val="clear"/>
        <w:spacing w:before="0" w:after="0"/>
      </w:pPr>
      <w:r>
        <w:rPr>
          <w:rFonts w:ascii="Courier New" w:cs="Courier New" w:eastAsia="Courier New" w:hAnsi="Courier New"/>
          <w:color w:val="68D391"/>
          <w:sz w:val="17"/>
          <w:szCs w:val="17"/>
        </w:rPr>
        <w:t xml:space="preserve"># Values are RELATIVE — normalized to 'deep sleep' = 1.0</w:t>
      </w:r>
    </w:p>
    <w:p>
      <w:pPr>
        <w:shd w:fill="1A202C" w:val="clear"/>
        <w:spacing w:before="0" w:after="0"/>
      </w:pPr>
      <w:r>
        <w:rPr>
          <w:rFonts w:ascii="Courier New" w:cs="Courier New" w:eastAsia="Courier New" w:hAnsi="Courier New"/>
          <w:color w:val="68D391"/>
          <w:sz w:val="17"/>
          <w:szCs w:val="17"/>
        </w:rPr>
        <w:t xml:space="preserve"> </w:t>
      </w:r>
    </w:p>
    <w:p>
      <w:pPr>
        <w:shd w:fill="1A202C" w:val="clear"/>
        <w:spacing w:before="0" w:after="0"/>
      </w:pPr>
      <w:r>
        <w:rPr>
          <w:rFonts w:ascii="Courier New" w:cs="Courier New" w:eastAsia="Courier New" w:hAnsi="Courier New"/>
          <w:color w:val="68D391"/>
          <w:sz w:val="17"/>
          <w:szCs w:val="17"/>
        </w:rPr>
        <w:t xml:space="preserve">POWER_LEVELS = {</w:t>
      </w:r>
    </w:p>
    <w:p>
      <w:pPr>
        <w:shd w:fill="1A202C" w:val="clear"/>
        <w:spacing w:before="0" w:after="0"/>
      </w:pPr>
      <w:r>
        <w:rPr>
          <w:rFonts w:ascii="Courier New" w:cs="Courier New" w:eastAsia="Courier New" w:hAnsi="Courier New"/>
          <w:color w:val="68D391"/>
          <w:sz w:val="17"/>
          <w:szCs w:val="17"/>
        </w:rPr>
        <w:t xml:space="preserve">    'deep_sleep':     1.0,   # DRX OFF period in IDLE/INACTIVE</w:t>
      </w:r>
    </w:p>
    <w:p>
      <w:pPr>
        <w:shd w:fill="1A202C" w:val="clear"/>
        <w:spacing w:before="0" w:after="0"/>
      </w:pPr>
      <w:r>
        <w:rPr>
          <w:rFonts w:ascii="Courier New" w:cs="Courier New" w:eastAsia="Courier New" w:hAnsi="Courier New"/>
          <w:color w:val="68D391"/>
          <w:sz w:val="17"/>
          <w:szCs w:val="17"/>
        </w:rPr>
        <w:t xml:space="preserve">    'light_sleep':    2.5,   # Short DRX OFF in CONNECTED</w:t>
      </w:r>
    </w:p>
    <w:p>
      <w:pPr>
        <w:shd w:fill="1A202C" w:val="clear"/>
        <w:spacing w:before="0" w:after="0"/>
      </w:pPr>
      <w:r>
        <w:rPr>
          <w:rFonts w:ascii="Courier New" w:cs="Courier New" w:eastAsia="Courier New" w:hAnsi="Courier New"/>
          <w:color w:val="68D391"/>
          <w:sz w:val="17"/>
          <w:szCs w:val="17"/>
        </w:rPr>
        <w:t xml:space="preserve">    'micro_sleep':    10.0,  # Between monitoring slots in CONNECTED</w:t>
      </w:r>
    </w:p>
    <w:p>
      <w:pPr>
        <w:shd w:fill="1A202C" w:val="clear"/>
        <w:spacing w:before="0" w:after="0"/>
      </w:pPr>
      <w:r>
        <w:rPr>
          <w:rFonts w:ascii="Courier New" w:cs="Courier New" w:eastAsia="Courier New" w:hAnsi="Courier New"/>
          <w:color w:val="68D391"/>
          <w:sz w:val="17"/>
          <w:szCs w:val="17"/>
        </w:rPr>
        <w:t xml:space="preserve">    'idle_rx':        50.0,  # Monitoring PDCCH during DRX ON</w:t>
      </w:r>
    </w:p>
    <w:p>
      <w:pPr>
        <w:shd w:fill="1A202C" w:val="clear"/>
        <w:spacing w:before="0" w:after="0"/>
      </w:pPr>
      <w:r>
        <w:rPr>
          <w:rFonts w:ascii="Courier New" w:cs="Courier New" w:eastAsia="Courier New" w:hAnsi="Courier New"/>
          <w:color w:val="68D391"/>
          <w:sz w:val="17"/>
          <w:szCs w:val="17"/>
        </w:rPr>
        <w:t xml:space="preserve">    'connected_rx':   100.0, # Active RX data transfer</w:t>
      </w:r>
    </w:p>
    <w:p>
      <w:pPr>
        <w:shd w:fill="1A202C" w:val="clear"/>
        <w:spacing w:before="0" w:after="0"/>
      </w:pPr>
      <w:r>
        <w:rPr>
          <w:rFonts w:ascii="Courier New" w:cs="Courier New" w:eastAsia="Courier New" w:hAnsi="Courier New"/>
          <w:color w:val="68D391"/>
          <w:sz w:val="17"/>
          <w:szCs w:val="17"/>
        </w:rPr>
        <w:t xml:space="preserve">    'connected_tx':   600.0, # Active TX (uplink data) — most expensive</w:t>
      </w:r>
    </w:p>
    <w:p>
      <w:pPr>
        <w:shd w:fill="1A202C" w:val="clear"/>
        <w:spacing w:before="0" w:after="0"/>
      </w:pPr>
      <w:r>
        <w:rPr>
          <w:rFonts w:ascii="Courier New" w:cs="Courier New" w:eastAsia="Courier New" w:hAnsi="Courier New"/>
          <w:color w:val="68D391"/>
          <w:sz w:val="17"/>
          <w:szCs w:val="17"/>
        </w:rPr>
        <w:t xml:space="preserve">    'transition':     80.0,  # RRC state transition signaling</w:t>
      </w:r>
    </w:p>
    <w:p>
      <w:pPr>
        <w:shd w:fill="1A202C" w:val="clear"/>
        <w:spacing w:before="0" w:after="0"/>
      </w:pPr>
      <w:r>
        <w:rPr>
          <w:rFonts w:ascii="Courier New" w:cs="Courier New" w:eastAsia="Courier New" w:hAnsi="Courier New"/>
          <w:color w:val="68D391"/>
          <w:sz w:val="17"/>
          <w:szCs w:val="17"/>
        </w:rPr>
        <w:t xml:space="preserve">}</w:t>
      </w:r>
    </w:p>
    <w:p>
      <w:pPr>
        <w:shd w:fill="1A202C" w:val="clear"/>
        <w:spacing w:before="0" w:after="0"/>
      </w:pPr>
      <w:r>
        <w:rPr>
          <w:rFonts w:ascii="Courier New" w:cs="Courier New" w:eastAsia="Courier New" w:hAnsi="Courier New"/>
          <w:color w:val="68D391"/>
          <w:sz w:val="17"/>
          <w:szCs w:val="17"/>
        </w:rPr>
        <w:t xml:space="preserve"> </w:t>
      </w:r>
    </w:p>
    <w:p>
      <w:pPr>
        <w:shd w:fill="1A202C" w:val="clear"/>
        <w:spacing w:before="0" w:after="0"/>
      </w:pPr>
      <w:r>
        <w:rPr>
          <w:rFonts w:ascii="Courier New" w:cs="Courier New" w:eastAsia="Courier New" w:hAnsi="Courier New"/>
          <w:color w:val="68D391"/>
          <w:sz w:val="17"/>
          <w:szCs w:val="17"/>
        </w:rPr>
        <w:t xml:space="preserve"># In absolute mW (approximate real-device values for LTE-class UE):</w:t>
      </w:r>
    </w:p>
    <w:p>
      <w:pPr>
        <w:shd w:fill="1A202C" w:val="clear"/>
        <w:spacing w:before="0" w:after="0"/>
      </w:pPr>
      <w:r>
        <w:rPr>
          <w:rFonts w:ascii="Courier New" w:cs="Courier New" w:eastAsia="Courier New" w:hAnsi="Courier New"/>
          <w:color w:val="68D391"/>
          <w:sz w:val="17"/>
          <w:szCs w:val="17"/>
        </w:rPr>
        <w:t xml:space="preserve">POWER_MW = {</w:t>
      </w:r>
    </w:p>
    <w:p>
      <w:pPr>
        <w:shd w:fill="1A202C" w:val="clear"/>
        <w:spacing w:before="0" w:after="0"/>
      </w:pPr>
      <w:r>
        <w:rPr>
          <w:rFonts w:ascii="Courier New" w:cs="Courier New" w:eastAsia="Courier New" w:hAnsi="Courier New"/>
          <w:color w:val="68D391"/>
          <w:sz w:val="17"/>
          <w:szCs w:val="17"/>
        </w:rPr>
        <w:t xml:space="preserve">    'RRC_IDLE':       5,    # Mostly deep_sleep, brief paging wakeups</w:t>
      </w:r>
    </w:p>
    <w:p>
      <w:pPr>
        <w:shd w:fill="1A202C" w:val="clear"/>
        <w:spacing w:before="0" w:after="0"/>
      </w:pPr>
      <w:r>
        <w:rPr>
          <w:rFonts w:ascii="Courier New" w:cs="Courier New" w:eastAsia="Courier New" w:hAnsi="Courier New"/>
          <w:color w:val="68D391"/>
          <w:sz w:val="17"/>
          <w:szCs w:val="17"/>
        </w:rPr>
        <w:t xml:space="preserve">    'RRC_INACTIVE':   15,   # Slightly more overhead than IDLE</w:t>
      </w:r>
    </w:p>
    <w:p>
      <w:pPr>
        <w:shd w:fill="1A202C" w:val="clear"/>
        <w:spacing w:before="0" w:after="0"/>
      </w:pPr>
      <w:r>
        <w:rPr>
          <w:rFonts w:ascii="Courier New" w:cs="Courier New" w:eastAsia="Courier New" w:hAnsi="Courier New"/>
          <w:color w:val="68D391"/>
          <w:sz w:val="17"/>
          <w:szCs w:val="17"/>
        </w:rPr>
        <w:t xml:space="preserve">    'RRC_CONNECTED':  900,  # Average over TX/RX/idle CONNECTED</w:t>
      </w:r>
    </w:p>
    <w:p>
      <w:pPr>
        <w:shd w:fill="1A202C" w:val="clear"/>
        <w:spacing w:before="0" w:after="0"/>
      </w:pPr>
      <w:r>
        <w:rPr>
          <w:rFonts w:ascii="Courier New" w:cs="Courier New" w:eastAsia="Courier New" w:hAnsi="Courier New"/>
          <w:color w:val="68D391"/>
          <w:sz w:val="17"/>
          <w:szCs w:val="17"/>
        </w:rPr>
        <w:t xml:space="preserve">    'TRANSITION':     250,  # Cost of each state change event</w:t>
      </w:r>
    </w:p>
    <w:p>
      <w:pPr>
        <w:shd w:fill="1A202C" w:val="clear"/>
        <w:spacing w:before="0" w:after="0"/>
      </w:pPr>
      <w:r>
        <w:rPr>
          <w:rFonts w:ascii="Courier New" w:cs="Courier New" w:eastAsia="Courier New" w:hAnsi="Courier New"/>
          <w:color w:val="68D391"/>
          <w:sz w:val="17"/>
          <w:szCs w:val="17"/>
        </w:rPr>
        <w:t xml:space="preserve">}</w:t>
      </w:r>
    </w:p>
    <w:p>
      <w:pPr>
        <w:pBdr>
          <w:left w:val="thick" w:color="C2410C" w:sz="12" w:space="4"/>
        </w:pBdr>
        <w:shd w:fill="FEF3C7" w:val="clear"/>
        <w:spacing w:before="100" w:after="100"/>
        <w:ind w:left="200"/>
      </w:pPr>
      <w:r>
        <w:rPr>
          <w:rFonts w:ascii="Arial" w:cs="Arial" w:eastAsia="Arial" w:hAnsi="Arial"/>
          <w:color w:val="C2410C"/>
          <w:sz w:val="20"/>
          <w:szCs w:val="20"/>
        </w:rPr>
        <w:t xml:space="preserve">Critical insight: A UE in RRC_CONNECTED for 20 seconds burns approximately: 900 mW × 20s = 18,000 mJ. The same UE in RRC_INACTIVE for 20 seconds burns: 15 mW × 20s = 300 mJ. That is a 60× difference for just 20 seconds of inactivity. Multiply by hundreds of daily transitions and the energy waste becomes enormous.</w:t>
      </w:r>
    </w:p>
    <w:p>
      <w:pPr>
        <w:pStyle w:val="Heading2"/>
        <w:pBdr>
          <w:bottom w:val="single" w:color="E2E8F0" w:sz="2" w:space="2"/>
        </w:pBdr>
        <w:spacing w:before="280" w:after="80"/>
      </w:pPr>
      <w:r>
        <w:rPr>
          <w:rFonts w:ascii="Arial" w:cs="Arial" w:eastAsia="Arial" w:hAnsi="Arial"/>
          <w:b/>
          <w:bCs/>
          <w:color w:val="1A3A5C"/>
          <w:sz w:val="26"/>
          <w:szCs w:val="26"/>
        </w:rPr>
        <w:t xml:space="preserve">4.3  Paging and the RAN Notification Area (RNA)</w:t>
      </w:r>
    </w:p>
    <w:p>
      <w:pPr>
        <w:spacing w:before="60" w:after="100"/>
      </w:pPr>
      <w:r>
        <w:rPr>
          <w:rFonts w:ascii="Arial" w:cs="Arial" w:eastAsia="Arial" w:hAnsi="Arial"/>
          <w:color w:val="0F172A"/>
          <w:sz w:val="20"/>
          <w:szCs w:val="20"/>
        </w:rPr>
        <w:t xml:space="preserve">The RNA is a region defined by the gNB as a set of cells within which the UE can move without informing the network while in RRC_INACTIVE. When a downlink packet arrives for an inactive UE, the anchor gNB sends a paging message to all cells in the RNA. If the UE is found and responds, it resumes to CONNECTED. If the RNA is too small, the UE frequently crosses boundaries and must send RNA Update (RNAU) messages — overhead. If too large, paging overhead increases.</w:t>
      </w:r>
    </w:p>
    <w:p>
      <w:pPr>
        <w:spacing w:before="60" w:after="100"/>
      </w:pPr>
      <w:r>
        <w:rPr>
          <w:rFonts w:ascii="Arial" w:cs="Arial" w:eastAsia="Arial" w:hAnsi="Arial"/>
          <w:color w:val="0F172A"/>
          <w:sz w:val="20"/>
          <w:szCs w:val="20"/>
        </w:rPr>
        <w:t xml:space="preserve">ARSTA's mobility-aware component adjusts the effective behavior by tuning the DRX cycle within RNA. A UE predicted to be slow (low velocity) can safely use a long DRX cycle and a large RNA. A fast-moving UE should use shorter DRX cycles and smaller RNAs to keep paging reliable.</w:t>
      </w:r>
    </w:p>
    <w:p>
      <w:pPr>
        <w:pStyle w:val="Heading2"/>
        <w:pBdr>
          <w:bottom w:val="single" w:color="E2E8F0" w:sz="2" w:space="2"/>
        </w:pBdr>
        <w:spacing w:before="280" w:after="80"/>
      </w:pPr>
      <w:r>
        <w:rPr>
          <w:rFonts w:ascii="Arial" w:cs="Arial" w:eastAsia="Arial" w:hAnsi="Arial"/>
          <w:b/>
          <w:bCs/>
          <w:color w:val="1A3A5C"/>
          <w:sz w:val="26"/>
          <w:szCs w:val="26"/>
        </w:rPr>
        <w:t xml:space="preserve">4.4  Handover — How Mobility Works in RRC_CONNECTED</w:t>
      </w:r>
    </w:p>
    <w:p>
      <w:pPr>
        <w:spacing w:before="60" w:after="100"/>
      </w:pPr>
      <w:r>
        <w:rPr>
          <w:rFonts w:ascii="Arial" w:cs="Arial" w:eastAsia="Arial" w:hAnsi="Arial"/>
          <w:color w:val="0F172A"/>
          <w:sz w:val="20"/>
          <w:szCs w:val="20"/>
        </w:rPr>
        <w:t xml:space="preserve">Handover (HO) is the process of moving a UE's connection from one gNB (source) to another (target) while maintaining continuous service. It only happens in RRC_CONNECTED state. This is critical for your research because your algorithm must lock the UE in CONNECTED during predicted handover windows — transitioning to INACTIVE mid-handover would cause failure.</w:t>
      </w:r>
    </w:p>
    <w:p>
      <w:pPr>
        <w:pStyle w:val="Heading3"/>
        <w:spacing w:before="200" w:after="60"/>
      </w:pPr>
      <w:r>
        <w:rPr>
          <w:rFonts w:ascii="Arial" w:cs="Arial" w:eastAsia="Arial" w:hAnsi="Arial"/>
          <w:b/>
          <w:bCs/>
          <w:color w:val="0F766E"/>
          <w:sz w:val="22"/>
          <w:szCs w:val="22"/>
        </w:rPr>
        <w:t xml:space="preserve">Handover Measurement and Triggering</w:t>
      </w:r>
    </w:p>
    <w:p>
      <w:pPr>
        <w:spacing w:before="60" w:after="100"/>
      </w:pPr>
      <w:r>
        <w:rPr>
          <w:rFonts w:ascii="Arial" w:cs="Arial" w:eastAsia="Arial" w:hAnsi="Arial"/>
          <w:color w:val="0F172A"/>
          <w:sz w:val="20"/>
          <w:szCs w:val="20"/>
        </w:rPr>
        <w:t xml:space="preserve">Before handover, the UE continuously measures signal quality of neighboring cells and reports it. The most important measurement events are:</w:t>
      </w:r>
    </w:p>
    <w:p>
      <w:pPr>
        <w:pStyle w:val="ListParagraph"/>
        <w:numPr>
          <w:ilvl w:val="0"/>
          <w:numId w:val="2"/>
        </w:numPr>
        <w:spacing w:before="40" w:after="40"/>
      </w:pPr>
      <w:r>
        <w:rPr>
          <w:rFonts w:ascii="Arial" w:cs="Arial" w:eastAsia="Arial" w:hAnsi="Arial"/>
          <w:b/>
          <w:bCs/>
          <w:color w:val="0F172A"/>
          <w:sz w:val="20"/>
          <w:szCs w:val="20"/>
        </w:rPr>
        <w:t xml:space="preserve">Event A3: </w:t>
      </w:r>
      <w:r>
        <w:rPr>
          <w:rFonts w:ascii="Arial" w:cs="Arial" w:eastAsia="Arial" w:hAnsi="Arial"/>
          <w:color w:val="0F172A"/>
          <w:sz w:val="20"/>
          <w:szCs w:val="20"/>
        </w:rPr>
        <w:t xml:space="preserve">The neighbor cell is better than the serving cell by a configurable offset (Hysteresis). This is the most common handover trigger — 'go to the better cell.'</w:t>
      </w:r>
    </w:p>
    <w:p>
      <w:pPr>
        <w:pStyle w:val="ListParagraph"/>
        <w:numPr>
          <w:ilvl w:val="0"/>
          <w:numId w:val="2"/>
        </w:numPr>
        <w:spacing w:before="40" w:after="40"/>
      </w:pPr>
      <w:r>
        <w:rPr>
          <w:rFonts w:ascii="Arial" w:cs="Arial" w:eastAsia="Arial" w:hAnsi="Arial"/>
          <w:b/>
          <w:bCs/>
          <w:color w:val="0F172A"/>
          <w:sz w:val="20"/>
          <w:szCs w:val="20"/>
        </w:rPr>
        <w:t xml:space="preserve">Event A5: </w:t>
      </w:r>
      <w:r>
        <w:rPr>
          <w:rFonts w:ascii="Arial" w:cs="Arial" w:eastAsia="Arial" w:hAnsi="Arial"/>
          <w:color w:val="0F172A"/>
          <w:sz w:val="20"/>
          <w:szCs w:val="20"/>
        </w:rPr>
        <w:t xml:space="preserve">Serving cell drops below threshold 1 AND neighbor is above threshold 2. Signals coverage failure is imminent.</w:t>
      </w:r>
    </w:p>
    <w:p>
      <w:pPr>
        <w:pStyle w:val="ListParagraph"/>
        <w:numPr>
          <w:ilvl w:val="0"/>
          <w:numId w:val="2"/>
        </w:numPr>
        <w:spacing w:before="40" w:after="40"/>
      </w:pPr>
      <w:r>
        <w:rPr>
          <w:rFonts w:ascii="Arial" w:cs="Arial" w:eastAsia="Arial" w:hAnsi="Arial"/>
          <w:b/>
          <w:bCs/>
          <w:color w:val="0F172A"/>
          <w:sz w:val="20"/>
          <w:szCs w:val="20"/>
        </w:rPr>
        <w:t xml:space="preserve">Time-to-Trigger (TTT): </w:t>
      </w:r>
      <w:r>
        <w:rPr>
          <w:rFonts w:ascii="Arial" w:cs="Arial" w:eastAsia="Arial" w:hAnsi="Arial"/>
          <w:color w:val="0F172A"/>
          <w:sz w:val="20"/>
          <w:szCs w:val="20"/>
        </w:rPr>
        <w:t xml:space="preserve">The A3 condition must hold for TTT milliseconds before reporting. Prevents ping-pong handovers from brief signal fluctuations.</w:t>
      </w:r>
    </w:p>
    <w:p>
      <w:pPr>
        <w:pStyle w:val="Heading3"/>
        <w:spacing w:before="200" w:after="60"/>
      </w:pPr>
      <w:r>
        <w:rPr>
          <w:rFonts w:ascii="Arial" w:cs="Arial" w:eastAsia="Arial" w:hAnsi="Arial"/>
          <w:b/>
          <w:bCs/>
          <w:color w:val="0F766E"/>
          <w:sz w:val="22"/>
          <w:szCs w:val="22"/>
        </w:rPr>
        <w:t xml:space="preserve">Xn-Based vs. N2-Based Handover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4080"/>
      </w:tblGrid>
      <w:tr>
        <w:tc>
          <w:tcPr>
            <w:tcW w:type="dxa" w:w="2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Type</w:t>
            </w:r>
          </w:p>
        </w:tc>
        <w:tc>
          <w:tcPr>
            <w:tcW w:type="dxa" w:w="4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Xn-Based Handover</w:t>
            </w:r>
          </w:p>
        </w:tc>
        <w:tc>
          <w:tcPr>
            <w:tcW w:type="dxa" w:w="40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N2-Based Handover</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Requires</w:t>
            </w:r>
          </w:p>
        </w:tc>
        <w:tc>
          <w:tcPr>
            <w:tcW w:type="dxa" w:w="4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Direct Xn interface between source and target gNB</w:t>
            </w:r>
          </w:p>
        </w:tc>
        <w:tc>
          <w:tcPr>
            <w:tcW w:type="dxa" w:w="4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N2 interface from each gNB to AMF</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Core involved?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Only for path switch at the end</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AMF is involved throughout</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Speed</w:t>
            </w:r>
          </w:p>
        </w:tc>
        <w:tc>
          <w:tcPr>
            <w:tcW w:type="dxa" w:w="4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Faster — RAN-only signaling</w:t>
            </w:r>
          </w:p>
        </w:tc>
        <w:tc>
          <w:tcPr>
            <w:tcW w:type="dxa" w:w="4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Slower — core in the loop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Phases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Preparation → Execution → Completion</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Preparation → Execution → Completion + Mobility Registration</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Your sim uses</w:t>
            </w:r>
          </w:p>
        </w:tc>
        <w:tc>
          <w:tcPr>
            <w:tcW w:type="dxa" w:w="4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YES — primary handover type</w:t>
            </w:r>
          </w:p>
        </w:tc>
        <w:tc>
          <w:tcPr>
            <w:tcW w:type="dxa" w:w="4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Optional / fallback</w:t>
            </w:r>
          </w:p>
        </w:tc>
      </w:tr>
    </w:tbl>
    <w:p>
      <w:pPr>
        <w:spacing w:before="60" w:after="100"/>
      </w:pPr>
      <w:r>
        <w:rPr>
          <w:rFonts w:ascii="Arial" w:cs="Arial" w:eastAsia="Arial" w:hAnsi="Arial"/>
          <w:color w:val="0F172A"/>
          <w:sz w:val="20"/>
          <w:szCs w:val="20"/>
        </w:rPr>
        <w:t xml:space="preserve">The three phases of handover are: (1) Preparation — source gNB requests handover at target, target allocates resources; (2) Execution — UE is commanded to detach from source and attach to target (brief interruption of ~10–50 ms); (3) Completion — target gNB notifies AMF, data path is switched.</w:t>
      </w:r>
    </w:p>
    <w:p>
      <w:pPr>
        <w:pBdr>
          <w:left w:val="thick" w:color="C2410C" w:sz="12" w:space="4"/>
        </w:pBdr>
        <w:shd w:fill="FEF3C7" w:val="clear"/>
        <w:spacing w:before="100" w:after="100"/>
        <w:ind w:left="200"/>
      </w:pPr>
      <w:r>
        <w:rPr>
          <w:rFonts w:ascii="Arial" w:cs="Arial" w:eastAsia="Arial" w:hAnsi="Arial"/>
          <w:color w:val="C2410C"/>
          <w:sz w:val="20"/>
          <w:szCs w:val="20"/>
        </w:rPr>
        <w:t xml:space="preserve">ARSTA must detect when a handover is about to occur (based on measurement report patterns and RSRP trends) and prevent the UE from transitioning to INACTIVE during this window. Transitioning mid-handover would cause the resume procedure to fail because the new gNB has no AS context.</w:t>
      </w:r>
    </w:p>
    <w:p>
      <w:r>
        <w:rPr>
          <w:rFonts w:ascii="Arial" w:cs="Arial" w:eastAsia="Arial" w:hAnsi="Arial"/>
          <w:color w:val="0F172A"/>
          <w:sz w:val="20"/>
          <w:szCs w:val="20"/>
        </w:rPr>
        <w:t xml:space="preserve"/>
      </w:r>
    </w:p>
    <w:p>
      <w:pPr>
        <w:pBdr>
          <w:bottom w:val="single" w:color="2563EB" w:sz="6" w:space="1"/>
        </w:pBdr>
        <w:spacing w:before="160" w:after="160"/>
      </w:pPr>
    </w:p>
    <w:p>
      <w:pPr>
        <w:shd w:fill="1A3A5C" w:val="clear"/>
        <w:spacing w:before="400" w:after="0"/>
      </w:pPr>
      <w:r>
        <w:rPr>
          <w:sz w:val="4"/>
          <w:szCs w:val="4"/>
        </w:rPr>
        <w:t xml:space="preserve"> </w:t>
      </w:r>
    </w:p>
    <w:p>
      <w:pPr>
        <w:shd w:fill="1A3A5C" w:val="clear"/>
        <w:spacing w:before="0" w:after="0"/>
      </w:pPr>
      <w:r>
        <w:rPr>
          <w:rFonts w:ascii="Arial" w:cs="Arial" w:eastAsia="Arial" w:hAnsi="Arial"/>
          <w:b/>
          <w:bCs/>
          <w:color w:val="93C5FD"/>
          <w:sz w:val="18"/>
          <w:szCs w:val="18"/>
        </w:rPr>
        <w:t xml:space="preserve">CHAPTER 5</w:t>
      </w:r>
      <w:r>
        <w:rPr>
          <w:rFonts w:ascii="Arial" w:cs="Arial" w:eastAsia="Arial" w:hAnsi="Arial"/>
          <w:sz w:val="18"/>
          <w:szCs w:val="18"/>
        </w:rPr>
        <w:t xml:space="preserve">    </w:t>
      </w:r>
      <w:r>
        <w:rPr>
          <w:rFonts w:ascii="Arial" w:cs="Arial" w:eastAsia="Arial" w:hAnsi="Arial"/>
          <w:b/>
          <w:bCs/>
          <w:color w:val="FFFFFF"/>
          <w:sz w:val="32"/>
          <w:szCs w:val="32"/>
        </w:rPr>
        <w:t xml:space="preserve">The Research Landscape</w:t>
      </w:r>
    </w:p>
    <w:p>
      <w:pPr>
        <w:shd w:fill="1A3A5C" w:val="clear"/>
        <w:spacing w:before="60" w:after="0"/>
      </w:pPr>
      <w:r>
        <w:rPr>
          <w:rFonts w:ascii="Arial" w:cs="Arial" w:eastAsia="Arial" w:hAnsi="Arial"/>
          <w:i/>
          <w:iCs/>
          <w:color w:val="93C5FD"/>
          <w:sz w:val="20"/>
          <w:szCs w:val="20"/>
        </w:rPr>
        <w:t xml:space="preserve">Understanding the gap your work fills</w:t>
      </w:r>
    </w:p>
    <w:p>
      <w:pPr>
        <w:shd w:fill="1A3A5C" w:val="clear"/>
        <w:spacing w:before="0" w:after="200"/>
      </w:pPr>
      <w:r>
        <w:rPr>
          <w:sz w:val="4"/>
          <w:szCs w:val="4"/>
        </w:rPr>
        <w:t xml:space="preserve"> </w:t>
      </w:r>
    </w:p>
    <w:p>
      <w:pPr>
        <w:pStyle w:val="Heading2"/>
        <w:pBdr>
          <w:bottom w:val="single" w:color="E2E8F0" w:sz="2" w:space="2"/>
        </w:pBdr>
        <w:spacing w:before="280" w:after="80"/>
      </w:pPr>
      <w:r>
        <w:rPr>
          <w:rFonts w:ascii="Arial" w:cs="Arial" w:eastAsia="Arial" w:hAnsi="Arial"/>
          <w:b/>
          <w:bCs/>
          <w:color w:val="1A3A5C"/>
          <w:sz w:val="26"/>
          <w:szCs w:val="26"/>
        </w:rPr>
        <w:t xml:space="preserve">5.1  Why Existing Solutions Are Insufficient</w:t>
      </w:r>
    </w:p>
    <w:p>
      <w:pPr>
        <w:spacing w:before="60" w:after="100"/>
      </w:pPr>
      <w:r>
        <w:rPr>
          <w:rFonts w:ascii="Arial" w:cs="Arial" w:eastAsia="Arial" w:hAnsi="Arial"/>
          <w:color w:val="0F172A"/>
          <w:sz w:val="20"/>
          <w:szCs w:val="20"/>
        </w:rPr>
        <w:t xml:space="preserve">The standard 3GPP approach to RRC state management is fully timer-based. A single inactivity timer (configured statically by the operator) determines when the UE drops from CONNECTED to INACTIVE/IDLE. This design choice was made for simplicity and predictability, but it has fundamental limitations:</w:t>
      </w:r>
    </w:p>
    <w:p>
      <w:pPr>
        <w:pStyle w:val="ListParagraph"/>
        <w:numPr>
          <w:ilvl w:val="0"/>
          <w:numId w:val="2"/>
        </w:numPr>
        <w:spacing w:before="40" w:after="40"/>
      </w:pPr>
      <w:r>
        <w:rPr>
          <w:rFonts w:ascii="Arial" w:cs="Arial" w:eastAsia="Arial" w:hAnsi="Arial"/>
          <w:b/>
          <w:bCs/>
          <w:color w:val="0F172A"/>
          <w:sz w:val="20"/>
          <w:szCs w:val="20"/>
        </w:rPr>
        <w:t xml:space="preserve">One-size-fits-all: </w:t>
      </w:r>
      <w:r>
        <w:rPr>
          <w:rFonts w:ascii="Arial" w:cs="Arial" w:eastAsia="Arial" w:hAnsi="Arial"/>
          <w:color w:val="0F172A"/>
          <w:sz w:val="20"/>
          <w:szCs w:val="20"/>
        </w:rPr>
        <w:t xml:space="preserve">A 10-second inactivity timer wastes energy for a user who finishes a quick WhatsApp message (next message may be 5 minutes away). But it also causes unnecessary reconnection latency for a user watching a buffered video (next packet is 0.5 seconds away).</w:t>
      </w:r>
    </w:p>
    <w:p>
      <w:pPr>
        <w:pStyle w:val="ListParagraph"/>
        <w:numPr>
          <w:ilvl w:val="0"/>
          <w:numId w:val="2"/>
        </w:numPr>
        <w:spacing w:before="40" w:after="40"/>
      </w:pPr>
      <w:r>
        <w:rPr>
          <w:rFonts w:ascii="Arial" w:cs="Arial" w:eastAsia="Arial" w:hAnsi="Arial"/>
          <w:b/>
          <w:bCs/>
          <w:color w:val="0F172A"/>
          <w:sz w:val="20"/>
          <w:szCs w:val="20"/>
        </w:rPr>
        <w:t xml:space="preserve">Traffic-blind: </w:t>
      </w:r>
      <w:r>
        <w:rPr>
          <w:rFonts w:ascii="Arial" w:cs="Arial" w:eastAsia="Arial" w:hAnsi="Arial"/>
          <w:color w:val="0F172A"/>
          <w:sz w:val="20"/>
          <w:szCs w:val="20"/>
        </w:rPr>
        <w:t xml:space="preserve">The timer knows nothing about application traffic patterns. It cannot distinguish a user who has definitively closed an app from one who is mid-session with occasional pauses.</w:t>
      </w:r>
    </w:p>
    <w:p>
      <w:pPr>
        <w:pStyle w:val="ListParagraph"/>
        <w:numPr>
          <w:ilvl w:val="0"/>
          <w:numId w:val="2"/>
        </w:numPr>
        <w:spacing w:before="40" w:after="40"/>
      </w:pPr>
      <w:r>
        <w:rPr>
          <w:rFonts w:ascii="Arial" w:cs="Arial" w:eastAsia="Arial" w:hAnsi="Arial"/>
          <w:b/>
          <w:bCs/>
          <w:color w:val="0F172A"/>
          <w:sz w:val="20"/>
          <w:szCs w:val="20"/>
        </w:rPr>
        <w:t xml:space="preserve">Mobility-blind: </w:t>
      </w:r>
      <w:r>
        <w:rPr>
          <w:rFonts w:ascii="Arial" w:cs="Arial" w:eastAsia="Arial" w:hAnsi="Arial"/>
          <w:color w:val="0F172A"/>
          <w:sz w:val="20"/>
          <w:szCs w:val="20"/>
        </w:rPr>
        <w:t xml:space="preserve">The same timer is used for a stationary sensor, a walking pedestrian, and a user in a vehicle — despite radically different handover likelihood and DRX suitability.</w:t>
      </w:r>
    </w:p>
    <w:p>
      <w:pPr>
        <w:pStyle w:val="ListParagraph"/>
        <w:numPr>
          <w:ilvl w:val="0"/>
          <w:numId w:val="2"/>
        </w:numPr>
        <w:spacing w:before="40" w:after="40"/>
      </w:pPr>
      <w:r>
        <w:rPr>
          <w:rFonts w:ascii="Arial" w:cs="Arial" w:eastAsia="Arial" w:hAnsi="Arial"/>
          <w:b/>
          <w:bCs/>
          <w:color w:val="0F172A"/>
          <w:sz w:val="20"/>
          <w:szCs w:val="20"/>
        </w:rPr>
        <w:t xml:space="preserve">INACTIVE underutilized: </w:t>
      </w:r>
      <w:r>
        <w:rPr>
          <w:rFonts w:ascii="Arial" w:cs="Arial" w:eastAsia="Arial" w:hAnsi="Arial"/>
          <w:color w:val="0F172A"/>
          <w:sz w:val="20"/>
          <w:szCs w:val="20"/>
        </w:rPr>
        <w:t xml:space="preserve">Because INACTIVE is relatively new (Release 15) and requires SA deployment, many implementations skip it entirely and go straight CONNECTED → IDLE, missing the biggest power-saving opportunity.</w:t>
      </w:r>
    </w:p>
    <w:p>
      <w:pPr>
        <w:pStyle w:val="Heading2"/>
        <w:pBdr>
          <w:bottom w:val="single" w:color="E2E8F0" w:sz="2" w:space="2"/>
        </w:pBdr>
        <w:spacing w:before="280" w:after="80"/>
      </w:pPr>
      <w:r>
        <w:rPr>
          <w:rFonts w:ascii="Arial" w:cs="Arial" w:eastAsia="Arial" w:hAnsi="Arial"/>
          <w:b/>
          <w:bCs/>
          <w:color w:val="1A3A5C"/>
          <w:sz w:val="26"/>
          <w:szCs w:val="26"/>
        </w:rPr>
        <w:t xml:space="preserve">5.2  Overview of Prior Research</w:t>
      </w:r>
    </w:p>
    <w:p>
      <w:pPr>
        <w:spacing w:before="60" w:after="100"/>
      </w:pPr>
      <w:r>
        <w:rPr>
          <w:rFonts w:ascii="Arial" w:cs="Arial" w:eastAsia="Arial" w:hAnsi="Arial"/>
          <w:color w:val="0F172A"/>
          <w:sz w:val="20"/>
          <w:szCs w:val="20"/>
        </w:rPr>
        <w:t xml:space="preserve">Here is a structured summary of the research landscape you need to position your work against. Use this as the foundation for your literature survey: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2000"/>
        <w:gridCol w:w="2200"/>
        <w:gridCol w:w="3380"/>
      </w:tblGrid>
      <w:tr>
        <w:tc>
          <w:tcPr>
            <w:tcW w:type="dxa" w:w="16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Research Category</w:t>
            </w:r>
          </w:p>
        </w:tc>
        <w:tc>
          <w:tcPr>
            <w:tcW w:type="dxa" w:w="9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Generation</w:t>
            </w:r>
          </w:p>
        </w:tc>
        <w:tc>
          <w:tcPr>
            <w:tcW w:type="dxa" w:w="2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 Approach</w:t>
            </w:r>
          </w:p>
        </w:tc>
        <w:tc>
          <w:tcPr>
            <w:tcW w:type="dxa" w:w="2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What They Measured</w:t>
            </w:r>
          </w:p>
        </w:tc>
        <w:tc>
          <w:tcPr>
            <w:tcW w:type="dxa" w:w="33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Gap / Limitation</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DRX Parameter Optimization</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LTE &amp; 5G</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Analytical/stochastic models (M/G/1 queues, Markov chains) to find optimal DRX cycle lengths</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Energy, delay tradeoff</w:t>
            </w:r>
          </w:p>
        </w:tc>
        <w:tc>
          <w:tcPr>
            <w:tcW w:type="dxa" w:w="33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Static optimization — doesn't adapt to real-time traffic changes. Mostly LTE-focused.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ML-Based DRX Tuning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5G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Deep learning (LSTM, DNN) to predict traffic and adapt DRX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Battery life, throughput</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High computational overhead at UE. Not suitable for lightweight IoT devices.</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INACTIVE State Analysis</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5G NR</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Analytical performance modeling of INACTIVE state benefits</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Signaling load, latency</w:t>
            </w:r>
          </w:p>
        </w:tc>
        <w:tc>
          <w:tcPr>
            <w:tcW w:type="dxa" w:w="33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Analytical only — no simulation validation. No mobility adaptation.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Handover Optimization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5G NR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Prediction-based HO triggering, A3 threshold tuning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HO failure rate, latency</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No energy model. Does not consider interaction with RRC state machine.</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Traffic-Aware RRC</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LTE/5G</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Machine learning to classify traffic type and adjust inactivity timer</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Energy, connection setup delay</w:t>
            </w:r>
          </w:p>
        </w:tc>
        <w:tc>
          <w:tcPr>
            <w:tcW w:type="dxa" w:w="33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LTE-focused. Does not exploit INACTIVE. Complex ML models impractical at UE.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Your Work (ARSTA)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5G NR SA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Lightweight EWMA traffic prediction + mobility-aware DRX + handover-aware state locking + INACTIVE exploitation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All of the above combined</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Addresses all gaps above in a single unified, lightweight algorithm</w:t>
            </w:r>
          </w:p>
        </w:tc>
      </w:tr>
    </w:tbl>
    <w:p>
      <w:pPr>
        <w:pBdr>
          <w:left w:val="thick" w:color="2563EB" w:sz="12" w:space="4"/>
        </w:pBdr>
        <w:shd w:fill="DBEAFE" w:val="clear"/>
        <w:spacing w:before="100" w:after="100"/>
        <w:ind w:left="200"/>
      </w:pPr>
      <w:r>
        <w:rPr>
          <w:rFonts w:ascii="Arial" w:cs="Arial" w:eastAsia="Arial" w:hAnsi="Arial"/>
          <w:color w:val="1A3A5C"/>
          <w:sz w:val="20"/>
          <w:szCs w:val="20"/>
        </w:rPr>
        <w:t xml:space="preserve">Search strategy for finding actual papers: In Google Scholar, search these queries — (1) '5G NR RRC INACTIVE energy optimization simulation', (2) '5G NR DRX energy ns-3', (3) 'RRC state machine inactivity timer optimization', (4) 'UE energy consumption 5G NR discontinuous reception'. Filter to 2020–2025 for recent work.</w:t>
      </w:r>
    </w:p>
    <w:p>
      <w:pPr>
        <w:pStyle w:val="Heading2"/>
        <w:pBdr>
          <w:bottom w:val="single" w:color="E2E8F0" w:sz="2" w:space="2"/>
        </w:pBdr>
        <w:spacing w:before="280" w:after="80"/>
      </w:pPr>
      <w:r>
        <w:rPr>
          <w:rFonts w:ascii="Arial" w:cs="Arial" w:eastAsia="Arial" w:hAnsi="Arial"/>
          <w:b/>
          <w:bCs/>
          <w:color w:val="1A3A5C"/>
          <w:sz w:val="26"/>
          <w:szCs w:val="26"/>
        </w:rPr>
        <w:t xml:space="preserve">5.3  The Three Key Research Gaps ARSTA Fills</w:t>
      </w:r>
    </w:p>
    <w:p>
      <w:pPr>
        <w:spacing w:before="60" w:after="100"/>
      </w:pPr>
      <w:r>
        <w:rPr>
          <w:rFonts w:ascii="Arial" w:cs="Arial" w:eastAsia="Arial" w:hAnsi="Arial"/>
          <w:color w:val="0F172A"/>
          <w:sz w:val="20"/>
          <w:szCs w:val="20"/>
        </w:rPr>
        <w:t xml:space="preserve">When writing your Introduction and Related Work sections, emphasize these three specific gaps that no single prior work addresses simultaneously:</w:t>
      </w:r>
    </w:p>
    <w:p>
      <w:pPr>
        <w:pStyle w:val="ListParagraph"/>
        <w:numPr>
          <w:ilvl w:val="0"/>
          <w:numId w:val="3"/>
        </w:numPr>
        <w:spacing w:before="60" w:after="40"/>
      </w:pPr>
      <w:r>
        <w:rPr>
          <w:rFonts w:ascii="Arial" w:cs="Arial" w:eastAsia="Arial" w:hAnsi="Arial"/>
          <w:b/>
          <w:bCs/>
          <w:color w:val="0F172A"/>
          <w:sz w:val="20"/>
          <w:szCs w:val="20"/>
        </w:rPr>
        <w:t xml:space="preserve">No prior work combines traffic prediction with RRC_INACTIVE exploitation in a single algorithm. </w:t>
      </w:r>
      <w:r>
        <w:rPr>
          <w:rFonts w:ascii="Arial" w:cs="Arial" w:eastAsia="Arial" w:hAnsi="Arial"/>
          <w:color w:val="0F172A"/>
          <w:sz w:val="20"/>
          <w:szCs w:val="20"/>
        </w:rPr>
        <w:t xml:space="preserve">DRX papers optimize sleep cycles but use standard timers. INACTIVE papers analyze the state but don't optimize when to enter it.</w:t>
      </w:r>
    </w:p>
    <w:p>
      <w:pPr>
        <w:pStyle w:val="ListParagraph"/>
        <w:numPr>
          <w:ilvl w:val="0"/>
          <w:numId w:val="3"/>
        </w:numPr>
        <w:spacing w:before="60" w:after="40"/>
      </w:pPr>
      <w:r>
        <w:rPr>
          <w:rFonts w:ascii="Arial" w:cs="Arial" w:eastAsia="Arial" w:hAnsi="Arial"/>
          <w:b/>
          <w:bCs/>
          <w:color w:val="0F172A"/>
          <w:sz w:val="20"/>
          <w:szCs w:val="20"/>
        </w:rPr>
        <w:t xml:space="preserve">Existing algorithms ignore UE velocity as an input. </w:t>
      </w:r>
      <w:r>
        <w:rPr>
          <w:rFonts w:ascii="Arial" w:cs="Arial" w:eastAsia="Arial" w:hAnsi="Arial"/>
          <w:color w:val="0F172A"/>
          <w:sz w:val="20"/>
          <w:szCs w:val="20"/>
        </w:rPr>
        <w:t xml:space="preserve">A stationary IoT sensor and a vehicle should be handled completely differently — different DRX cycles, different INACTIVE dwell times. No published 5G NR algorithm does this.</w:t>
      </w:r>
    </w:p>
    <w:p>
      <w:pPr>
        <w:pStyle w:val="ListParagraph"/>
        <w:numPr>
          <w:ilvl w:val="0"/>
          <w:numId w:val="3"/>
        </w:numPr>
        <w:spacing w:before="60" w:after="40"/>
      </w:pPr>
      <w:r>
        <w:rPr>
          <w:rFonts w:ascii="Arial" w:cs="Arial" w:eastAsia="Arial" w:hAnsi="Arial"/>
          <w:b/>
          <w:bCs/>
          <w:color w:val="0F172A"/>
          <w:sz w:val="20"/>
          <w:szCs w:val="20"/>
        </w:rPr>
        <w:t xml:space="preserve">No handover-aware state management in the energy optimization literature. </w:t>
      </w:r>
      <w:r>
        <w:rPr>
          <w:rFonts w:ascii="Arial" w:cs="Arial" w:eastAsia="Arial" w:hAnsi="Arial"/>
          <w:color w:val="0F172A"/>
          <w:sz w:val="20"/>
          <w:szCs w:val="20"/>
        </w:rPr>
        <w:t xml:space="preserve">Handing off mid-INACTIVE-resume causes failure, yet no energy optimization algorithm explicitly prevents transitions during handover prediction windows.</w:t>
      </w:r>
    </w:p>
    <w:p>
      <w:r>
        <w:rPr>
          <w:rFonts w:ascii="Arial" w:cs="Arial" w:eastAsia="Arial" w:hAnsi="Arial"/>
          <w:color w:val="0F172A"/>
          <w:sz w:val="20"/>
          <w:szCs w:val="20"/>
        </w:rPr>
        <w:t xml:space="preserve"/>
      </w:r>
    </w:p>
    <w:p>
      <w:pPr>
        <w:pBdr>
          <w:bottom w:val="single" w:color="2563EB" w:sz="6" w:space="1"/>
        </w:pBdr>
        <w:spacing w:before="160" w:after="160"/>
      </w:pPr>
    </w:p>
    <w:p>
      <w:pPr>
        <w:shd w:fill="1A3A5C" w:val="clear"/>
        <w:spacing w:before="400" w:after="0"/>
      </w:pPr>
      <w:r>
        <w:rPr>
          <w:sz w:val="4"/>
          <w:szCs w:val="4"/>
        </w:rPr>
        <w:t xml:space="preserve"> </w:t>
      </w:r>
    </w:p>
    <w:p>
      <w:pPr>
        <w:shd w:fill="1A3A5C" w:val="clear"/>
        <w:spacing w:before="0" w:after="0"/>
      </w:pPr>
      <w:r>
        <w:rPr>
          <w:rFonts w:ascii="Arial" w:cs="Arial" w:eastAsia="Arial" w:hAnsi="Arial"/>
          <w:b/>
          <w:bCs/>
          <w:color w:val="93C5FD"/>
          <w:sz w:val="18"/>
          <w:szCs w:val="18"/>
        </w:rPr>
        <w:t xml:space="preserve">CHAPTER 6</w:t>
      </w:r>
      <w:r>
        <w:rPr>
          <w:rFonts w:ascii="Arial" w:cs="Arial" w:eastAsia="Arial" w:hAnsi="Arial"/>
          <w:sz w:val="18"/>
          <w:szCs w:val="18"/>
        </w:rPr>
        <w:t xml:space="preserve">    </w:t>
      </w:r>
      <w:r>
        <w:rPr>
          <w:rFonts w:ascii="Arial" w:cs="Arial" w:eastAsia="Arial" w:hAnsi="Arial"/>
          <w:b/>
          <w:bCs/>
          <w:color w:val="FFFFFF"/>
          <w:sz w:val="32"/>
          <w:szCs w:val="32"/>
        </w:rPr>
        <w:t xml:space="preserve">ns-3 &amp; 5G-LENA Simulation Environment</w:t>
      </w:r>
    </w:p>
    <w:p>
      <w:pPr>
        <w:shd w:fill="1A3A5C" w:val="clear"/>
        <w:spacing w:before="60" w:after="0"/>
      </w:pPr>
      <w:r>
        <w:rPr>
          <w:rFonts w:ascii="Arial" w:cs="Arial" w:eastAsia="Arial" w:hAnsi="Arial"/>
          <w:i/>
          <w:iCs/>
          <w:color w:val="93C5FD"/>
          <w:sz w:val="20"/>
          <w:szCs w:val="20"/>
        </w:rPr>
        <w:t xml:space="preserve">Your complete simulation toolkit explained</w:t>
      </w:r>
    </w:p>
    <w:p>
      <w:pPr>
        <w:shd w:fill="1A3A5C" w:val="clear"/>
        <w:spacing w:before="0" w:after="200"/>
      </w:pPr>
      <w:r>
        <w:rPr>
          <w:sz w:val="4"/>
          <w:szCs w:val="4"/>
        </w:rPr>
        <w:t xml:space="preserve"> </w:t>
      </w:r>
    </w:p>
    <w:p>
      <w:pPr>
        <w:pStyle w:val="Heading2"/>
        <w:pBdr>
          <w:bottom w:val="single" w:color="E2E8F0" w:sz="2" w:space="2"/>
        </w:pBdr>
        <w:spacing w:before="280" w:after="80"/>
      </w:pPr>
      <w:r>
        <w:rPr>
          <w:rFonts w:ascii="Arial" w:cs="Arial" w:eastAsia="Arial" w:hAnsi="Arial"/>
          <w:b/>
          <w:bCs/>
          <w:color w:val="1A3A5C"/>
          <w:sz w:val="26"/>
          <w:szCs w:val="26"/>
        </w:rPr>
        <w:t xml:space="preserve">6.1  Why ns-3?</w:t>
      </w:r>
    </w:p>
    <w:p>
      <w:pPr>
        <w:spacing w:before="60" w:after="100"/>
      </w:pPr>
      <w:r>
        <w:rPr>
          <w:rFonts w:ascii="Arial" w:cs="Arial" w:eastAsia="Arial" w:hAnsi="Arial"/>
          <w:color w:val="0F172A"/>
          <w:sz w:val="20"/>
          <w:szCs w:val="20"/>
        </w:rPr>
        <w:t xml:space="preserve">ns-3 is an open-source, event-driven network simulator written in C++. It is the de-facto standard simulator for academic networking research because it is free, flexible, and highly cited. The 'events' it simulates are things like 'packet arrives at gNB at time T', 'UE sends measurement report at time T+5ms', etc. Time advances by jumping from event to event.</w:t>
      </w:r>
    </w:p>
    <w:p>
      <w:pPr>
        <w:spacing w:before="60" w:after="100"/>
      </w:pPr>
      <w:r>
        <w:rPr>
          <w:rFonts w:ascii="Arial" w:cs="Arial" w:eastAsia="Arial" w:hAnsi="Arial"/>
          <w:color w:val="0F172A"/>
          <w:sz w:val="20"/>
          <w:szCs w:val="20"/>
        </w:rPr>
        <w:t xml:space="preserve">For 5G NR specifically, ns-3 uses the 5G-LENA module (the 'NR module'), developed by the CTTC research center in Barcelona. 5G-LENA provides a complete 5G NR stack from the PHY to RRC layer, implementing 3GPP Release 15 and beyond. As of 2025, the latest release is NR-v4.x, compatible with ns-3.44/45.</w:t>
      </w:r>
    </w:p>
    <w:p>
      <w:pPr>
        <w:pStyle w:val="Heading2"/>
        <w:pBdr>
          <w:bottom w:val="single" w:color="E2E8F0" w:sz="2" w:space="2"/>
        </w:pBdr>
        <w:spacing w:before="280" w:after="80"/>
      </w:pPr>
      <w:r>
        <w:rPr>
          <w:rFonts w:ascii="Arial" w:cs="Arial" w:eastAsia="Arial" w:hAnsi="Arial"/>
          <w:b/>
          <w:bCs/>
          <w:color w:val="1A3A5C"/>
          <w:sz w:val="26"/>
          <w:szCs w:val="26"/>
        </w:rPr>
        <w:t xml:space="preserve">6.2  What 5G-LENA Simulates</w:t>
      </w:r>
    </w:p>
    <w:p>
      <w:pPr>
        <w:spacing w:before="60" w:after="100"/>
      </w:pPr>
      <w:r>
        <w:rPr>
          <w:rFonts w:ascii="Arial" w:cs="Arial" w:eastAsia="Arial" w:hAnsi="Arial"/>
          <w:color w:val="0F172A"/>
          <w:sz w:val="20"/>
          <w:szCs w:val="20"/>
        </w:rPr>
        <w:t xml:space="preserve">5G-LENA provides these capabilities relevant to your project:</w:t>
      </w:r>
    </w:p>
    <w:p>
      <w:pPr>
        <w:pStyle w:val="ListParagraph"/>
        <w:numPr>
          <w:ilvl w:val="0"/>
          <w:numId w:val="2"/>
        </w:numPr>
        <w:spacing w:before="40" w:after="40"/>
      </w:pPr>
      <w:r>
        <w:rPr>
          <w:rFonts w:ascii="Arial" w:cs="Arial" w:eastAsia="Arial" w:hAnsi="Arial"/>
          <w:b/>
          <w:bCs/>
          <w:color w:val="0F172A"/>
          <w:sz w:val="20"/>
          <w:szCs w:val="20"/>
        </w:rPr>
        <w:t xml:space="preserve">Full NR Protocol Stack: </w:t>
      </w:r>
      <w:r>
        <w:rPr>
          <w:rFonts w:ascii="Arial" w:cs="Arial" w:eastAsia="Arial" w:hAnsi="Arial"/>
          <w:color w:val="0F172A"/>
          <w:sz w:val="20"/>
          <w:szCs w:val="20"/>
        </w:rPr>
        <w:t xml:space="preserve">PHY (OFDM, HARQ, MIMO, beamforming), MAC (flexible schedulers, DRX), RLC, PDCP, and RRC</w:t>
      </w:r>
    </w:p>
    <w:p>
      <w:pPr>
        <w:pStyle w:val="ListParagraph"/>
        <w:numPr>
          <w:ilvl w:val="0"/>
          <w:numId w:val="2"/>
        </w:numPr>
        <w:spacing w:before="40" w:after="40"/>
      </w:pPr>
      <w:r>
        <w:rPr>
          <w:rFonts w:ascii="Arial" w:cs="Arial" w:eastAsia="Arial" w:hAnsi="Arial"/>
          <w:b/>
          <w:bCs/>
          <w:color w:val="0F172A"/>
          <w:sz w:val="20"/>
          <w:szCs w:val="20"/>
        </w:rPr>
        <w:t xml:space="preserve">3GPP Channel Models: </w:t>
      </w:r>
      <w:r>
        <w:rPr>
          <w:rFonts w:ascii="Arial" w:cs="Arial" w:eastAsia="Arial" w:hAnsi="Arial"/>
          <w:color w:val="0F172A"/>
          <w:sz w:val="20"/>
          <w:szCs w:val="20"/>
        </w:rPr>
        <w:t xml:space="preserve">TR 38.901 spatial channel models for 0.5–100 GHz, covering urban macro, urban micro, indoor etc.</w:t>
      </w:r>
    </w:p>
    <w:p>
      <w:pPr>
        <w:pStyle w:val="ListParagraph"/>
        <w:numPr>
          <w:ilvl w:val="0"/>
          <w:numId w:val="2"/>
        </w:numPr>
        <w:spacing w:before="40" w:after="40"/>
      </w:pPr>
      <w:r>
        <w:rPr>
          <w:rFonts w:ascii="Arial" w:cs="Arial" w:eastAsia="Arial" w:hAnsi="Arial"/>
          <w:b/>
          <w:bCs/>
          <w:color w:val="0F172A"/>
          <w:sz w:val="20"/>
          <w:szCs w:val="20"/>
        </w:rPr>
        <w:t xml:space="preserve">Handover: </w:t>
      </w:r>
      <w:r>
        <w:rPr>
          <w:rFonts w:ascii="Arial" w:cs="Arial" w:eastAsia="Arial" w:hAnsi="Arial"/>
          <w:color w:val="0F172A"/>
          <w:sz w:val="20"/>
          <w:szCs w:val="20"/>
        </w:rPr>
        <w:t xml:space="preserve">Xn-based handover with A3 triggering, configurable hysteresis and TTT</w:t>
      </w:r>
    </w:p>
    <w:p>
      <w:pPr>
        <w:pStyle w:val="ListParagraph"/>
        <w:numPr>
          <w:ilvl w:val="0"/>
          <w:numId w:val="2"/>
        </w:numPr>
        <w:spacing w:before="40" w:after="40"/>
      </w:pPr>
      <w:r>
        <w:rPr>
          <w:rFonts w:ascii="Arial" w:cs="Arial" w:eastAsia="Arial" w:hAnsi="Arial"/>
          <w:b/>
          <w:bCs/>
          <w:color w:val="0F172A"/>
          <w:sz w:val="20"/>
          <w:szCs w:val="20"/>
        </w:rPr>
        <w:t xml:space="preserve">Multi-Cell Scenarios: </w:t>
      </w:r>
      <w:r>
        <w:rPr>
          <w:rFonts w:ascii="Arial" w:cs="Arial" w:eastAsia="Arial" w:hAnsi="Arial"/>
          <w:color w:val="0F172A"/>
          <w:sz w:val="20"/>
          <w:szCs w:val="20"/>
        </w:rPr>
        <w:t xml:space="preserve">Multiple gNBs with configurable positions, frequencies, and bandwidths</w:t>
      </w:r>
    </w:p>
    <w:p>
      <w:pPr>
        <w:pStyle w:val="ListParagraph"/>
        <w:numPr>
          <w:ilvl w:val="0"/>
          <w:numId w:val="2"/>
        </w:numPr>
        <w:spacing w:before="40" w:after="40"/>
      </w:pPr>
      <w:r>
        <w:rPr>
          <w:rFonts w:ascii="Arial" w:cs="Arial" w:eastAsia="Arial" w:hAnsi="Arial"/>
          <w:b/>
          <w:bCs/>
          <w:color w:val="0F172A"/>
          <w:sz w:val="20"/>
          <w:szCs w:val="20"/>
        </w:rPr>
        <w:t xml:space="preserve">DRX: </w:t>
      </w:r>
      <w:r>
        <w:rPr>
          <w:rFonts w:ascii="Arial" w:cs="Arial" w:eastAsia="Arial" w:hAnsi="Arial"/>
          <w:color w:val="0F172A"/>
          <w:sz w:val="20"/>
          <w:szCs w:val="20"/>
        </w:rPr>
        <w:t xml:space="preserve">Connected-mode DRX configuration via MAC layer attributes</w:t>
      </w:r>
    </w:p>
    <w:p>
      <w:pPr>
        <w:pStyle w:val="ListParagraph"/>
        <w:numPr>
          <w:ilvl w:val="0"/>
          <w:numId w:val="2"/>
        </w:numPr>
        <w:spacing w:before="40" w:after="40"/>
      </w:pPr>
      <w:r>
        <w:rPr>
          <w:rFonts w:ascii="Arial" w:cs="Arial" w:eastAsia="Arial" w:hAnsi="Arial"/>
          <w:b/>
          <w:bCs/>
          <w:color w:val="0F172A"/>
          <w:sz w:val="20"/>
          <w:szCs w:val="20"/>
        </w:rPr>
        <w:t xml:space="preserve">Mobility Models: </w:t>
      </w:r>
      <w:r>
        <w:rPr>
          <w:rFonts w:ascii="Arial" w:cs="Arial" w:eastAsia="Arial" w:hAnsi="Arial"/>
          <w:color w:val="0F172A"/>
          <w:sz w:val="20"/>
          <w:szCs w:val="20"/>
        </w:rPr>
        <w:t xml:space="preserve">Includes RandomWaypointMobilityModel, ConstantVelocityMobilityModel, GaussMarkovMobilityModel</w:t>
      </w:r>
    </w:p>
    <w:p>
      <w:pPr>
        <w:pBdr>
          <w:left w:val="thick" w:color="C2410C" w:sz="12" w:space="4"/>
        </w:pBdr>
        <w:shd w:fill="FEF3C7" w:val="clear"/>
        <w:spacing w:before="100" w:after="100"/>
        <w:ind w:left="200"/>
      </w:pPr>
      <w:r>
        <w:rPr>
          <w:rFonts w:ascii="Arial" w:cs="Arial" w:eastAsia="Arial" w:hAnsi="Arial"/>
          <w:color w:val="C2410C"/>
          <w:sz w:val="20"/>
          <w:szCs w:val="20"/>
        </w:rPr>
        <w:t xml:space="preserve">Important limitation: 5G-LENA does not natively implement RRC_INACTIVE state (as of early 2025 releases). You will need to model INACTIVE as a custom extended state by modifying the RRC state machine in the C++ source. This is actually a selling point for your paper — it demonstrates ns-3 implementation of a feature that was missing.</w:t>
      </w:r>
    </w:p>
    <w:p>
      <w:pPr>
        <w:pStyle w:val="Heading2"/>
        <w:pBdr>
          <w:bottom w:val="single" w:color="E2E8F0" w:sz="2" w:space="2"/>
        </w:pBdr>
        <w:spacing w:before="280" w:after="80"/>
      </w:pPr>
      <w:r>
        <w:rPr>
          <w:rFonts w:ascii="Arial" w:cs="Arial" w:eastAsia="Arial" w:hAnsi="Arial"/>
          <w:b/>
          <w:bCs/>
          <w:color w:val="1A3A5C"/>
          <w:sz w:val="26"/>
          <w:szCs w:val="26"/>
        </w:rPr>
        <w:t xml:space="preserve">6.3  Installation &amp; Setup</w:t>
      </w:r>
    </w:p>
    <w:p>
      <w:pPr>
        <w:spacing w:before="60" w:after="100"/>
      </w:pPr>
      <w:r>
        <w:rPr>
          <w:rFonts w:ascii="Arial" w:cs="Arial" w:eastAsia="Arial" w:hAnsi="Arial"/>
          <w:color w:val="0F172A"/>
          <w:sz w:val="20"/>
          <w:szCs w:val="20"/>
        </w:rPr>
        <w:t xml:space="preserve">Follow these exact steps. The version pairing is critical — mismatched ns-3 and NR module versions will fail to compile:</w:t>
      </w:r>
    </w:p>
    <w:p>
      <w:pPr>
        <w:shd w:fill="2D3748" w:val="clear"/>
        <w:spacing w:before="0" w:after="0"/>
      </w:pPr>
      <w:r>
        <w:rPr>
          <w:rFonts w:ascii="Courier New" w:cs="Courier New" w:eastAsia="Courier New" w:hAnsi="Courier New"/>
          <w:color w:val="A0AEC0"/>
          <w:sz w:val="16"/>
          <w:szCs w:val="16"/>
        </w:rPr>
        <w:t xml:space="preserve">// Install ns-3 + 5G-LENA</w:t>
      </w:r>
    </w:p>
    <w:p>
      <w:pPr>
        <w:shd w:fill="1A202C" w:val="clear"/>
        <w:spacing w:before="0" w:after="0"/>
      </w:pPr>
      <w:r>
        <w:rPr>
          <w:rFonts w:ascii="Courier New" w:cs="Courier New" w:eastAsia="Courier New" w:hAnsi="Courier New"/>
          <w:color w:val="68D391"/>
          <w:sz w:val="17"/>
          <w:szCs w:val="17"/>
        </w:rPr>
        <w:t xml:space="preserve"># Step 1: Clone ns-3 (check 5G-LENA docs for current compatible version)</w:t>
      </w:r>
    </w:p>
    <w:p>
      <w:pPr>
        <w:shd w:fill="1A202C" w:val="clear"/>
        <w:spacing w:before="0" w:after="0"/>
      </w:pPr>
      <w:r>
        <w:rPr>
          <w:rFonts w:ascii="Courier New" w:cs="Courier New" w:eastAsia="Courier New" w:hAnsi="Courier New"/>
          <w:color w:val="68D391"/>
          <w:sz w:val="17"/>
          <w:szCs w:val="17"/>
        </w:rPr>
        <w:t xml:space="preserve">git clone https://gitlab.com/nsnam/ns-3-dev.git</w:t>
      </w:r>
    </w:p>
    <w:p>
      <w:pPr>
        <w:shd w:fill="1A202C" w:val="clear"/>
        <w:spacing w:before="0" w:after="0"/>
      </w:pPr>
      <w:r>
        <w:rPr>
          <w:rFonts w:ascii="Courier New" w:cs="Courier New" w:eastAsia="Courier New" w:hAnsi="Courier New"/>
          <w:color w:val="68D391"/>
          <w:sz w:val="17"/>
          <w:szCs w:val="17"/>
        </w:rPr>
        <w:t xml:space="preserve">cd ns-3-dev</w:t>
      </w:r>
    </w:p>
    <w:p>
      <w:pPr>
        <w:shd w:fill="1A202C" w:val="clear"/>
        <w:spacing w:before="0" w:after="0"/>
      </w:pPr>
      <w:r>
        <w:rPr>
          <w:rFonts w:ascii="Courier New" w:cs="Courier New" w:eastAsia="Courier New" w:hAnsi="Courier New"/>
          <w:color w:val="68D391"/>
          <w:sz w:val="17"/>
          <w:szCs w:val="17"/>
        </w:rPr>
        <w:t xml:space="preserve">git checkout ns-3.44  # Check RELEASE_NOTES.md for correct version</w:t>
      </w:r>
    </w:p>
    <w:p>
      <w:pPr>
        <w:shd w:fill="1A202C" w:val="clear"/>
        <w:spacing w:before="0" w:after="0"/>
      </w:pPr>
      <w:r>
        <w:rPr>
          <w:rFonts w:ascii="Courier New" w:cs="Courier New" w:eastAsia="Courier New" w:hAnsi="Courier New"/>
          <w:color w:val="68D391"/>
          <w:sz w:val="17"/>
          <w:szCs w:val="17"/>
        </w:rPr>
        <w:t xml:space="preserve"> </w:t>
      </w:r>
    </w:p>
    <w:p>
      <w:pPr>
        <w:shd w:fill="1A202C" w:val="clear"/>
        <w:spacing w:before="0" w:after="0"/>
      </w:pPr>
      <w:r>
        <w:rPr>
          <w:rFonts w:ascii="Courier New" w:cs="Courier New" w:eastAsia="Courier New" w:hAnsi="Courier New"/>
          <w:color w:val="68D391"/>
          <w:sz w:val="17"/>
          <w:szCs w:val="17"/>
        </w:rPr>
        <w:t xml:space="preserve"># Step 2: Install prerequisites (Ubuntu)</w:t>
      </w:r>
    </w:p>
    <w:p>
      <w:pPr>
        <w:shd w:fill="1A202C" w:val="clear"/>
        <w:spacing w:before="0" w:after="0"/>
      </w:pPr>
      <w:r>
        <w:rPr>
          <w:rFonts w:ascii="Courier New" w:cs="Courier New" w:eastAsia="Courier New" w:hAnsi="Courier New"/>
          <w:color w:val="68D391"/>
          <w:sz w:val="17"/>
          <w:szCs w:val="17"/>
        </w:rPr>
        <w:t xml:space="preserve">sudo apt install g++ python3 cmake ninja-build git</w:t>
      </w:r>
    </w:p>
    <w:p>
      <w:pPr>
        <w:shd w:fill="1A202C" w:val="clear"/>
        <w:spacing w:before="0" w:after="0"/>
      </w:pPr>
      <w:r>
        <w:rPr>
          <w:rFonts w:ascii="Courier New" w:cs="Courier New" w:eastAsia="Courier New" w:hAnsi="Courier New"/>
          <w:color w:val="68D391"/>
          <w:sz w:val="17"/>
          <w:szCs w:val="17"/>
        </w:rPr>
        <w:t xml:space="preserve">sudo apt install libsqlite3-dev  # Needed for some NR examples</w:t>
      </w:r>
    </w:p>
    <w:p>
      <w:pPr>
        <w:shd w:fill="1A202C" w:val="clear"/>
        <w:spacing w:before="0" w:after="0"/>
      </w:pPr>
      <w:r>
        <w:rPr>
          <w:rFonts w:ascii="Courier New" w:cs="Courier New" w:eastAsia="Courier New" w:hAnsi="Courier New"/>
          <w:color w:val="68D391"/>
          <w:sz w:val="17"/>
          <w:szCs w:val="17"/>
        </w:rPr>
        <w:t xml:space="preserve">sudo apt install libc6-dev       # Provides semaphore.h</w:t>
      </w:r>
    </w:p>
    <w:p>
      <w:pPr>
        <w:shd w:fill="1A202C" w:val="clear"/>
        <w:spacing w:before="0" w:after="0"/>
      </w:pPr>
      <w:r>
        <w:rPr>
          <w:rFonts w:ascii="Courier New" w:cs="Courier New" w:eastAsia="Courier New" w:hAnsi="Courier New"/>
          <w:color w:val="68D391"/>
          <w:sz w:val="17"/>
          <w:szCs w:val="17"/>
        </w:rPr>
        <w:t xml:space="preserve"> </w:t>
      </w:r>
    </w:p>
    <w:p>
      <w:pPr>
        <w:shd w:fill="1A202C" w:val="clear"/>
        <w:spacing w:before="0" w:after="0"/>
      </w:pPr>
      <w:r>
        <w:rPr>
          <w:rFonts w:ascii="Courier New" w:cs="Courier New" w:eastAsia="Courier New" w:hAnsi="Courier New"/>
          <w:color w:val="68D391"/>
          <w:sz w:val="17"/>
          <w:szCs w:val="17"/>
        </w:rPr>
        <w:t xml:space="preserve"># Step 3: Add 5G-LENA as a contrib module</w:t>
      </w:r>
    </w:p>
    <w:p>
      <w:pPr>
        <w:shd w:fill="1A202C" w:val="clear"/>
        <w:spacing w:before="0" w:after="0"/>
      </w:pPr>
      <w:r>
        <w:rPr>
          <w:rFonts w:ascii="Courier New" w:cs="Courier New" w:eastAsia="Courier New" w:hAnsi="Courier New"/>
          <w:color w:val="68D391"/>
          <w:sz w:val="17"/>
          <w:szCs w:val="17"/>
        </w:rPr>
        <w:t xml:space="preserve">cd contrib</w:t>
      </w:r>
    </w:p>
    <w:p>
      <w:pPr>
        <w:shd w:fill="1A202C" w:val="clear"/>
        <w:spacing w:before="0" w:after="0"/>
      </w:pPr>
      <w:r>
        <w:rPr>
          <w:rFonts w:ascii="Courier New" w:cs="Courier New" w:eastAsia="Courier New" w:hAnsi="Courier New"/>
          <w:color w:val="68D391"/>
          <w:sz w:val="17"/>
          <w:szCs w:val="17"/>
        </w:rPr>
        <w:t xml:space="preserve">git clone https://gitlab.com/cttc-lena/nr.git</w:t>
      </w:r>
    </w:p>
    <w:p>
      <w:pPr>
        <w:shd w:fill="1A202C" w:val="clear"/>
        <w:spacing w:before="0" w:after="0"/>
      </w:pPr>
      <w:r>
        <w:rPr>
          <w:rFonts w:ascii="Courier New" w:cs="Courier New" w:eastAsia="Courier New" w:hAnsi="Courier New"/>
          <w:color w:val="68D391"/>
          <w:sz w:val="17"/>
          <w:szCs w:val="17"/>
        </w:rPr>
        <w:t xml:space="preserve">cd nr</w:t>
      </w:r>
    </w:p>
    <w:p>
      <w:pPr>
        <w:shd w:fill="1A202C" w:val="clear"/>
        <w:spacing w:before="0" w:after="0"/>
      </w:pPr>
      <w:r>
        <w:rPr>
          <w:rFonts w:ascii="Courier New" w:cs="Courier New" w:eastAsia="Courier New" w:hAnsi="Courier New"/>
          <w:color w:val="68D391"/>
          <w:sz w:val="17"/>
          <w:szCs w:val="17"/>
        </w:rPr>
        <w:t xml:space="preserve">git checkout nr-v4.0  # Use the release matching your ns-3 version</w:t>
      </w:r>
    </w:p>
    <w:p>
      <w:pPr>
        <w:shd w:fill="1A202C" w:val="clear"/>
        <w:spacing w:before="0" w:after="0"/>
      </w:pPr>
      <w:r>
        <w:rPr>
          <w:rFonts w:ascii="Courier New" w:cs="Courier New" w:eastAsia="Courier New" w:hAnsi="Courier New"/>
          <w:color w:val="68D391"/>
          <w:sz w:val="17"/>
          <w:szCs w:val="17"/>
        </w:rPr>
        <w:t xml:space="preserve">cd ../..</w:t>
      </w:r>
    </w:p>
    <w:p>
      <w:pPr>
        <w:shd w:fill="1A202C" w:val="clear"/>
        <w:spacing w:before="0" w:after="0"/>
      </w:pPr>
      <w:r>
        <w:rPr>
          <w:rFonts w:ascii="Courier New" w:cs="Courier New" w:eastAsia="Courier New" w:hAnsi="Courier New"/>
          <w:color w:val="68D391"/>
          <w:sz w:val="17"/>
          <w:szCs w:val="17"/>
        </w:rPr>
        <w:t xml:space="preserve"> </w:t>
      </w:r>
    </w:p>
    <w:p>
      <w:pPr>
        <w:shd w:fill="1A202C" w:val="clear"/>
        <w:spacing w:before="0" w:after="0"/>
      </w:pPr>
      <w:r>
        <w:rPr>
          <w:rFonts w:ascii="Courier New" w:cs="Courier New" w:eastAsia="Courier New" w:hAnsi="Courier New"/>
          <w:color w:val="68D391"/>
          <w:sz w:val="17"/>
          <w:szCs w:val="17"/>
        </w:rPr>
        <w:t xml:space="preserve"># Step 4: Configure and build</w:t>
      </w:r>
    </w:p>
    <w:p>
      <w:pPr>
        <w:shd w:fill="1A202C" w:val="clear"/>
        <w:spacing w:before="0" w:after="0"/>
      </w:pPr>
      <w:r>
        <w:rPr>
          <w:rFonts w:ascii="Courier New" w:cs="Courier New" w:eastAsia="Courier New" w:hAnsi="Courier New"/>
          <w:color w:val="68D391"/>
          <w:sz w:val="17"/>
          <w:szCs w:val="17"/>
        </w:rPr>
        <w:t xml:space="preserve">./ns3 configure --enable-examples --enable-tests</w:t>
      </w:r>
    </w:p>
    <w:p>
      <w:pPr>
        <w:shd w:fill="1A202C" w:val="clear"/>
        <w:spacing w:before="0" w:after="0"/>
      </w:pPr>
      <w:r>
        <w:rPr>
          <w:rFonts w:ascii="Courier New" w:cs="Courier New" w:eastAsia="Courier New" w:hAnsi="Courier New"/>
          <w:color w:val="68D391"/>
          <w:sz w:val="17"/>
          <w:szCs w:val="17"/>
        </w:rPr>
        <w:t xml:space="preserve">./ns3 build</w:t>
      </w:r>
    </w:p>
    <w:p>
      <w:pPr>
        <w:shd w:fill="1A202C" w:val="clear"/>
        <w:spacing w:before="0" w:after="0"/>
      </w:pPr>
      <w:r>
        <w:rPr>
          <w:rFonts w:ascii="Courier New" w:cs="Courier New" w:eastAsia="Courier New" w:hAnsi="Courier New"/>
          <w:color w:val="68D391"/>
          <w:sz w:val="17"/>
          <w:szCs w:val="17"/>
        </w:rPr>
        <w:t xml:space="preserve"> </w:t>
      </w:r>
    </w:p>
    <w:p>
      <w:pPr>
        <w:shd w:fill="1A202C" w:val="clear"/>
        <w:spacing w:before="0" w:after="0"/>
      </w:pPr>
      <w:r>
        <w:rPr>
          <w:rFonts w:ascii="Courier New" w:cs="Courier New" w:eastAsia="Courier New" w:hAnsi="Courier New"/>
          <w:color w:val="68D391"/>
          <w:sz w:val="17"/>
          <w:szCs w:val="17"/>
        </w:rPr>
        <w:t xml:space="preserve"># Step 5: Verify the NR module loaded correctly</w:t>
      </w:r>
    </w:p>
    <w:p>
      <w:pPr>
        <w:shd w:fill="1A202C" w:val="clear"/>
        <w:spacing w:before="0" w:after="0"/>
      </w:pPr>
      <w:r>
        <w:rPr>
          <w:rFonts w:ascii="Courier New" w:cs="Courier New" w:eastAsia="Courier New" w:hAnsi="Courier New"/>
          <w:color w:val="68D391"/>
          <w:sz w:val="17"/>
          <w:szCs w:val="17"/>
        </w:rPr>
        <w:t xml:space="preserve">./ns3 run cttc-nr-demo  # Should run without errors</w:t>
      </w:r>
    </w:p>
    <w:p>
      <w:pPr>
        <w:pStyle w:val="Heading2"/>
        <w:pBdr>
          <w:bottom w:val="single" w:color="E2E8F0" w:sz="2" w:space="2"/>
        </w:pBdr>
        <w:spacing w:before="280" w:after="80"/>
      </w:pPr>
      <w:r>
        <w:rPr>
          <w:rFonts w:ascii="Arial" w:cs="Arial" w:eastAsia="Arial" w:hAnsi="Arial"/>
          <w:b/>
          <w:bCs/>
          <w:color w:val="1A3A5C"/>
          <w:sz w:val="26"/>
          <w:szCs w:val="26"/>
        </w:rPr>
        <w:t xml:space="preserve">6.4  Key ns-3 / 5G-LENA Classes for Your Research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Class</w:t>
            </w:r>
          </w:p>
        </w:tc>
        <w:tc>
          <w:tcPr>
            <w:tcW w:type="dxa" w:w="78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Purpose &amp; What You Will Modify</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NrHelper</w:t>
            </w:r>
          </w:p>
        </w:tc>
        <w:tc>
          <w:tcPr>
            <w:tcW w:type="dxa" w:w="78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Top-level helper for setting up cells, UEs, bearers. Your main configuration point for frequencies, gNB positions, UE count, bandwidth.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NrUeRrc</w:t>
            </w:r>
          </w:p>
        </w:tc>
        <w:tc>
          <w:tcPr>
            <w:tcW w:type="dxa" w:w="7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THE KEY CLASS for your research. Contains the RRC state machine. You will add the ARSTA decision logic here, in the method that handles inactivity timer expiry.</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NrGnbRrc</w:t>
            </w:r>
          </w:p>
        </w:tc>
        <w:tc>
          <w:tcPr>
            <w:tcW w:type="dxa" w:w="78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gNB-side RRC. Handles connection setup, handover decisions, inactivity timer configuration. Part of your ARSTA integration.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LteUeNetDevice</w:t>
            </w:r>
          </w:p>
        </w:tc>
        <w:tc>
          <w:tcPr>
            <w:tcW w:type="dxa" w:w="7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The UE network device. Connects to energy source and mobility model. You attach the power consumption counter here.</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NrMacSchedulerNs3</w:t>
            </w:r>
          </w:p>
        </w:tc>
        <w:tc>
          <w:tcPr>
            <w:tcW w:type="dxa" w:w="78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MAC scheduler — configures DRX parameters. You will set short/long DRX cycles based on ARSTA's velocity input.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RandomWaypointMobility</w:t>
            </w:r>
          </w:p>
        </w:tc>
        <w:tc>
          <w:tcPr>
            <w:tcW w:type="dxa" w:w="7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Mobility model for UEs. Configure with min/max speed for your mobility scenarios.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BulkSendApplication</w:t>
            </w:r>
          </w:p>
        </w:tc>
        <w:tc>
          <w:tcPr>
            <w:tcW w:type="dxa" w:w="78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Traffic source — generates TCP flows. Use for data burst simulation.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OnOffApplication</w:t>
            </w:r>
          </w:p>
        </w:tc>
        <w:tc>
          <w:tcPr>
            <w:tcW w:type="dxa" w:w="7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Traffic source with configurable ON (burst) and OFF (silence) durations. Use for bursty app traffic model.</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FlowMonitorHelper</w:t>
            </w:r>
          </w:p>
        </w:tc>
        <w:tc>
          <w:tcPr>
            <w:tcW w:type="dxa" w:w="78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Measures end-to-end throughput, delay, packet loss automatically. Use for QoS metrics.</w:t>
            </w:r>
          </w:p>
        </w:tc>
      </w:tr>
    </w:tbl>
    <w:p>
      <w:pPr>
        <w:pStyle w:val="Heading2"/>
        <w:pBdr>
          <w:bottom w:val="single" w:color="E2E8F0" w:sz="2" w:space="2"/>
        </w:pBdr>
        <w:spacing w:before="280" w:after="80"/>
      </w:pPr>
      <w:r>
        <w:rPr>
          <w:rFonts w:ascii="Arial" w:cs="Arial" w:eastAsia="Arial" w:hAnsi="Arial"/>
          <w:b/>
          <w:bCs/>
          <w:color w:val="1A3A5C"/>
          <w:sz w:val="26"/>
          <w:szCs w:val="26"/>
        </w:rPr>
        <w:t xml:space="preserve">6.5  Enabling Trace Sources (How to Extract Data)</w:t>
      </w:r>
    </w:p>
    <w:p>
      <w:pPr>
        <w:spacing w:before="60" w:after="100"/>
      </w:pPr>
      <w:r>
        <w:rPr>
          <w:rFonts w:ascii="Arial" w:cs="Arial" w:eastAsia="Arial" w:hAnsi="Arial"/>
          <w:color w:val="0F172A"/>
          <w:sz w:val="20"/>
          <w:szCs w:val="20"/>
        </w:rPr>
        <w:t xml:space="preserve">ns-3 uses a trace system to log events. You attach callback functions to trace sources to record what happens. Here are the essential traces for your research:</w:t>
      </w:r>
    </w:p>
    <w:p>
      <w:pPr>
        <w:shd w:fill="2D3748" w:val="clear"/>
        <w:spacing w:before="0" w:after="0"/>
      </w:pPr>
      <w:r>
        <w:rPr>
          <w:rFonts w:ascii="Courier New" w:cs="Courier New" w:eastAsia="Courier New" w:hAnsi="Courier New"/>
          <w:color w:val="A0AEC0"/>
          <w:sz w:val="16"/>
          <w:szCs w:val="16"/>
        </w:rPr>
        <w:t xml:space="preserve">// Key ns-3 trace hooks for your simulation</w:t>
      </w:r>
    </w:p>
    <w:p>
      <w:pPr>
        <w:shd w:fill="1A202C" w:val="clear"/>
        <w:spacing w:before="0" w:after="0"/>
      </w:pPr>
      <w:r>
        <w:rPr>
          <w:rFonts w:ascii="Courier New" w:cs="Courier New" w:eastAsia="Courier New" w:hAnsi="Courier New"/>
          <w:color w:val="68D391"/>
          <w:sz w:val="17"/>
          <w:szCs w:val="17"/>
        </w:rPr>
        <w:t xml:space="preserve">// Attach these in your main simulation script (scratch/my-sim.cc)</w:t>
      </w:r>
    </w:p>
    <w:p>
      <w:pPr>
        <w:shd w:fill="1A202C" w:val="clear"/>
        <w:spacing w:before="0" w:after="0"/>
      </w:pPr>
      <w:r>
        <w:rPr>
          <w:rFonts w:ascii="Courier New" w:cs="Courier New" w:eastAsia="Courier New" w:hAnsi="Courier New"/>
          <w:color w:val="68D391"/>
          <w:sz w:val="17"/>
          <w:szCs w:val="17"/>
        </w:rPr>
        <w:t xml:space="preserve"> </w:t>
      </w:r>
    </w:p>
    <w:p>
      <w:pPr>
        <w:shd w:fill="1A202C" w:val="clear"/>
        <w:spacing w:before="0" w:after="0"/>
      </w:pPr>
      <w:r>
        <w:rPr>
          <w:rFonts w:ascii="Courier New" w:cs="Courier New" w:eastAsia="Courier New" w:hAnsi="Courier New"/>
          <w:color w:val="68D391"/>
          <w:sz w:val="17"/>
          <w:szCs w:val="17"/>
        </w:rPr>
        <w:t xml:space="preserve">// 1. Track RRC state changes at every UE</w:t>
      </w:r>
    </w:p>
    <w:p>
      <w:pPr>
        <w:shd w:fill="1A202C" w:val="clear"/>
        <w:spacing w:before="0" w:after="0"/>
      </w:pPr>
      <w:r>
        <w:rPr>
          <w:rFonts w:ascii="Courier New" w:cs="Courier New" w:eastAsia="Courier New" w:hAnsi="Courier New"/>
          <w:color w:val="68D391"/>
          <w:sz w:val="17"/>
          <w:szCs w:val="17"/>
        </w:rPr>
        <w:t xml:space="preserve">Config::ConnectWithoutContext(</w:t>
      </w:r>
    </w:p>
    <w:p>
      <w:pPr>
        <w:shd w:fill="1A202C" w:val="clear"/>
        <w:spacing w:before="0" w:after="0"/>
      </w:pPr>
      <w:r>
        <w:rPr>
          <w:rFonts w:ascii="Courier New" w:cs="Courier New" w:eastAsia="Courier New" w:hAnsi="Courier New"/>
          <w:color w:val="68D391"/>
          <w:sz w:val="17"/>
          <w:szCs w:val="17"/>
        </w:rPr>
        <w:t xml:space="preserve">  '/NodeList/*/DeviceList/*/LteUeRrc/StateTransition',</w:t>
      </w:r>
    </w:p>
    <w:p>
      <w:pPr>
        <w:shd w:fill="1A202C" w:val="clear"/>
        <w:spacing w:before="0" w:after="0"/>
      </w:pPr>
      <w:r>
        <w:rPr>
          <w:rFonts w:ascii="Courier New" w:cs="Courier New" w:eastAsia="Courier New" w:hAnsi="Courier New"/>
          <w:color w:val="68D391"/>
          <w:sz w:val="17"/>
          <w:szCs w:val="17"/>
        </w:rPr>
        <w:t xml:space="preserve">  MakeCallback(&amp;RrcStateCallback));</w:t>
      </w:r>
    </w:p>
    <w:p>
      <w:pPr>
        <w:shd w:fill="1A202C" w:val="clear"/>
        <w:spacing w:before="0" w:after="0"/>
      </w:pPr>
      <w:r>
        <w:rPr>
          <w:rFonts w:ascii="Courier New" w:cs="Courier New" w:eastAsia="Courier New" w:hAnsi="Courier New"/>
          <w:color w:val="68D391"/>
          <w:sz w:val="17"/>
          <w:szCs w:val="17"/>
        </w:rPr>
        <w:t xml:space="preserve"> </w:t>
      </w:r>
    </w:p>
    <w:p>
      <w:pPr>
        <w:shd w:fill="1A202C" w:val="clear"/>
        <w:spacing w:before="0" w:after="0"/>
      </w:pPr>
      <w:r>
        <w:rPr>
          <w:rFonts w:ascii="Courier New" w:cs="Courier New" w:eastAsia="Courier New" w:hAnsi="Courier New"/>
          <w:color w:val="68D391"/>
          <w:sz w:val="17"/>
          <w:szCs w:val="17"/>
        </w:rPr>
        <w:t xml:space="preserve">// 2. Track handover start events</w:t>
      </w:r>
    </w:p>
    <w:p>
      <w:pPr>
        <w:shd w:fill="1A202C" w:val="clear"/>
        <w:spacing w:before="0" w:after="0"/>
      </w:pPr>
      <w:r>
        <w:rPr>
          <w:rFonts w:ascii="Courier New" w:cs="Courier New" w:eastAsia="Courier New" w:hAnsi="Courier New"/>
          <w:color w:val="68D391"/>
          <w:sz w:val="17"/>
          <w:szCs w:val="17"/>
        </w:rPr>
        <w:t xml:space="preserve">Config::ConnectWithoutContext(</w:t>
      </w:r>
    </w:p>
    <w:p>
      <w:pPr>
        <w:shd w:fill="1A202C" w:val="clear"/>
        <w:spacing w:before="0" w:after="0"/>
      </w:pPr>
      <w:r>
        <w:rPr>
          <w:rFonts w:ascii="Courier New" w:cs="Courier New" w:eastAsia="Courier New" w:hAnsi="Courier New"/>
          <w:color w:val="68D391"/>
          <w:sz w:val="17"/>
          <w:szCs w:val="17"/>
        </w:rPr>
        <w:t xml:space="preserve">  '/NodeList/*/DeviceList/*/LteUeRrc/HandoverStart',</w:t>
      </w:r>
    </w:p>
    <w:p>
      <w:pPr>
        <w:shd w:fill="1A202C" w:val="clear"/>
        <w:spacing w:before="0" w:after="0"/>
      </w:pPr>
      <w:r>
        <w:rPr>
          <w:rFonts w:ascii="Courier New" w:cs="Courier New" w:eastAsia="Courier New" w:hAnsi="Courier New"/>
          <w:color w:val="68D391"/>
          <w:sz w:val="17"/>
          <w:szCs w:val="17"/>
        </w:rPr>
        <w:t xml:space="preserve">  MakeCallback(&amp;HandoverStartCallback));</w:t>
      </w:r>
    </w:p>
    <w:p>
      <w:pPr>
        <w:shd w:fill="1A202C" w:val="clear"/>
        <w:spacing w:before="0" w:after="0"/>
      </w:pPr>
      <w:r>
        <w:rPr>
          <w:rFonts w:ascii="Courier New" w:cs="Courier New" w:eastAsia="Courier New" w:hAnsi="Courier New"/>
          <w:color w:val="68D391"/>
          <w:sz w:val="17"/>
          <w:szCs w:val="17"/>
        </w:rPr>
        <w:t xml:space="preserve"> </w:t>
      </w:r>
    </w:p>
    <w:p>
      <w:pPr>
        <w:shd w:fill="1A202C" w:val="clear"/>
        <w:spacing w:before="0" w:after="0"/>
      </w:pPr>
      <w:r>
        <w:rPr>
          <w:rFonts w:ascii="Courier New" w:cs="Courier New" w:eastAsia="Courier New" w:hAnsi="Courier New"/>
          <w:color w:val="68D391"/>
          <w:sz w:val="17"/>
          <w:szCs w:val="17"/>
        </w:rPr>
        <w:t xml:space="preserve">// 3. Track paging events at gNB</w:t>
      </w:r>
    </w:p>
    <w:p>
      <w:pPr>
        <w:shd w:fill="1A202C" w:val="clear"/>
        <w:spacing w:before="0" w:after="0"/>
      </w:pPr>
      <w:r>
        <w:rPr>
          <w:rFonts w:ascii="Courier New" w:cs="Courier New" w:eastAsia="Courier New" w:hAnsi="Courier New"/>
          <w:color w:val="68D391"/>
          <w:sz w:val="17"/>
          <w:szCs w:val="17"/>
        </w:rPr>
        <w:t xml:space="preserve">Config::ConnectWithoutContext(</w:t>
      </w:r>
    </w:p>
    <w:p>
      <w:pPr>
        <w:shd w:fill="1A202C" w:val="clear"/>
        <w:spacing w:before="0" w:after="0"/>
      </w:pPr>
      <w:r>
        <w:rPr>
          <w:rFonts w:ascii="Courier New" w:cs="Courier New" w:eastAsia="Courier New" w:hAnsi="Courier New"/>
          <w:color w:val="68D391"/>
          <w:sz w:val="17"/>
          <w:szCs w:val="17"/>
        </w:rPr>
        <w:t xml:space="preserve">  '/NodeList/*/DeviceList/*/LteEnbRrc/UeStateTransition',</w:t>
      </w:r>
    </w:p>
    <w:p>
      <w:pPr>
        <w:shd w:fill="1A202C" w:val="clear"/>
        <w:spacing w:before="0" w:after="0"/>
      </w:pPr>
      <w:r>
        <w:rPr>
          <w:rFonts w:ascii="Courier New" w:cs="Courier New" w:eastAsia="Courier New" w:hAnsi="Courier New"/>
          <w:color w:val="68D391"/>
          <w:sz w:val="17"/>
          <w:szCs w:val="17"/>
        </w:rPr>
        <w:t xml:space="preserve">  MakeCallback(&amp;GnbStateCallback));</w:t>
      </w:r>
    </w:p>
    <w:p>
      <w:pPr>
        <w:shd w:fill="1A202C" w:val="clear"/>
        <w:spacing w:before="0" w:after="0"/>
      </w:pPr>
      <w:r>
        <w:rPr>
          <w:rFonts w:ascii="Courier New" w:cs="Courier New" w:eastAsia="Courier New" w:hAnsi="Courier New"/>
          <w:color w:val="68D391"/>
          <w:sz w:val="17"/>
          <w:szCs w:val="17"/>
        </w:rPr>
        <w:t xml:space="preserve"> </w:t>
      </w:r>
    </w:p>
    <w:p>
      <w:pPr>
        <w:shd w:fill="1A202C" w:val="clear"/>
        <w:spacing w:before="0" w:after="0"/>
      </w:pPr>
      <w:r>
        <w:rPr>
          <w:rFonts w:ascii="Courier New" w:cs="Courier New" w:eastAsia="Courier New" w:hAnsi="Courier New"/>
          <w:color w:val="68D391"/>
          <w:sz w:val="17"/>
          <w:szCs w:val="17"/>
        </w:rPr>
        <w:t xml:space="preserve">// Callback function signatures:</w:t>
      </w:r>
    </w:p>
    <w:p>
      <w:pPr>
        <w:shd w:fill="1A202C" w:val="clear"/>
        <w:spacing w:before="0" w:after="0"/>
      </w:pPr>
      <w:r>
        <w:rPr>
          <w:rFonts w:ascii="Courier New" w:cs="Courier New" w:eastAsia="Courier New" w:hAnsi="Courier New"/>
          <w:color w:val="68D391"/>
          <w:sz w:val="17"/>
          <w:szCs w:val="17"/>
        </w:rPr>
        <w:t xml:space="preserve">void RrcStateCallback(uint64_t imsi, uint16_t cellId,</w:t>
      </w:r>
    </w:p>
    <w:p>
      <w:pPr>
        <w:shd w:fill="1A202C" w:val="clear"/>
        <w:spacing w:before="0" w:after="0"/>
      </w:pPr>
      <w:r>
        <w:rPr>
          <w:rFonts w:ascii="Courier New" w:cs="Courier New" w:eastAsia="Courier New" w:hAnsi="Courier New"/>
          <w:color w:val="68D391"/>
          <w:sz w:val="17"/>
          <w:szCs w:val="17"/>
        </w:rPr>
        <w:t xml:space="preserve">                      uint16_t rnti, LteUeRrc::State oldState,</w:t>
      </w:r>
    </w:p>
    <w:p>
      <w:pPr>
        <w:shd w:fill="1A202C" w:val="clear"/>
        <w:spacing w:before="0" w:after="0"/>
      </w:pPr>
      <w:r>
        <w:rPr>
          <w:rFonts w:ascii="Courier New" w:cs="Courier New" w:eastAsia="Courier New" w:hAnsi="Courier New"/>
          <w:color w:val="68D391"/>
          <w:sz w:val="17"/>
          <w:szCs w:val="17"/>
        </w:rPr>
        <w:t xml:space="preserve">                      LteUeRrc::State newState) {</w:t>
      </w:r>
    </w:p>
    <w:p>
      <w:pPr>
        <w:shd w:fill="1A202C" w:val="clear"/>
        <w:spacing w:before="0" w:after="0"/>
      </w:pPr>
      <w:r>
        <w:rPr>
          <w:rFonts w:ascii="Courier New" w:cs="Courier New" w:eastAsia="Courier New" w:hAnsi="Courier New"/>
          <w:color w:val="68D391"/>
          <w:sz w:val="17"/>
          <w:szCs w:val="17"/>
        </w:rPr>
        <w:t xml:space="preserve">    logFile &lt;&lt; Simulator::Now().GetSeconds() &lt;&lt; ','</w:t>
      </w:r>
    </w:p>
    <w:p>
      <w:pPr>
        <w:shd w:fill="1A202C" w:val="clear"/>
        <w:spacing w:before="0" w:after="0"/>
      </w:pPr>
      <w:r>
        <w:rPr>
          <w:rFonts w:ascii="Courier New" w:cs="Courier New" w:eastAsia="Courier New" w:hAnsi="Courier New"/>
          <w:color w:val="68D391"/>
          <w:sz w:val="17"/>
          <w:szCs w:val="17"/>
        </w:rPr>
        <w:t xml:space="preserve">            &lt;&lt; imsi &lt;&lt; ',' &lt;&lt; oldState &lt;&lt; ',' &lt;&lt; newState &lt;&lt; '\n';</w:t>
      </w:r>
    </w:p>
    <w:p>
      <w:pPr>
        <w:shd w:fill="1A202C" w:val="clear"/>
        <w:spacing w:before="0" w:after="0"/>
      </w:pPr>
      <w:r>
        <w:rPr>
          <w:rFonts w:ascii="Courier New" w:cs="Courier New" w:eastAsia="Courier New" w:hAnsi="Courier New"/>
          <w:color w:val="68D391"/>
          <w:sz w:val="17"/>
          <w:szCs w:val="17"/>
        </w:rPr>
        <w:t xml:space="preserve">}</w:t>
      </w:r>
    </w:p>
    <w:p>
      <w:pPr>
        <w:pStyle w:val="Heading2"/>
        <w:pBdr>
          <w:bottom w:val="single" w:color="E2E8F0" w:sz="2" w:space="2"/>
        </w:pBdr>
        <w:spacing w:before="280" w:after="80"/>
      </w:pPr>
      <w:r>
        <w:rPr>
          <w:rFonts w:ascii="Arial" w:cs="Arial" w:eastAsia="Arial" w:hAnsi="Arial"/>
          <w:b/>
          <w:bCs/>
          <w:color w:val="1A3A5C"/>
          <w:sz w:val="26"/>
          <w:szCs w:val="26"/>
        </w:rPr>
        <w:t xml:space="preserve">6.6  Running Parameter Sweeps</w:t>
      </w:r>
    </w:p>
    <w:p>
      <w:pPr>
        <w:spacing w:before="60" w:after="100"/>
      </w:pPr>
      <w:r>
        <w:rPr>
          <w:rFonts w:ascii="Arial" w:cs="Arial" w:eastAsia="Arial" w:hAnsi="Arial"/>
          <w:color w:val="0F172A"/>
          <w:sz w:val="20"/>
          <w:szCs w:val="20"/>
        </w:rPr>
        <w:t xml:space="preserve">You will run multiple simulation configurations (10+ runs per config, 5 experiments). The efficient way is a shell script that passes command-line arguments:</w:t>
      </w:r>
    </w:p>
    <w:p>
      <w:pPr>
        <w:shd w:fill="2D3748" w:val="clear"/>
        <w:spacing w:before="0" w:after="0"/>
      </w:pPr>
      <w:r>
        <w:rPr>
          <w:rFonts w:ascii="Courier New" w:cs="Courier New" w:eastAsia="Courier New" w:hAnsi="Courier New"/>
          <w:color w:val="A0AEC0"/>
          <w:sz w:val="16"/>
          <w:szCs w:val="16"/>
        </w:rPr>
        <w:t xml:space="preserve">// Batch simulation runner</w:t>
      </w:r>
    </w:p>
    <w:p>
      <w:pPr>
        <w:shd w:fill="1A202C" w:val="clear"/>
        <w:spacing w:before="0" w:after="0"/>
      </w:pPr>
      <w:r>
        <w:rPr>
          <w:rFonts w:ascii="Courier New" w:cs="Courier New" w:eastAsia="Courier New" w:hAnsi="Courier New"/>
          <w:color w:val="68D391"/>
          <w:sz w:val="17"/>
          <w:szCs w:val="17"/>
        </w:rPr>
        <w:t xml:space="preserve">#!/bin/bash</w:t>
      </w:r>
    </w:p>
    <w:p>
      <w:pPr>
        <w:shd w:fill="1A202C" w:val="clear"/>
        <w:spacing w:before="0" w:after="0"/>
      </w:pPr>
      <w:r>
        <w:rPr>
          <w:rFonts w:ascii="Courier New" w:cs="Courier New" w:eastAsia="Courier New" w:hAnsi="Courier New"/>
          <w:color w:val="68D391"/>
          <w:sz w:val="17"/>
          <w:szCs w:val="17"/>
        </w:rPr>
        <w:t xml:space="preserve"># scripts/run_sweep.sh — Run all experiments</w:t>
      </w:r>
    </w:p>
    <w:p>
      <w:pPr>
        <w:shd w:fill="1A202C" w:val="clear"/>
        <w:spacing w:before="0" w:after="0"/>
      </w:pPr>
      <w:r>
        <w:rPr>
          <w:rFonts w:ascii="Courier New" w:cs="Courier New" w:eastAsia="Courier New" w:hAnsi="Courier New"/>
          <w:color w:val="68D391"/>
          <w:sz w:val="17"/>
          <w:szCs w:val="17"/>
        </w:rPr>
        <w:t xml:space="preserve">NS3_DIR='/path/to/ns-3-dev'</w:t>
      </w:r>
    </w:p>
    <w:p>
      <w:pPr>
        <w:shd w:fill="1A202C" w:val="clear"/>
        <w:spacing w:before="0" w:after="0"/>
      </w:pPr>
      <w:r>
        <w:rPr>
          <w:rFonts w:ascii="Courier New" w:cs="Courier New" w:eastAsia="Courier New" w:hAnsi="Courier New"/>
          <w:color w:val="68D391"/>
          <w:sz w:val="17"/>
          <w:szCs w:val="17"/>
        </w:rPr>
        <w:t xml:space="preserve"> </w:t>
      </w:r>
    </w:p>
    <w:p>
      <w:pPr>
        <w:shd w:fill="1A202C" w:val="clear"/>
        <w:spacing w:before="0" w:after="0"/>
      </w:pPr>
      <w:r>
        <w:rPr>
          <w:rFonts w:ascii="Courier New" w:cs="Courier New" w:eastAsia="Courier New" w:hAnsi="Courier New"/>
          <w:color w:val="68D391"/>
          <w:sz w:val="17"/>
          <w:szCs w:val="17"/>
        </w:rPr>
        <w:t xml:space="preserve"># EXP-1: Inactivity timer sweep (baseline vs ARSTA)</w:t>
      </w:r>
    </w:p>
    <w:p>
      <w:pPr>
        <w:shd w:fill="1A202C" w:val="clear"/>
        <w:spacing w:before="0" w:after="0"/>
      </w:pPr>
      <w:r>
        <w:rPr>
          <w:rFonts w:ascii="Courier New" w:cs="Courier New" w:eastAsia="Courier New" w:hAnsi="Courier New"/>
          <w:color w:val="68D391"/>
          <w:sz w:val="17"/>
          <w:szCs w:val="17"/>
        </w:rPr>
        <w:t xml:space="preserve">for TIMER in 5 10 20 30; do</w:t>
      </w:r>
    </w:p>
    <w:p>
      <w:pPr>
        <w:shd w:fill="1A202C" w:val="clear"/>
        <w:spacing w:before="0" w:after="0"/>
      </w:pPr>
      <w:r>
        <w:rPr>
          <w:rFonts w:ascii="Courier New" w:cs="Courier New" w:eastAsia="Courier New" w:hAnsi="Courier New"/>
          <w:color w:val="68D391"/>
          <w:sz w:val="17"/>
          <w:szCs w:val="17"/>
        </w:rPr>
        <w:t xml:space="preserve">  for SEED in $(seq 1 10); do</w:t>
      </w:r>
    </w:p>
    <w:p>
      <w:pPr>
        <w:shd w:fill="1A202C" w:val="clear"/>
        <w:spacing w:before="0" w:after="0"/>
      </w:pPr>
      <w:r>
        <w:rPr>
          <w:rFonts w:ascii="Courier New" w:cs="Courier New" w:eastAsia="Courier New" w:hAnsi="Courier New"/>
          <w:color w:val="68D391"/>
          <w:sz w:val="17"/>
          <w:szCs w:val="17"/>
        </w:rPr>
        <w:t xml:space="preserve">    $NS3_DIR/ns3 run 5g-rrc-baseline \</w:t>
      </w:r>
    </w:p>
    <w:p>
      <w:pPr>
        <w:shd w:fill="1A202C" w:val="clear"/>
        <w:spacing w:before="0" w:after="0"/>
      </w:pPr>
      <w:r>
        <w:rPr>
          <w:rFonts w:ascii="Courier New" w:cs="Courier New" w:eastAsia="Courier New" w:hAnsi="Courier New"/>
          <w:color w:val="68D391"/>
          <w:sz w:val="17"/>
          <w:szCs w:val="17"/>
        </w:rPr>
        <w:t xml:space="preserve">      --command-template='%s --inactivityTimer=$TIMER --seed=$SEED \</w:t>
      </w:r>
    </w:p>
    <w:p>
      <w:pPr>
        <w:shd w:fill="1A202C" w:val="clear"/>
        <w:spacing w:before="0" w:after="0"/>
      </w:pPr>
      <w:r>
        <w:rPr>
          <w:rFonts w:ascii="Courier New" w:cs="Courier New" w:eastAsia="Courier New" w:hAnsi="Courier New"/>
          <w:color w:val="68D391"/>
          <w:sz w:val="17"/>
          <w:szCs w:val="17"/>
        </w:rPr>
        <w:t xml:space="preserve">      --output=results/baseline_timer${TIMER}_seed${SEED}.csv'</w:t>
      </w:r>
    </w:p>
    <w:p>
      <w:pPr>
        <w:shd w:fill="1A202C" w:val="clear"/>
        <w:spacing w:before="0" w:after="0"/>
      </w:pPr>
      <w:r>
        <w:rPr>
          <w:rFonts w:ascii="Courier New" w:cs="Courier New" w:eastAsia="Courier New" w:hAnsi="Courier New"/>
          <w:color w:val="68D391"/>
          <w:sz w:val="17"/>
          <w:szCs w:val="17"/>
        </w:rPr>
        <w:t xml:space="preserve">  done</w:t>
      </w:r>
    </w:p>
    <w:p>
      <w:pPr>
        <w:shd w:fill="1A202C" w:val="clear"/>
        <w:spacing w:before="0" w:after="0"/>
      </w:pPr>
      <w:r>
        <w:rPr>
          <w:rFonts w:ascii="Courier New" w:cs="Courier New" w:eastAsia="Courier New" w:hAnsi="Courier New"/>
          <w:color w:val="68D391"/>
          <w:sz w:val="17"/>
          <w:szCs w:val="17"/>
        </w:rPr>
        <w:t xml:space="preserve">done</w:t>
      </w:r>
    </w:p>
    <w:p>
      <w:pPr>
        <w:shd w:fill="1A202C" w:val="clear"/>
        <w:spacing w:before="0" w:after="0"/>
      </w:pPr>
      <w:r>
        <w:rPr>
          <w:rFonts w:ascii="Courier New" w:cs="Courier New" w:eastAsia="Courier New" w:hAnsi="Courier New"/>
          <w:color w:val="68D391"/>
          <w:sz w:val="17"/>
          <w:szCs w:val="17"/>
        </w:rPr>
        <w:t xml:space="preserve"> </w:t>
      </w:r>
    </w:p>
    <w:p>
      <w:pPr>
        <w:shd w:fill="1A202C" w:val="clear"/>
        <w:spacing w:before="0" w:after="0"/>
      </w:pPr>
      <w:r>
        <w:rPr>
          <w:rFonts w:ascii="Courier New" w:cs="Courier New" w:eastAsia="Courier New" w:hAnsi="Courier New"/>
          <w:color w:val="68D391"/>
          <w:sz w:val="17"/>
          <w:szCs w:val="17"/>
        </w:rPr>
        <w:t xml:space="preserve"># EXP-3: UE speed sweep (ARSTA mobility test)</w:t>
      </w:r>
    </w:p>
    <w:p>
      <w:pPr>
        <w:shd w:fill="1A202C" w:val="clear"/>
        <w:spacing w:before="0" w:after="0"/>
      </w:pPr>
      <w:r>
        <w:rPr>
          <w:rFonts w:ascii="Courier New" w:cs="Courier New" w:eastAsia="Courier New" w:hAnsi="Courier New"/>
          <w:color w:val="68D391"/>
          <w:sz w:val="17"/>
          <w:szCs w:val="17"/>
        </w:rPr>
        <w:t xml:space="preserve">for SPEED in 0 3 10 30; do</w:t>
      </w:r>
    </w:p>
    <w:p>
      <w:pPr>
        <w:shd w:fill="1A202C" w:val="clear"/>
        <w:spacing w:before="0" w:after="0"/>
      </w:pPr>
      <w:r>
        <w:rPr>
          <w:rFonts w:ascii="Courier New" w:cs="Courier New" w:eastAsia="Courier New" w:hAnsi="Courier New"/>
          <w:color w:val="68D391"/>
          <w:sz w:val="17"/>
          <w:szCs w:val="17"/>
        </w:rPr>
        <w:t xml:space="preserve">  for SEED in $(seq 1 10); do</w:t>
      </w:r>
    </w:p>
    <w:p>
      <w:pPr>
        <w:shd w:fill="1A202C" w:val="clear"/>
        <w:spacing w:before="0" w:after="0"/>
      </w:pPr>
      <w:r>
        <w:rPr>
          <w:rFonts w:ascii="Courier New" w:cs="Courier New" w:eastAsia="Courier New" w:hAnsi="Courier New"/>
          <w:color w:val="68D391"/>
          <w:sz w:val="17"/>
          <w:szCs w:val="17"/>
        </w:rPr>
        <w:t xml:space="preserve">    $NS3_DIR/ns3 run 5g-rrc-arsta \</w:t>
      </w:r>
    </w:p>
    <w:p>
      <w:pPr>
        <w:shd w:fill="1A202C" w:val="clear"/>
        <w:spacing w:before="0" w:after="0"/>
      </w:pPr>
      <w:r>
        <w:rPr>
          <w:rFonts w:ascii="Courier New" w:cs="Courier New" w:eastAsia="Courier New" w:hAnsi="Courier New"/>
          <w:color w:val="68D391"/>
          <w:sz w:val="17"/>
          <w:szCs w:val="17"/>
        </w:rPr>
        <w:t xml:space="preserve">      --command-template='%s --ueSpeed=$SPEED --seed=$SEED \</w:t>
      </w:r>
    </w:p>
    <w:p>
      <w:pPr>
        <w:shd w:fill="1A202C" w:val="clear"/>
        <w:spacing w:before="0" w:after="0"/>
      </w:pPr>
      <w:r>
        <w:rPr>
          <w:rFonts w:ascii="Courier New" w:cs="Courier New" w:eastAsia="Courier New" w:hAnsi="Courier New"/>
          <w:color w:val="68D391"/>
          <w:sz w:val="17"/>
          <w:szCs w:val="17"/>
        </w:rPr>
        <w:t xml:space="preserve">      --output=results/arsta_speed${SPEED}_seed${SEED}.csv'</w:t>
      </w:r>
    </w:p>
    <w:p>
      <w:pPr>
        <w:shd w:fill="1A202C" w:val="clear"/>
        <w:spacing w:before="0" w:after="0"/>
      </w:pPr>
      <w:r>
        <w:rPr>
          <w:rFonts w:ascii="Courier New" w:cs="Courier New" w:eastAsia="Courier New" w:hAnsi="Courier New"/>
          <w:color w:val="68D391"/>
          <w:sz w:val="17"/>
          <w:szCs w:val="17"/>
        </w:rPr>
        <w:t xml:space="preserve">  done</w:t>
      </w:r>
    </w:p>
    <w:p>
      <w:pPr>
        <w:shd w:fill="1A202C" w:val="clear"/>
        <w:spacing w:before="0" w:after="0"/>
      </w:pPr>
      <w:r>
        <w:rPr>
          <w:rFonts w:ascii="Courier New" w:cs="Courier New" w:eastAsia="Courier New" w:hAnsi="Courier New"/>
          <w:color w:val="68D391"/>
          <w:sz w:val="17"/>
          <w:szCs w:val="17"/>
        </w:rPr>
        <w:t xml:space="preserve">done</w:t>
      </w:r>
    </w:p>
    <w:p>
      <w:r>
        <w:rPr>
          <w:rFonts w:ascii="Arial" w:cs="Arial" w:eastAsia="Arial" w:hAnsi="Arial"/>
          <w:color w:val="0F172A"/>
          <w:sz w:val="20"/>
          <w:szCs w:val="20"/>
        </w:rPr>
        <w:t xml:space="preserve"/>
      </w:r>
    </w:p>
    <w:p>
      <w:pPr>
        <w:pBdr>
          <w:bottom w:val="single" w:color="2563EB" w:sz="6" w:space="1"/>
        </w:pBdr>
        <w:spacing w:before="160" w:after="160"/>
      </w:pPr>
    </w:p>
    <w:p>
      <w:pPr>
        <w:shd w:fill="1A3A5C" w:val="clear"/>
        <w:spacing w:before="400" w:after="0"/>
      </w:pPr>
      <w:r>
        <w:rPr>
          <w:sz w:val="4"/>
          <w:szCs w:val="4"/>
        </w:rPr>
        <w:t xml:space="preserve"> </w:t>
      </w:r>
    </w:p>
    <w:p>
      <w:pPr>
        <w:shd w:fill="1A3A5C" w:val="clear"/>
        <w:spacing w:before="0" w:after="0"/>
      </w:pPr>
      <w:r>
        <w:rPr>
          <w:rFonts w:ascii="Arial" w:cs="Arial" w:eastAsia="Arial" w:hAnsi="Arial"/>
          <w:b/>
          <w:bCs/>
          <w:color w:val="93C5FD"/>
          <w:sz w:val="18"/>
          <w:szCs w:val="18"/>
        </w:rPr>
        <w:t xml:space="preserve">CHAPTER 7</w:t>
      </w:r>
      <w:r>
        <w:rPr>
          <w:rFonts w:ascii="Arial" w:cs="Arial" w:eastAsia="Arial" w:hAnsi="Arial"/>
          <w:sz w:val="18"/>
          <w:szCs w:val="18"/>
        </w:rPr>
        <w:t xml:space="preserve">    </w:t>
      </w:r>
      <w:r>
        <w:rPr>
          <w:rFonts w:ascii="Arial" w:cs="Arial" w:eastAsia="Arial" w:hAnsi="Arial"/>
          <w:b/>
          <w:bCs/>
          <w:color w:val="FFFFFF"/>
          <w:sz w:val="32"/>
          <w:szCs w:val="32"/>
        </w:rPr>
        <w:t xml:space="preserve">Python &amp; MATLAB Analysis Pipeline</w:t>
      </w:r>
    </w:p>
    <w:p>
      <w:pPr>
        <w:shd w:fill="1A3A5C" w:val="clear"/>
        <w:spacing w:before="60" w:after="0"/>
      </w:pPr>
      <w:r>
        <w:rPr>
          <w:rFonts w:ascii="Arial" w:cs="Arial" w:eastAsia="Arial" w:hAnsi="Arial"/>
          <w:i/>
          <w:iCs/>
          <w:color w:val="93C5FD"/>
          <w:sz w:val="20"/>
          <w:szCs w:val="20"/>
        </w:rPr>
        <w:t xml:space="preserve">From raw simulation data to publication-ready figures</w:t>
      </w:r>
    </w:p>
    <w:p>
      <w:pPr>
        <w:shd w:fill="1A3A5C" w:val="clear"/>
        <w:spacing w:before="0" w:after="200"/>
      </w:pPr>
      <w:r>
        <w:rPr>
          <w:sz w:val="4"/>
          <w:szCs w:val="4"/>
        </w:rPr>
        <w:t xml:space="preserve"> </w:t>
      </w:r>
    </w:p>
    <w:p>
      <w:pPr>
        <w:pStyle w:val="Heading2"/>
        <w:pBdr>
          <w:bottom w:val="single" w:color="E2E8F0" w:sz="2" w:space="2"/>
        </w:pBdr>
        <w:spacing w:before="280" w:after="80"/>
      </w:pPr>
      <w:r>
        <w:rPr>
          <w:rFonts w:ascii="Arial" w:cs="Arial" w:eastAsia="Arial" w:hAnsi="Arial"/>
          <w:b/>
          <w:bCs/>
          <w:color w:val="1A3A5C"/>
          <w:sz w:val="26"/>
          <w:szCs w:val="26"/>
        </w:rPr>
        <w:t xml:space="preserve">7.1  Python Analysis Stack</w:t>
      </w:r>
    </w:p>
    <w:p>
      <w:pPr>
        <w:spacing w:before="60" w:after="100"/>
      </w:pPr>
      <w:r>
        <w:rPr>
          <w:rFonts w:ascii="Arial" w:cs="Arial" w:eastAsia="Arial" w:hAnsi="Arial"/>
          <w:color w:val="0F172A"/>
          <w:sz w:val="20"/>
          <w:szCs w:val="20"/>
        </w:rPr>
        <w:t xml:space="preserve">After ns-3 produces CSV trace files, Python handles all post-processing, statistical analysis, and figure generation. Here is the complete workflow:</w:t>
      </w:r>
    </w:p>
    <w:p>
      <w:pPr>
        <w:pStyle w:val="Heading3"/>
        <w:spacing w:before="200" w:after="60"/>
      </w:pPr>
      <w:r>
        <w:rPr>
          <w:rFonts w:ascii="Arial" w:cs="Arial" w:eastAsia="Arial" w:hAnsi="Arial"/>
          <w:b/>
          <w:bCs/>
          <w:color w:val="0F766E"/>
          <w:sz w:val="22"/>
          <w:szCs w:val="22"/>
        </w:rPr>
        <w:t xml:space="preserve">Parsing ns-3 RRC State Logs</w:t>
      </w:r>
    </w:p>
    <w:p>
      <w:pPr>
        <w:shd w:fill="2D3748" w:val="clear"/>
        <w:spacing w:before="0" w:after="0"/>
      </w:pPr>
      <w:r>
        <w:rPr>
          <w:rFonts w:ascii="Courier New" w:cs="Courier New" w:eastAsia="Courier New" w:hAnsi="Courier New"/>
          <w:color w:val="A0AEC0"/>
          <w:sz w:val="16"/>
          <w:szCs w:val="16"/>
        </w:rPr>
        <w:t xml:space="preserve">// Parsing and energy calculation</w:t>
      </w:r>
    </w:p>
    <w:p>
      <w:pPr>
        <w:shd w:fill="1A202C" w:val="clear"/>
        <w:spacing w:before="0" w:after="0"/>
      </w:pPr>
      <w:r>
        <w:rPr>
          <w:rFonts w:ascii="Courier New" w:cs="Courier New" w:eastAsia="Courier New" w:hAnsi="Courier New"/>
          <w:color w:val="68D391"/>
          <w:sz w:val="17"/>
          <w:szCs w:val="17"/>
        </w:rPr>
        <w:t xml:space="preserve"># python/parse_rrc.py</w:t>
      </w:r>
    </w:p>
    <w:p>
      <w:pPr>
        <w:shd w:fill="1A202C" w:val="clear"/>
        <w:spacing w:before="0" w:after="0"/>
      </w:pPr>
      <w:r>
        <w:rPr>
          <w:rFonts w:ascii="Courier New" w:cs="Courier New" w:eastAsia="Courier New" w:hAnsi="Courier New"/>
          <w:color w:val="68D391"/>
          <w:sz w:val="17"/>
          <w:szCs w:val="17"/>
        </w:rPr>
        <w:t xml:space="preserve">import pandas as pd</w:t>
      </w:r>
    </w:p>
    <w:p>
      <w:pPr>
        <w:shd w:fill="1A202C" w:val="clear"/>
        <w:spacing w:before="0" w:after="0"/>
      </w:pPr>
      <w:r>
        <w:rPr>
          <w:rFonts w:ascii="Courier New" w:cs="Courier New" w:eastAsia="Courier New" w:hAnsi="Courier New"/>
          <w:color w:val="68D391"/>
          <w:sz w:val="17"/>
          <w:szCs w:val="17"/>
        </w:rPr>
        <w:t xml:space="preserve">import numpy as np</w:t>
      </w:r>
    </w:p>
    <w:p>
      <w:pPr>
        <w:shd w:fill="1A202C" w:val="clear"/>
        <w:spacing w:before="0" w:after="0"/>
      </w:pPr>
      <w:r>
        <w:rPr>
          <w:rFonts w:ascii="Courier New" w:cs="Courier New" w:eastAsia="Courier New" w:hAnsi="Courier New"/>
          <w:color w:val="68D391"/>
          <w:sz w:val="17"/>
          <w:szCs w:val="17"/>
        </w:rPr>
        <w:t xml:space="preserve"> </w:t>
      </w:r>
    </w:p>
    <w:p>
      <w:pPr>
        <w:shd w:fill="1A202C" w:val="clear"/>
        <w:spacing w:before="0" w:after="0"/>
      </w:pPr>
      <w:r>
        <w:rPr>
          <w:rFonts w:ascii="Courier New" w:cs="Courier New" w:eastAsia="Courier New" w:hAnsi="Courier New"/>
          <w:color w:val="68D391"/>
          <w:sz w:val="17"/>
          <w:szCs w:val="17"/>
        </w:rPr>
        <w:t xml:space="preserve">def parse_rrc_log(filepath):</w:t>
      </w:r>
    </w:p>
    <w:p>
      <w:pPr>
        <w:shd w:fill="1A202C" w:val="clear"/>
        <w:spacing w:before="0" w:after="0"/>
      </w:pPr>
      <w:r>
        <w:rPr>
          <w:rFonts w:ascii="Courier New" w:cs="Courier New" w:eastAsia="Courier New" w:hAnsi="Courier New"/>
          <w:color w:val="68D391"/>
          <w:sz w:val="17"/>
          <w:szCs w:val="17"/>
        </w:rPr>
        <w:t xml:space="preserve">    df = pd.read_csv(filepath,</w:t>
      </w:r>
    </w:p>
    <w:p>
      <w:pPr>
        <w:shd w:fill="1A202C" w:val="clear"/>
        <w:spacing w:before="0" w:after="0"/>
      </w:pPr>
      <w:r>
        <w:rPr>
          <w:rFonts w:ascii="Courier New" w:cs="Courier New" w:eastAsia="Courier New" w:hAnsi="Courier New"/>
          <w:color w:val="68D391"/>
          <w:sz w:val="17"/>
          <w:szCs w:val="17"/>
        </w:rPr>
        <w:t xml:space="preserve">        names=['time_s', 'imsi', 'old_state', 'new_state'])</w:t>
      </w:r>
    </w:p>
    <w:p>
      <w:pPr>
        <w:shd w:fill="1A202C" w:val="clear"/>
        <w:spacing w:before="0" w:after="0"/>
      </w:pPr>
      <w:r>
        <w:rPr>
          <w:rFonts w:ascii="Courier New" w:cs="Courier New" w:eastAsia="Courier New" w:hAnsi="Courier New"/>
          <w:color w:val="68D391"/>
          <w:sz w:val="17"/>
          <w:szCs w:val="17"/>
        </w:rPr>
        <w:t xml:space="preserve"> </w:t>
      </w:r>
    </w:p>
    <w:p>
      <w:pPr>
        <w:shd w:fill="1A202C" w:val="clear"/>
        <w:spacing w:before="0" w:after="0"/>
      </w:pPr>
      <w:r>
        <w:rPr>
          <w:rFonts w:ascii="Courier New" w:cs="Courier New" w:eastAsia="Courier New" w:hAnsi="Courier New"/>
          <w:color w:val="68D391"/>
          <w:sz w:val="17"/>
          <w:szCs w:val="17"/>
        </w:rPr>
        <w:t xml:space="preserve">    # Calculate dwell time in each state</w:t>
      </w:r>
    </w:p>
    <w:p>
      <w:pPr>
        <w:shd w:fill="1A202C" w:val="clear"/>
        <w:spacing w:before="0" w:after="0"/>
      </w:pPr>
      <w:r>
        <w:rPr>
          <w:rFonts w:ascii="Courier New" w:cs="Courier New" w:eastAsia="Courier New" w:hAnsi="Courier New"/>
          <w:color w:val="68D391"/>
          <w:sz w:val="17"/>
          <w:szCs w:val="17"/>
        </w:rPr>
        <w:t xml:space="preserve">    # dwell_ms = time until next state change</w:t>
      </w:r>
    </w:p>
    <w:p>
      <w:pPr>
        <w:shd w:fill="1A202C" w:val="clear"/>
        <w:spacing w:before="0" w:after="0"/>
      </w:pPr>
      <w:r>
        <w:rPr>
          <w:rFonts w:ascii="Courier New" w:cs="Courier New" w:eastAsia="Courier New" w:hAnsi="Courier New"/>
          <w:color w:val="68D391"/>
          <w:sz w:val="17"/>
          <w:szCs w:val="17"/>
        </w:rPr>
        <w:t xml:space="preserve">    df = df.sort_values(['imsi','time_s'])</w:t>
      </w:r>
    </w:p>
    <w:p>
      <w:pPr>
        <w:shd w:fill="1A202C" w:val="clear"/>
        <w:spacing w:before="0" w:after="0"/>
      </w:pPr>
      <w:r>
        <w:rPr>
          <w:rFonts w:ascii="Courier New" w:cs="Courier New" w:eastAsia="Courier New" w:hAnsi="Courier New"/>
          <w:color w:val="68D391"/>
          <w:sz w:val="17"/>
          <w:szCs w:val="17"/>
        </w:rPr>
        <w:t xml:space="preserve">    df['dwell_ms'] = df.groupby('imsi')['time_s'].diff().shift(-1) * 1000</w:t>
      </w:r>
    </w:p>
    <w:p>
      <w:pPr>
        <w:shd w:fill="1A202C" w:val="clear"/>
        <w:spacing w:before="0" w:after="0"/>
      </w:pPr>
      <w:r>
        <w:rPr>
          <w:rFonts w:ascii="Courier New" w:cs="Courier New" w:eastAsia="Courier New" w:hAnsi="Courier New"/>
          <w:color w:val="68D391"/>
          <w:sz w:val="17"/>
          <w:szCs w:val="17"/>
        </w:rPr>
        <w:t xml:space="preserve"> </w:t>
      </w:r>
    </w:p>
    <w:p>
      <w:pPr>
        <w:shd w:fill="1A202C" w:val="clear"/>
        <w:spacing w:before="0" w:after="0"/>
      </w:pPr>
      <w:r>
        <w:rPr>
          <w:rFonts w:ascii="Courier New" w:cs="Courier New" w:eastAsia="Courier New" w:hAnsi="Courier New"/>
          <w:color w:val="68D391"/>
          <w:sz w:val="17"/>
          <w:szCs w:val="17"/>
        </w:rPr>
        <w:t xml:space="preserve">    return df</w:t>
      </w:r>
    </w:p>
    <w:p>
      <w:pPr>
        <w:shd w:fill="1A202C" w:val="clear"/>
        <w:spacing w:before="0" w:after="0"/>
      </w:pPr>
      <w:r>
        <w:rPr>
          <w:rFonts w:ascii="Courier New" w:cs="Courier New" w:eastAsia="Courier New" w:hAnsi="Courier New"/>
          <w:color w:val="68D391"/>
          <w:sz w:val="17"/>
          <w:szCs w:val="17"/>
        </w:rPr>
        <w:t xml:space="preserve"> </w:t>
      </w:r>
    </w:p>
    <w:p>
      <w:pPr>
        <w:shd w:fill="1A202C" w:val="clear"/>
        <w:spacing w:before="0" w:after="0"/>
      </w:pPr>
      <w:r>
        <w:rPr>
          <w:rFonts w:ascii="Courier New" w:cs="Courier New" w:eastAsia="Courier New" w:hAnsi="Courier New"/>
          <w:color w:val="68D391"/>
          <w:sz w:val="17"/>
          <w:szCs w:val="17"/>
        </w:rPr>
        <w:t xml:space="preserve">def compute_energy_mj(df, power_mw):</w:t>
      </w:r>
    </w:p>
    <w:p>
      <w:pPr>
        <w:shd w:fill="1A202C" w:val="clear"/>
        <w:spacing w:before="0" w:after="0"/>
      </w:pPr>
      <w:r>
        <w:rPr>
          <w:rFonts w:ascii="Courier New" w:cs="Courier New" w:eastAsia="Courier New" w:hAnsi="Courier New"/>
          <w:color w:val="68D391"/>
          <w:sz w:val="17"/>
          <w:szCs w:val="17"/>
        </w:rPr>
        <w:t xml:space="preserve">    '''Compute total energy in mJ from state dwell times'''</w:t>
      </w:r>
    </w:p>
    <w:p>
      <w:pPr>
        <w:shd w:fill="1A202C" w:val="clear"/>
        <w:spacing w:before="0" w:after="0"/>
      </w:pPr>
      <w:r>
        <w:rPr>
          <w:rFonts w:ascii="Courier New" w:cs="Courier New" w:eastAsia="Courier New" w:hAnsi="Courier New"/>
          <w:color w:val="68D391"/>
          <w:sz w:val="17"/>
          <w:szCs w:val="17"/>
        </w:rPr>
        <w:t xml:space="preserve">    POWER = {'IDLE':5, 'INACTIVE':15, 'CONNECTED':900, 'TRANSITION':250}</w:t>
      </w:r>
    </w:p>
    <w:p>
      <w:pPr>
        <w:shd w:fill="1A202C" w:val="clear"/>
        <w:spacing w:before="0" w:after="0"/>
      </w:pPr>
      <w:r>
        <w:rPr>
          <w:rFonts w:ascii="Courier New" w:cs="Courier New" w:eastAsia="Courier New" w:hAnsi="Courier New"/>
          <w:color w:val="68D391"/>
          <w:sz w:val="17"/>
          <w:szCs w:val="17"/>
        </w:rPr>
        <w:t xml:space="preserve">    energy = 0</w:t>
      </w:r>
    </w:p>
    <w:p>
      <w:pPr>
        <w:shd w:fill="1A202C" w:val="clear"/>
        <w:spacing w:before="0" w:after="0"/>
      </w:pPr>
      <w:r>
        <w:rPr>
          <w:rFonts w:ascii="Courier New" w:cs="Courier New" w:eastAsia="Courier New" w:hAnsi="Courier New"/>
          <w:color w:val="68D391"/>
          <w:sz w:val="17"/>
          <w:szCs w:val="17"/>
        </w:rPr>
        <w:t xml:space="preserve">    for _, row in df.dropna(subset=['dwell_ms']).iterrows():</w:t>
      </w:r>
    </w:p>
    <w:p>
      <w:pPr>
        <w:shd w:fill="1A202C" w:val="clear"/>
        <w:spacing w:before="0" w:after="0"/>
      </w:pPr>
      <w:r>
        <w:rPr>
          <w:rFonts w:ascii="Courier New" w:cs="Courier New" w:eastAsia="Courier New" w:hAnsi="Courier New"/>
          <w:color w:val="68D391"/>
          <w:sz w:val="17"/>
          <w:szCs w:val="17"/>
        </w:rPr>
        <w:t xml:space="preserve">        state = row['new_state']</w:t>
      </w:r>
    </w:p>
    <w:p>
      <w:pPr>
        <w:shd w:fill="1A202C" w:val="clear"/>
        <w:spacing w:before="0" w:after="0"/>
      </w:pPr>
      <w:r>
        <w:rPr>
          <w:rFonts w:ascii="Courier New" w:cs="Courier New" w:eastAsia="Courier New" w:hAnsi="Courier New"/>
          <w:color w:val="68D391"/>
          <w:sz w:val="17"/>
          <w:szCs w:val="17"/>
        </w:rPr>
        <w:t xml:space="preserve">        if state in POWER:</w:t>
      </w:r>
    </w:p>
    <w:p>
      <w:pPr>
        <w:shd w:fill="1A202C" w:val="clear"/>
        <w:spacing w:before="0" w:after="0"/>
      </w:pPr>
      <w:r>
        <w:rPr>
          <w:rFonts w:ascii="Courier New" w:cs="Courier New" w:eastAsia="Courier New" w:hAnsi="Courier New"/>
          <w:color w:val="68D391"/>
          <w:sz w:val="17"/>
          <w:szCs w:val="17"/>
        </w:rPr>
        <w:t xml:space="preserve">            energy += POWER[state] * row['dwell_ms'] / 1000.0</w:t>
      </w:r>
    </w:p>
    <w:p>
      <w:pPr>
        <w:shd w:fill="1A202C" w:val="clear"/>
        <w:spacing w:before="0" w:after="0"/>
      </w:pPr>
      <w:r>
        <w:rPr>
          <w:rFonts w:ascii="Courier New" w:cs="Courier New" w:eastAsia="Courier New" w:hAnsi="Courier New"/>
          <w:color w:val="68D391"/>
          <w:sz w:val="17"/>
          <w:szCs w:val="17"/>
        </w:rPr>
        <w:t xml:space="preserve">    return energy</w:t>
      </w:r>
    </w:p>
    <w:p>
      <w:pPr>
        <w:pStyle w:val="Heading3"/>
        <w:spacing w:before="200" w:after="60"/>
      </w:pPr>
      <w:r>
        <w:rPr>
          <w:rFonts w:ascii="Arial" w:cs="Arial" w:eastAsia="Arial" w:hAnsi="Arial"/>
          <w:b/>
          <w:bCs/>
          <w:color w:val="0F766E"/>
          <w:sz w:val="22"/>
          <w:szCs w:val="22"/>
        </w:rPr>
        <w:t xml:space="preserve">Generating Publication Figures</w:t>
      </w:r>
    </w:p>
    <w:p>
      <w:pPr>
        <w:shd w:fill="2D3748" w:val="clear"/>
        <w:spacing w:before="0" w:after="0"/>
      </w:pPr>
      <w:r>
        <w:rPr>
          <w:rFonts w:ascii="Courier New" w:cs="Courier New" w:eastAsia="Courier New" w:hAnsi="Courier New"/>
          <w:color w:val="A0AEC0"/>
          <w:sz w:val="16"/>
          <w:szCs w:val="16"/>
        </w:rPr>
        <w:t xml:space="preserve">// Figure generation for IEEE paper</w:t>
      </w:r>
    </w:p>
    <w:p>
      <w:pPr>
        <w:shd w:fill="1A202C" w:val="clear"/>
        <w:spacing w:before="0" w:after="0"/>
      </w:pPr>
      <w:r>
        <w:rPr>
          <w:rFonts w:ascii="Courier New" w:cs="Courier New" w:eastAsia="Courier New" w:hAnsi="Courier New"/>
          <w:color w:val="68D391"/>
          <w:sz w:val="17"/>
          <w:szCs w:val="17"/>
        </w:rPr>
        <w:t xml:space="preserve"># python/plot_results.py</w:t>
      </w:r>
    </w:p>
    <w:p>
      <w:pPr>
        <w:shd w:fill="1A202C" w:val="clear"/>
        <w:spacing w:before="0" w:after="0"/>
      </w:pPr>
      <w:r>
        <w:rPr>
          <w:rFonts w:ascii="Courier New" w:cs="Courier New" w:eastAsia="Courier New" w:hAnsi="Courier New"/>
          <w:color w:val="68D391"/>
          <w:sz w:val="17"/>
          <w:szCs w:val="17"/>
        </w:rPr>
        <w:t xml:space="preserve">import matplotlib.pyplot as plt</w:t>
      </w:r>
    </w:p>
    <w:p>
      <w:pPr>
        <w:shd w:fill="1A202C" w:val="clear"/>
        <w:spacing w:before="0" w:after="0"/>
      </w:pPr>
      <w:r>
        <w:rPr>
          <w:rFonts w:ascii="Courier New" w:cs="Courier New" w:eastAsia="Courier New" w:hAnsi="Courier New"/>
          <w:color w:val="68D391"/>
          <w:sz w:val="17"/>
          <w:szCs w:val="17"/>
        </w:rPr>
        <w:t xml:space="preserve">import matplotlib.patches as mpatches</w:t>
      </w:r>
    </w:p>
    <w:p>
      <w:pPr>
        <w:shd w:fill="1A202C" w:val="clear"/>
        <w:spacing w:before="0" w:after="0"/>
      </w:pPr>
      <w:r>
        <w:rPr>
          <w:rFonts w:ascii="Courier New" w:cs="Courier New" w:eastAsia="Courier New" w:hAnsi="Courier New"/>
          <w:color w:val="68D391"/>
          <w:sz w:val="17"/>
          <w:szCs w:val="17"/>
        </w:rPr>
        <w:t xml:space="preserve">import numpy as np</w:t>
      </w:r>
    </w:p>
    <w:p>
      <w:pPr>
        <w:shd w:fill="1A202C" w:val="clear"/>
        <w:spacing w:before="0" w:after="0"/>
      </w:pPr>
      <w:r>
        <w:rPr>
          <w:rFonts w:ascii="Courier New" w:cs="Courier New" w:eastAsia="Courier New" w:hAnsi="Courier New"/>
          <w:color w:val="68D391"/>
          <w:sz w:val="17"/>
          <w:szCs w:val="17"/>
        </w:rPr>
        <w:t xml:space="preserve"> </w:t>
      </w:r>
    </w:p>
    <w:p>
      <w:pPr>
        <w:shd w:fill="1A202C" w:val="clear"/>
        <w:spacing w:before="0" w:after="0"/>
      </w:pPr>
      <w:r>
        <w:rPr>
          <w:rFonts w:ascii="Courier New" w:cs="Courier New" w:eastAsia="Courier New" w:hAnsi="Courier New"/>
          <w:color w:val="68D391"/>
          <w:sz w:val="17"/>
          <w:szCs w:val="17"/>
        </w:rPr>
        <w:t xml:space="preserve">plt.rcParams.update({</w:t>
      </w:r>
    </w:p>
    <w:p>
      <w:pPr>
        <w:shd w:fill="1A202C" w:val="clear"/>
        <w:spacing w:before="0" w:after="0"/>
      </w:pPr>
      <w:r>
        <w:rPr>
          <w:rFonts w:ascii="Courier New" w:cs="Courier New" w:eastAsia="Courier New" w:hAnsi="Courier New"/>
          <w:color w:val="68D391"/>
          <w:sz w:val="17"/>
          <w:szCs w:val="17"/>
        </w:rPr>
        <w:t xml:space="preserve">    'font.family':'serif', 'font.size':12,</w:t>
      </w:r>
    </w:p>
    <w:p>
      <w:pPr>
        <w:shd w:fill="1A202C" w:val="clear"/>
        <w:spacing w:before="0" w:after="0"/>
      </w:pPr>
      <w:r>
        <w:rPr>
          <w:rFonts w:ascii="Courier New" w:cs="Courier New" w:eastAsia="Courier New" w:hAnsi="Courier New"/>
          <w:color w:val="68D391"/>
          <w:sz w:val="17"/>
          <w:szCs w:val="17"/>
        </w:rPr>
        <w:t xml:space="preserve">    'axes.labelsize':13, 'legend.fontsize':11,</w:t>
      </w:r>
    </w:p>
    <w:p>
      <w:pPr>
        <w:shd w:fill="1A202C" w:val="clear"/>
        <w:spacing w:before="0" w:after="0"/>
      </w:pPr>
      <w:r>
        <w:rPr>
          <w:rFonts w:ascii="Courier New" w:cs="Courier New" w:eastAsia="Courier New" w:hAnsi="Courier New"/>
          <w:color w:val="68D391"/>
          <w:sz w:val="17"/>
          <w:szCs w:val="17"/>
        </w:rPr>
        <w:t xml:space="preserve">    'figure.dpi':300, 'savefig.bbox':'tight'</w:t>
      </w:r>
    </w:p>
    <w:p>
      <w:pPr>
        <w:shd w:fill="1A202C" w:val="clear"/>
        <w:spacing w:before="0" w:after="0"/>
      </w:pPr>
      <w:r>
        <w:rPr>
          <w:rFonts w:ascii="Courier New" w:cs="Courier New" w:eastAsia="Courier New" w:hAnsi="Courier New"/>
          <w:color w:val="68D391"/>
          <w:sz w:val="17"/>
          <w:szCs w:val="17"/>
        </w:rPr>
        <w:t xml:space="preserve">})</w:t>
      </w:r>
    </w:p>
    <w:p>
      <w:pPr>
        <w:shd w:fill="1A202C" w:val="clear"/>
        <w:spacing w:before="0" w:after="0"/>
      </w:pPr>
      <w:r>
        <w:rPr>
          <w:rFonts w:ascii="Courier New" w:cs="Courier New" w:eastAsia="Courier New" w:hAnsi="Courier New"/>
          <w:color w:val="68D391"/>
          <w:sz w:val="17"/>
          <w:szCs w:val="17"/>
        </w:rPr>
        <w:t xml:space="preserve"> </w:t>
      </w:r>
    </w:p>
    <w:p>
      <w:pPr>
        <w:shd w:fill="1A202C" w:val="clear"/>
        <w:spacing w:before="0" w:after="0"/>
      </w:pPr>
      <w:r>
        <w:rPr>
          <w:rFonts w:ascii="Courier New" w:cs="Courier New" w:eastAsia="Courier New" w:hAnsi="Courier New"/>
          <w:color w:val="68D391"/>
          <w:sz w:val="17"/>
          <w:szCs w:val="17"/>
        </w:rPr>
        <w:t xml:space="preserve">def plot_energy_cdf(data_dict, title='Energy CDF'):</w:t>
      </w:r>
    </w:p>
    <w:p>
      <w:pPr>
        <w:shd w:fill="1A202C" w:val="clear"/>
        <w:spacing w:before="0" w:after="0"/>
      </w:pPr>
      <w:r>
        <w:rPr>
          <w:rFonts w:ascii="Courier New" w:cs="Courier New" w:eastAsia="Courier New" w:hAnsi="Courier New"/>
          <w:color w:val="68D391"/>
          <w:sz w:val="17"/>
          <w:szCs w:val="17"/>
        </w:rPr>
        <w:t xml:space="preserve">    '''Plot CDF of energy consumption for multiple schemes'''</w:t>
      </w:r>
    </w:p>
    <w:p>
      <w:pPr>
        <w:shd w:fill="1A202C" w:val="clear"/>
        <w:spacing w:before="0" w:after="0"/>
      </w:pPr>
      <w:r>
        <w:rPr>
          <w:rFonts w:ascii="Courier New" w:cs="Courier New" w:eastAsia="Courier New" w:hAnsi="Courier New"/>
          <w:color w:val="68D391"/>
          <w:sz w:val="17"/>
          <w:szCs w:val="17"/>
        </w:rPr>
        <w:t xml:space="preserve">    fig, ax = plt.subplots(figsize=(7,5))</w:t>
      </w:r>
    </w:p>
    <w:p>
      <w:pPr>
        <w:shd w:fill="1A202C" w:val="clear"/>
        <w:spacing w:before="0" w:after="0"/>
      </w:pPr>
      <w:r>
        <w:rPr>
          <w:rFonts w:ascii="Courier New" w:cs="Courier New" w:eastAsia="Courier New" w:hAnsi="Courier New"/>
          <w:color w:val="68D391"/>
          <w:sz w:val="17"/>
          <w:szCs w:val="17"/>
        </w:rPr>
        <w:t xml:space="preserve">    colors = ['#E53E3E','#3182CE','#38A169','#D69E2E']</w:t>
      </w:r>
    </w:p>
    <w:p>
      <w:pPr>
        <w:shd w:fill="1A202C" w:val="clear"/>
        <w:spacing w:before="0" w:after="0"/>
      </w:pPr>
      <w:r>
        <w:rPr>
          <w:rFonts w:ascii="Courier New" w:cs="Courier New" w:eastAsia="Courier New" w:hAnsi="Courier New"/>
          <w:color w:val="68D391"/>
          <w:sz w:val="17"/>
          <w:szCs w:val="17"/>
        </w:rPr>
        <w:t xml:space="preserve">    for i, (label, data) in enumerate(data_dict.items()):</w:t>
      </w:r>
    </w:p>
    <w:p>
      <w:pPr>
        <w:shd w:fill="1A202C" w:val="clear"/>
        <w:spacing w:before="0" w:after="0"/>
      </w:pPr>
      <w:r>
        <w:rPr>
          <w:rFonts w:ascii="Courier New" w:cs="Courier New" w:eastAsia="Courier New" w:hAnsi="Courier New"/>
          <w:color w:val="68D391"/>
          <w:sz w:val="17"/>
          <w:szCs w:val="17"/>
        </w:rPr>
        <w:t xml:space="preserve">        sorted_data = np.sort(data)</w:t>
      </w:r>
    </w:p>
    <w:p>
      <w:pPr>
        <w:shd w:fill="1A202C" w:val="clear"/>
        <w:spacing w:before="0" w:after="0"/>
      </w:pPr>
      <w:r>
        <w:rPr>
          <w:rFonts w:ascii="Courier New" w:cs="Courier New" w:eastAsia="Courier New" w:hAnsi="Courier New"/>
          <w:color w:val="68D391"/>
          <w:sz w:val="17"/>
          <w:szCs w:val="17"/>
        </w:rPr>
        <w:t xml:space="preserve">        cdf = np.arange(1, len(sorted_data)+1) / len(sorted_data)</w:t>
      </w:r>
    </w:p>
    <w:p>
      <w:pPr>
        <w:shd w:fill="1A202C" w:val="clear"/>
        <w:spacing w:before="0" w:after="0"/>
      </w:pPr>
      <w:r>
        <w:rPr>
          <w:rFonts w:ascii="Courier New" w:cs="Courier New" w:eastAsia="Courier New" w:hAnsi="Courier New"/>
          <w:color w:val="68D391"/>
          <w:sz w:val="17"/>
          <w:szCs w:val="17"/>
        </w:rPr>
        <w:t xml:space="preserve">        ax.plot(sorted_data, cdf, color=colors[i], linewidth=2, label=label)</w:t>
      </w:r>
    </w:p>
    <w:p>
      <w:pPr>
        <w:shd w:fill="1A202C" w:val="clear"/>
        <w:spacing w:before="0" w:after="0"/>
      </w:pPr>
      <w:r>
        <w:rPr>
          <w:rFonts w:ascii="Courier New" w:cs="Courier New" w:eastAsia="Courier New" w:hAnsi="Courier New"/>
          <w:color w:val="68D391"/>
          <w:sz w:val="17"/>
          <w:szCs w:val="17"/>
        </w:rPr>
        <w:t xml:space="preserve">    ax.set_xlabel('Energy Consumption (mJ)')</w:t>
      </w:r>
    </w:p>
    <w:p>
      <w:pPr>
        <w:shd w:fill="1A202C" w:val="clear"/>
        <w:spacing w:before="0" w:after="0"/>
      </w:pPr>
      <w:r>
        <w:rPr>
          <w:rFonts w:ascii="Courier New" w:cs="Courier New" w:eastAsia="Courier New" w:hAnsi="Courier New"/>
          <w:color w:val="68D391"/>
          <w:sz w:val="17"/>
          <w:szCs w:val="17"/>
        </w:rPr>
        <w:t xml:space="preserve">    ax.set_ylabel('CDF')</w:t>
      </w:r>
    </w:p>
    <w:p>
      <w:pPr>
        <w:shd w:fill="1A202C" w:val="clear"/>
        <w:spacing w:before="0" w:after="0"/>
      </w:pPr>
      <w:r>
        <w:rPr>
          <w:rFonts w:ascii="Courier New" w:cs="Courier New" w:eastAsia="Courier New" w:hAnsi="Courier New"/>
          <w:color w:val="68D391"/>
          <w:sz w:val="17"/>
          <w:szCs w:val="17"/>
        </w:rPr>
        <w:t xml:space="preserve">    ax.set_title(title)</w:t>
      </w:r>
    </w:p>
    <w:p>
      <w:pPr>
        <w:shd w:fill="1A202C" w:val="clear"/>
        <w:spacing w:before="0" w:after="0"/>
      </w:pPr>
      <w:r>
        <w:rPr>
          <w:rFonts w:ascii="Courier New" w:cs="Courier New" w:eastAsia="Courier New" w:hAnsi="Courier New"/>
          <w:color w:val="68D391"/>
          <w:sz w:val="17"/>
          <w:szCs w:val="17"/>
        </w:rPr>
        <w:t xml:space="preserve">    ax.legend(); ax.grid(alpha=0.3)</w:t>
      </w:r>
    </w:p>
    <w:p>
      <w:pPr>
        <w:shd w:fill="1A202C" w:val="clear"/>
        <w:spacing w:before="0" w:after="0"/>
      </w:pPr>
      <w:r>
        <w:rPr>
          <w:rFonts w:ascii="Courier New" w:cs="Courier New" w:eastAsia="Courier New" w:hAnsi="Courier New"/>
          <w:color w:val="68D391"/>
          <w:sz w:val="17"/>
          <w:szCs w:val="17"/>
        </w:rPr>
        <w:t xml:space="preserve">    plt.savefig(f'results/cdf_energy.pdf')</w:t>
      </w:r>
    </w:p>
    <w:p>
      <w:pPr>
        <w:shd w:fill="1A202C" w:val="clear"/>
        <w:spacing w:before="0" w:after="0"/>
      </w:pPr>
      <w:r>
        <w:rPr>
          <w:rFonts w:ascii="Courier New" w:cs="Courier New" w:eastAsia="Courier New" w:hAnsi="Courier New"/>
          <w:color w:val="68D391"/>
          <w:sz w:val="17"/>
          <w:szCs w:val="17"/>
        </w:rPr>
        <w:t xml:space="preserve">    return fig</w:t>
      </w:r>
    </w:p>
    <w:p>
      <w:pPr>
        <w:pStyle w:val="Heading3"/>
        <w:spacing w:before="200" w:after="60"/>
      </w:pPr>
      <w:r>
        <w:rPr>
          <w:rFonts w:ascii="Arial" w:cs="Arial" w:eastAsia="Arial" w:hAnsi="Arial"/>
          <w:b/>
          <w:bCs/>
          <w:color w:val="0F766E"/>
          <w:sz w:val="22"/>
          <w:szCs w:val="22"/>
        </w:rPr>
        <w:t xml:space="preserve">Statistical Analysis</w:t>
      </w:r>
    </w:p>
    <w:p>
      <w:pPr>
        <w:shd w:fill="2D3748" w:val="clear"/>
        <w:spacing w:before="0" w:after="0"/>
      </w:pPr>
      <w:r>
        <w:rPr>
          <w:rFonts w:ascii="Courier New" w:cs="Courier New" w:eastAsia="Courier New" w:hAnsi="Courier New"/>
          <w:color w:val="A0AEC0"/>
          <w:sz w:val="16"/>
          <w:szCs w:val="16"/>
        </w:rPr>
        <w:t xml:space="preserve">// Statistics for your Results section</w:t>
      </w:r>
    </w:p>
    <w:p>
      <w:pPr>
        <w:shd w:fill="1A202C" w:val="clear"/>
        <w:spacing w:before="0" w:after="0"/>
      </w:pPr>
      <w:r>
        <w:rPr>
          <w:rFonts w:ascii="Courier New" w:cs="Courier New" w:eastAsia="Courier New" w:hAnsi="Courier New"/>
          <w:color w:val="68D391"/>
          <w:sz w:val="17"/>
          <w:szCs w:val="17"/>
        </w:rPr>
        <w:t xml:space="preserve"># python/stats.py</w:t>
      </w:r>
    </w:p>
    <w:p>
      <w:pPr>
        <w:shd w:fill="1A202C" w:val="clear"/>
        <w:spacing w:before="0" w:after="0"/>
      </w:pPr>
      <w:r>
        <w:rPr>
          <w:rFonts w:ascii="Courier New" w:cs="Courier New" w:eastAsia="Courier New" w:hAnsi="Courier New"/>
          <w:color w:val="68D391"/>
          <w:sz w:val="17"/>
          <w:szCs w:val="17"/>
        </w:rPr>
        <w:t xml:space="preserve">import numpy as np</w:t>
      </w:r>
    </w:p>
    <w:p>
      <w:pPr>
        <w:shd w:fill="1A202C" w:val="clear"/>
        <w:spacing w:before="0" w:after="0"/>
      </w:pPr>
      <w:r>
        <w:rPr>
          <w:rFonts w:ascii="Courier New" w:cs="Courier New" w:eastAsia="Courier New" w:hAnsi="Courier New"/>
          <w:color w:val="68D391"/>
          <w:sz w:val="17"/>
          <w:szCs w:val="17"/>
        </w:rPr>
        <w:t xml:space="preserve">from scipy import stats</w:t>
      </w:r>
    </w:p>
    <w:p>
      <w:pPr>
        <w:shd w:fill="1A202C" w:val="clear"/>
        <w:spacing w:before="0" w:after="0"/>
      </w:pPr>
      <w:r>
        <w:rPr>
          <w:rFonts w:ascii="Courier New" w:cs="Courier New" w:eastAsia="Courier New" w:hAnsi="Courier New"/>
          <w:color w:val="68D391"/>
          <w:sz w:val="17"/>
          <w:szCs w:val="17"/>
        </w:rPr>
        <w:t xml:space="preserve"> </w:t>
      </w:r>
    </w:p>
    <w:p>
      <w:pPr>
        <w:shd w:fill="1A202C" w:val="clear"/>
        <w:spacing w:before="0" w:after="0"/>
      </w:pPr>
      <w:r>
        <w:rPr>
          <w:rFonts w:ascii="Courier New" w:cs="Courier New" w:eastAsia="Courier New" w:hAnsi="Courier New"/>
          <w:color w:val="68D391"/>
          <w:sz w:val="17"/>
          <w:szCs w:val="17"/>
        </w:rPr>
        <w:t xml:space="preserve">def confidence_interval_95(data):</w:t>
      </w:r>
    </w:p>
    <w:p>
      <w:pPr>
        <w:shd w:fill="1A202C" w:val="clear"/>
        <w:spacing w:before="0" w:after="0"/>
      </w:pPr>
      <w:r>
        <w:rPr>
          <w:rFonts w:ascii="Courier New" w:cs="Courier New" w:eastAsia="Courier New" w:hAnsi="Courier New"/>
          <w:color w:val="68D391"/>
          <w:sz w:val="17"/>
          <w:szCs w:val="17"/>
        </w:rPr>
        <w:t xml:space="preserve">    '''Compute 95% CI using t-distribution (correct for n=10 runs)'''</w:t>
      </w:r>
    </w:p>
    <w:p>
      <w:pPr>
        <w:shd w:fill="1A202C" w:val="clear"/>
        <w:spacing w:before="0" w:after="0"/>
      </w:pPr>
      <w:r>
        <w:rPr>
          <w:rFonts w:ascii="Courier New" w:cs="Courier New" w:eastAsia="Courier New" w:hAnsi="Courier New"/>
          <w:color w:val="68D391"/>
          <w:sz w:val="17"/>
          <w:szCs w:val="17"/>
        </w:rPr>
        <w:t xml:space="preserve">    n = len(data)</w:t>
      </w:r>
    </w:p>
    <w:p>
      <w:pPr>
        <w:shd w:fill="1A202C" w:val="clear"/>
        <w:spacing w:before="0" w:after="0"/>
      </w:pPr>
      <w:r>
        <w:rPr>
          <w:rFonts w:ascii="Courier New" w:cs="Courier New" w:eastAsia="Courier New" w:hAnsi="Courier New"/>
          <w:color w:val="68D391"/>
          <w:sz w:val="17"/>
          <w:szCs w:val="17"/>
        </w:rPr>
        <w:t xml:space="preserve">    mean = np.mean(data)</w:t>
      </w:r>
    </w:p>
    <w:p>
      <w:pPr>
        <w:shd w:fill="1A202C" w:val="clear"/>
        <w:spacing w:before="0" w:after="0"/>
      </w:pPr>
      <w:r>
        <w:rPr>
          <w:rFonts w:ascii="Courier New" w:cs="Courier New" w:eastAsia="Courier New" w:hAnsi="Courier New"/>
          <w:color w:val="68D391"/>
          <w:sz w:val="17"/>
          <w:szCs w:val="17"/>
        </w:rPr>
        <w:t xml:space="preserve">    se = stats.sem(data)  # Standard error</w:t>
      </w:r>
    </w:p>
    <w:p>
      <w:pPr>
        <w:shd w:fill="1A202C" w:val="clear"/>
        <w:spacing w:before="0" w:after="0"/>
      </w:pPr>
      <w:r>
        <w:rPr>
          <w:rFonts w:ascii="Courier New" w:cs="Courier New" w:eastAsia="Courier New" w:hAnsi="Courier New"/>
          <w:color w:val="68D391"/>
          <w:sz w:val="17"/>
          <w:szCs w:val="17"/>
        </w:rPr>
        <w:t xml:space="preserve">    ci = stats.t.interval(0.95, df=n-1, loc=mean, scale=se)</w:t>
      </w:r>
    </w:p>
    <w:p>
      <w:pPr>
        <w:shd w:fill="1A202C" w:val="clear"/>
        <w:spacing w:before="0" w:after="0"/>
      </w:pPr>
      <w:r>
        <w:rPr>
          <w:rFonts w:ascii="Courier New" w:cs="Courier New" w:eastAsia="Courier New" w:hAnsi="Courier New"/>
          <w:color w:val="68D391"/>
          <w:sz w:val="17"/>
          <w:szCs w:val="17"/>
        </w:rPr>
        <w:t xml:space="preserve">    return mean, ci[0], ci[1]</w:t>
      </w:r>
    </w:p>
    <w:p>
      <w:pPr>
        <w:shd w:fill="1A202C" w:val="clear"/>
        <w:spacing w:before="0" w:after="0"/>
      </w:pPr>
      <w:r>
        <w:rPr>
          <w:rFonts w:ascii="Courier New" w:cs="Courier New" w:eastAsia="Courier New" w:hAnsi="Courier New"/>
          <w:color w:val="68D391"/>
          <w:sz w:val="17"/>
          <w:szCs w:val="17"/>
        </w:rPr>
        <w:t xml:space="preserve"> </w:t>
      </w:r>
    </w:p>
    <w:p>
      <w:pPr>
        <w:shd w:fill="1A202C" w:val="clear"/>
        <w:spacing w:before="0" w:after="0"/>
      </w:pPr>
      <w:r>
        <w:rPr>
          <w:rFonts w:ascii="Courier New" w:cs="Courier New" w:eastAsia="Courier New" w:hAnsi="Courier New"/>
          <w:color w:val="68D391"/>
          <w:sz w:val="17"/>
          <w:szCs w:val="17"/>
        </w:rPr>
        <w:t xml:space="preserve">def compare_schemes(baseline, arsta):</w:t>
      </w:r>
    </w:p>
    <w:p>
      <w:pPr>
        <w:shd w:fill="1A202C" w:val="clear"/>
        <w:spacing w:before="0" w:after="0"/>
      </w:pPr>
      <w:r>
        <w:rPr>
          <w:rFonts w:ascii="Courier New" w:cs="Courier New" w:eastAsia="Courier New" w:hAnsi="Courier New"/>
          <w:color w:val="68D391"/>
          <w:sz w:val="17"/>
          <w:szCs w:val="17"/>
        </w:rPr>
        <w:t xml:space="preserve">    '''Welch's t-test — does not assume equal variance'''</w:t>
      </w:r>
    </w:p>
    <w:p>
      <w:pPr>
        <w:shd w:fill="1A202C" w:val="clear"/>
        <w:spacing w:before="0" w:after="0"/>
      </w:pPr>
      <w:r>
        <w:rPr>
          <w:rFonts w:ascii="Courier New" w:cs="Courier New" w:eastAsia="Courier New" w:hAnsi="Courier New"/>
          <w:color w:val="68D391"/>
          <w:sz w:val="17"/>
          <w:szCs w:val="17"/>
        </w:rPr>
        <w:t xml:space="preserve">    t_stat, p_value = stats.ttest_ind(baseline, arsta, equal_var=False)</w:t>
      </w:r>
    </w:p>
    <w:p>
      <w:pPr>
        <w:shd w:fill="1A202C" w:val="clear"/>
        <w:spacing w:before="0" w:after="0"/>
      </w:pPr>
      <w:r>
        <w:rPr>
          <w:rFonts w:ascii="Courier New" w:cs="Courier New" w:eastAsia="Courier New" w:hAnsi="Courier New"/>
          <w:color w:val="68D391"/>
          <w:sz w:val="17"/>
          <w:szCs w:val="17"/>
        </w:rPr>
        <w:t xml:space="preserve">    reduction_pct = (np.mean(baseline) - np.mean(arsta)) / np.mean(baseline) * 100</w:t>
      </w:r>
    </w:p>
    <w:p>
      <w:pPr>
        <w:shd w:fill="1A202C" w:val="clear"/>
        <w:spacing w:before="0" w:after="0"/>
      </w:pPr>
      <w:r>
        <w:rPr>
          <w:rFonts w:ascii="Courier New" w:cs="Courier New" w:eastAsia="Courier New" w:hAnsi="Courier New"/>
          <w:color w:val="68D391"/>
          <w:sz w:val="17"/>
          <w:szCs w:val="17"/>
        </w:rPr>
        <w:t xml:space="preserve">    print(f'Energy reduction: {reduction_pct:.1f}%')</w:t>
      </w:r>
    </w:p>
    <w:p>
      <w:pPr>
        <w:shd w:fill="1A202C" w:val="clear"/>
        <w:spacing w:before="0" w:after="0"/>
      </w:pPr>
      <w:r>
        <w:rPr>
          <w:rFonts w:ascii="Courier New" w:cs="Courier New" w:eastAsia="Courier New" w:hAnsi="Courier New"/>
          <w:color w:val="68D391"/>
          <w:sz w:val="17"/>
          <w:szCs w:val="17"/>
        </w:rPr>
        <w:t xml:space="preserve">    print(f'p-value: {p_value:.4f} ({'significant' if p_value&lt;0.05 else 'not significant'})')</w:t>
      </w:r>
    </w:p>
    <w:p>
      <w:pPr>
        <w:shd w:fill="1A202C" w:val="clear"/>
        <w:spacing w:before="0" w:after="0"/>
      </w:pPr>
      <w:r>
        <w:rPr>
          <w:rFonts w:ascii="Courier New" w:cs="Courier New" w:eastAsia="Courier New" w:hAnsi="Courier New"/>
          <w:color w:val="68D391"/>
          <w:sz w:val="17"/>
          <w:szCs w:val="17"/>
        </w:rPr>
        <w:t xml:space="preserve">    return reduction_pct, p_value</w:t>
      </w:r>
    </w:p>
    <w:p>
      <w:pPr>
        <w:pStyle w:val="Heading2"/>
        <w:pBdr>
          <w:bottom w:val="single" w:color="E2E8F0" w:sz="2" w:space="2"/>
        </w:pBdr>
        <w:spacing w:before="280" w:after="80"/>
      </w:pPr>
      <w:r>
        <w:rPr>
          <w:rFonts w:ascii="Arial" w:cs="Arial" w:eastAsia="Arial" w:hAnsi="Arial"/>
          <w:b/>
          <w:bCs/>
          <w:color w:val="1A3A5C"/>
          <w:sz w:val="26"/>
          <w:szCs w:val="26"/>
        </w:rPr>
        <w:t xml:space="preserve">7.2  MATLAB Analytical Validation</w:t>
      </w:r>
    </w:p>
    <w:p>
      <w:pPr>
        <w:spacing w:before="60" w:after="100"/>
      </w:pPr>
      <w:r>
        <w:rPr>
          <w:rFonts w:ascii="Arial" w:cs="Arial" w:eastAsia="Arial" w:hAnsi="Arial"/>
          <w:color w:val="0F172A"/>
          <w:sz w:val="20"/>
          <w:szCs w:val="20"/>
        </w:rPr>
        <w:t xml:space="preserve">Your MATLAB work validates the ns-3 simulation using an independent analytical model — a Markov chain. This is important for credibility: if your analytical model and ns-3 agree, reviewers trust your results. The RRC state machine maps naturally to a continuous-time Markov chain:</w:t>
      </w:r>
    </w:p>
    <w:p>
      <w:pPr>
        <w:shd w:fill="2D3748" w:val="clear"/>
        <w:spacing w:before="0" w:after="0"/>
      </w:pPr>
      <w:r>
        <w:rPr>
          <w:rFonts w:ascii="Courier New" w:cs="Courier New" w:eastAsia="Courier New" w:hAnsi="Courier New"/>
          <w:color w:val="A0AEC0"/>
          <w:sz w:val="16"/>
          <w:szCs w:val="16"/>
        </w:rPr>
        <w:t xml:space="preserve">// MATLAB Markov chain model</w:t>
      </w:r>
    </w:p>
    <w:p>
      <w:pPr>
        <w:shd w:fill="1A202C" w:val="clear"/>
        <w:spacing w:before="0" w:after="0"/>
      </w:pPr>
      <w:r>
        <w:rPr>
          <w:rFonts w:ascii="Courier New" w:cs="Courier New" w:eastAsia="Courier New" w:hAnsi="Courier New"/>
          <w:color w:val="68D391"/>
          <w:sz w:val="17"/>
          <w:szCs w:val="17"/>
        </w:rPr>
        <w:t xml:space="preserve">% matlab/markov_energy_model.m</w:t>
      </w:r>
    </w:p>
    <w:p>
      <w:pPr>
        <w:shd w:fill="1A202C" w:val="clear"/>
        <w:spacing w:before="0" w:after="0"/>
      </w:pPr>
      <w:r>
        <w:rPr>
          <w:rFonts w:ascii="Courier New" w:cs="Courier New" w:eastAsia="Courier New" w:hAnsi="Courier New"/>
          <w:color w:val="68D391"/>
          <w:sz w:val="17"/>
          <w:szCs w:val="17"/>
        </w:rPr>
        <w:t xml:space="preserve">% States: 1=IDLE, 2=INACTIVE, 3=CONNECTED</w:t>
      </w:r>
    </w:p>
    <w:p>
      <w:pPr>
        <w:shd w:fill="1A202C" w:val="clear"/>
        <w:spacing w:before="0" w:after="0"/>
      </w:pPr>
      <w:r>
        <w:rPr>
          <w:rFonts w:ascii="Courier New" w:cs="Courier New" w:eastAsia="Courier New" w:hAnsi="Courier New"/>
          <w:color w:val="68D391"/>
          <w:sz w:val="17"/>
          <w:szCs w:val="17"/>
        </w:rPr>
        <w:t xml:space="preserve">% Transition rates (per second) — tune to match simulation parameters</w:t>
      </w:r>
    </w:p>
    <w:p>
      <w:pPr>
        <w:shd w:fill="1A202C" w:val="clear"/>
        <w:spacing w:before="0" w:after="0"/>
      </w:pPr>
      <w:r>
        <w:rPr>
          <w:rFonts w:ascii="Courier New" w:cs="Courier New" w:eastAsia="Courier New" w:hAnsi="Courier New"/>
          <w:color w:val="68D391"/>
          <w:sz w:val="17"/>
          <w:szCs w:val="17"/>
        </w:rPr>
        <w:t xml:space="preserve"> </w:t>
      </w:r>
    </w:p>
    <w:p>
      <w:pPr>
        <w:shd w:fill="1A202C" w:val="clear"/>
        <w:spacing w:before="0" w:after="0"/>
      </w:pPr>
      <w:r>
        <w:rPr>
          <w:rFonts w:ascii="Courier New" w:cs="Courier New" w:eastAsia="Courier New" w:hAnsi="Courier New"/>
          <w:color w:val="68D391"/>
          <w:sz w:val="17"/>
          <w:szCs w:val="17"/>
        </w:rPr>
        <w:t xml:space="preserve">% These rates come from your ns-3 simulation statistics:</w:t>
      </w:r>
    </w:p>
    <w:p>
      <w:pPr>
        <w:shd w:fill="1A202C" w:val="clear"/>
        <w:spacing w:before="0" w:after="0"/>
      </w:pPr>
      <w:r>
        <w:rPr>
          <w:rFonts w:ascii="Courier New" w:cs="Courier New" w:eastAsia="Courier New" w:hAnsi="Courier New"/>
          <w:color w:val="68D391"/>
          <w:sz w:val="17"/>
          <w:szCs w:val="17"/>
        </w:rPr>
        <w:t xml:space="preserve">lambda_ic = 2.0;  % IDLE-&gt;CONNECTED (arrival rate)</w:t>
      </w:r>
    </w:p>
    <w:p>
      <w:pPr>
        <w:shd w:fill="1A202C" w:val="clear"/>
        <w:spacing w:before="0" w:after="0"/>
      </w:pPr>
      <w:r>
        <w:rPr>
          <w:rFonts w:ascii="Courier New" w:cs="Courier New" w:eastAsia="Courier New" w:hAnsi="Courier New"/>
          <w:color w:val="68D391"/>
          <w:sz w:val="17"/>
          <w:szCs w:val="17"/>
        </w:rPr>
        <w:t xml:space="preserve">lambda_ci = 0.1;  % CONNECTED-&gt;INACTIVE (ARSTA or inactivity timer)</w:t>
      </w:r>
    </w:p>
    <w:p>
      <w:pPr>
        <w:shd w:fill="1A202C" w:val="clear"/>
        <w:spacing w:before="0" w:after="0"/>
      </w:pPr>
      <w:r>
        <w:rPr>
          <w:rFonts w:ascii="Courier New" w:cs="Courier New" w:eastAsia="Courier New" w:hAnsi="Courier New"/>
          <w:color w:val="68D391"/>
          <w:sz w:val="17"/>
          <w:szCs w:val="17"/>
        </w:rPr>
        <w:t xml:space="preserve">lambda_cd = 0.05; % CONNECTED-&gt;IDLE (direct release)</w:t>
      </w:r>
    </w:p>
    <w:p>
      <w:pPr>
        <w:shd w:fill="1A202C" w:val="clear"/>
        <w:spacing w:before="0" w:after="0"/>
      </w:pPr>
      <w:r>
        <w:rPr>
          <w:rFonts w:ascii="Courier New" w:cs="Courier New" w:eastAsia="Courier New" w:hAnsi="Courier New"/>
          <w:color w:val="68D391"/>
          <w:sz w:val="17"/>
          <w:szCs w:val="17"/>
        </w:rPr>
        <w:t xml:space="preserve">lambda_ni = 0.3;  % INACTIVE-&gt;CONNECTED (data arrival/paging)</w:t>
      </w:r>
    </w:p>
    <w:p>
      <w:pPr>
        <w:shd w:fill="1A202C" w:val="clear"/>
        <w:spacing w:before="0" w:after="0"/>
      </w:pPr>
      <w:r>
        <w:rPr>
          <w:rFonts w:ascii="Courier New" w:cs="Courier New" w:eastAsia="Courier New" w:hAnsi="Courier New"/>
          <w:color w:val="68D391"/>
          <w:sz w:val="17"/>
          <w:szCs w:val="17"/>
        </w:rPr>
        <w:t xml:space="preserve">lambda_nd = 0.02; % INACTIVE-&gt;IDLE (e.g., long RNA timeout)</w:t>
      </w:r>
    </w:p>
    <w:p>
      <w:pPr>
        <w:shd w:fill="1A202C" w:val="clear"/>
        <w:spacing w:before="0" w:after="0"/>
      </w:pPr>
      <w:r>
        <w:rPr>
          <w:rFonts w:ascii="Courier New" w:cs="Courier New" w:eastAsia="Courier New" w:hAnsi="Courier New"/>
          <w:color w:val="68D391"/>
          <w:sz w:val="17"/>
          <w:szCs w:val="17"/>
        </w:rPr>
        <w:t xml:space="preserve"> </w:t>
      </w:r>
    </w:p>
    <w:p>
      <w:pPr>
        <w:shd w:fill="1A202C" w:val="clear"/>
        <w:spacing w:before="0" w:after="0"/>
      </w:pPr>
      <w:r>
        <w:rPr>
          <w:rFonts w:ascii="Courier New" w:cs="Courier New" w:eastAsia="Courier New" w:hAnsi="Courier New"/>
          <w:color w:val="68D391"/>
          <w:sz w:val="17"/>
          <w:szCs w:val="17"/>
        </w:rPr>
        <w:t xml:space="preserve">% Transition rate matrix Q (rows sum to 0)</w:t>
      </w:r>
    </w:p>
    <w:p>
      <w:pPr>
        <w:shd w:fill="1A202C" w:val="clear"/>
        <w:spacing w:before="0" w:after="0"/>
      </w:pPr>
      <w:r>
        <w:rPr>
          <w:rFonts w:ascii="Courier New" w:cs="Courier New" w:eastAsia="Courier New" w:hAnsi="Courier New"/>
          <w:color w:val="68D391"/>
          <w:sz w:val="17"/>
          <w:szCs w:val="17"/>
        </w:rPr>
        <w:t xml:space="preserve">Q = [ -(lambda_ic),    0,           lambda_ic;</w:t>
      </w:r>
    </w:p>
    <w:p>
      <w:pPr>
        <w:shd w:fill="1A202C" w:val="clear"/>
        <w:spacing w:before="0" w:after="0"/>
      </w:pPr>
      <w:r>
        <w:rPr>
          <w:rFonts w:ascii="Courier New" w:cs="Courier New" w:eastAsia="Courier New" w:hAnsi="Courier New"/>
          <w:color w:val="68D391"/>
          <w:sz w:val="17"/>
          <w:szCs w:val="17"/>
        </w:rPr>
        <w:t xml:space="preserve">       0,           -(lambda_ni+lambda_nd), lambda_ni;</w:t>
      </w:r>
    </w:p>
    <w:p>
      <w:pPr>
        <w:shd w:fill="1A202C" w:val="clear"/>
        <w:spacing w:before="0" w:after="0"/>
      </w:pPr>
      <w:r>
        <w:rPr>
          <w:rFonts w:ascii="Courier New" w:cs="Courier New" w:eastAsia="Courier New" w:hAnsi="Courier New"/>
          <w:color w:val="68D391"/>
          <w:sz w:val="17"/>
          <w:szCs w:val="17"/>
        </w:rPr>
        <w:t xml:space="preserve">       lambda_cd,   lambda_ci,  -(lambda_cd+lambda_ci) ];</w:t>
      </w:r>
    </w:p>
    <w:p>
      <w:pPr>
        <w:shd w:fill="1A202C" w:val="clear"/>
        <w:spacing w:before="0" w:after="0"/>
      </w:pPr>
      <w:r>
        <w:rPr>
          <w:rFonts w:ascii="Courier New" w:cs="Courier New" w:eastAsia="Courier New" w:hAnsi="Courier New"/>
          <w:color w:val="68D391"/>
          <w:sz w:val="17"/>
          <w:szCs w:val="17"/>
        </w:rPr>
        <w:t xml:space="preserve"> </w:t>
      </w:r>
    </w:p>
    <w:p>
      <w:pPr>
        <w:shd w:fill="1A202C" w:val="clear"/>
        <w:spacing w:before="0" w:after="0"/>
      </w:pPr>
      <w:r>
        <w:rPr>
          <w:rFonts w:ascii="Courier New" w:cs="Courier New" w:eastAsia="Courier New" w:hAnsi="Courier New"/>
          <w:color w:val="68D391"/>
          <w:sz w:val="17"/>
          <w:szCs w:val="17"/>
        </w:rPr>
        <w:t xml:space="preserve">% Steady-state probabilities: solve pi*Q=0, sum(pi)=1</w:t>
      </w:r>
    </w:p>
    <w:p>
      <w:pPr>
        <w:shd w:fill="1A202C" w:val="clear"/>
        <w:spacing w:before="0" w:after="0"/>
      </w:pPr>
      <w:r>
        <w:rPr>
          <w:rFonts w:ascii="Courier New" w:cs="Courier New" w:eastAsia="Courier New" w:hAnsi="Courier New"/>
          <w:color w:val="68D391"/>
          <w:sz w:val="17"/>
          <w:szCs w:val="17"/>
        </w:rPr>
        <w:t xml:space="preserve">A = [Q'; ones(1,3)];</w:t>
      </w:r>
    </w:p>
    <w:p>
      <w:pPr>
        <w:shd w:fill="1A202C" w:val="clear"/>
        <w:spacing w:before="0" w:after="0"/>
      </w:pPr>
      <w:r>
        <w:rPr>
          <w:rFonts w:ascii="Courier New" w:cs="Courier New" w:eastAsia="Courier New" w:hAnsi="Courier New"/>
          <w:color w:val="68D391"/>
          <w:sz w:val="17"/>
          <w:szCs w:val="17"/>
        </w:rPr>
        <w:t xml:space="preserve">b = [zeros(3,1); 1];</w:t>
      </w:r>
    </w:p>
    <w:p>
      <w:pPr>
        <w:shd w:fill="1A202C" w:val="clear"/>
        <w:spacing w:before="0" w:after="0"/>
      </w:pPr>
      <w:r>
        <w:rPr>
          <w:rFonts w:ascii="Courier New" w:cs="Courier New" w:eastAsia="Courier New" w:hAnsi="Courier New"/>
          <w:color w:val="68D391"/>
          <w:sz w:val="17"/>
          <w:szCs w:val="17"/>
        </w:rPr>
        <w:t xml:space="preserve">pi = (A'*A) \ (A'*b);  % Least squares solution</w:t>
      </w:r>
    </w:p>
    <w:p>
      <w:pPr>
        <w:shd w:fill="1A202C" w:val="clear"/>
        <w:spacing w:before="0" w:after="0"/>
      </w:pPr>
      <w:r>
        <w:rPr>
          <w:rFonts w:ascii="Courier New" w:cs="Courier New" w:eastAsia="Courier New" w:hAnsi="Courier New"/>
          <w:color w:val="68D391"/>
          <w:sz w:val="17"/>
          <w:szCs w:val="17"/>
        </w:rPr>
        <w:t xml:space="preserve"> </w:t>
      </w:r>
    </w:p>
    <w:p>
      <w:pPr>
        <w:shd w:fill="1A202C" w:val="clear"/>
        <w:spacing w:before="0" w:after="0"/>
      </w:pPr>
      <w:r>
        <w:rPr>
          <w:rFonts w:ascii="Courier New" w:cs="Courier New" w:eastAsia="Courier New" w:hAnsi="Courier New"/>
          <w:color w:val="68D391"/>
          <w:sz w:val="17"/>
          <w:szCs w:val="17"/>
        </w:rPr>
        <w:t xml:space="preserve">% Average power</w:t>
      </w:r>
    </w:p>
    <w:p>
      <w:pPr>
        <w:shd w:fill="1A202C" w:val="clear"/>
        <w:spacing w:before="0" w:after="0"/>
      </w:pPr>
      <w:r>
        <w:rPr>
          <w:rFonts w:ascii="Courier New" w:cs="Courier New" w:eastAsia="Courier New" w:hAnsi="Courier New"/>
          <w:color w:val="68D391"/>
          <w:sz w:val="17"/>
          <w:szCs w:val="17"/>
        </w:rPr>
        <w:t xml:space="preserve">P_mW = [5, 15, 900];  % IDLE, INACTIVE, CONNECTED</w:t>
      </w:r>
    </w:p>
    <w:p>
      <w:pPr>
        <w:shd w:fill="1A202C" w:val="clear"/>
        <w:spacing w:before="0" w:after="0"/>
      </w:pPr>
      <w:r>
        <w:rPr>
          <w:rFonts w:ascii="Courier New" w:cs="Courier New" w:eastAsia="Courier New" w:hAnsi="Courier New"/>
          <w:color w:val="68D391"/>
          <w:sz w:val="17"/>
          <w:szCs w:val="17"/>
        </w:rPr>
        <w:t xml:space="preserve">P_avg = dot(pi, P_mW);</w:t>
      </w:r>
    </w:p>
    <w:p>
      <w:pPr>
        <w:shd w:fill="1A202C" w:val="clear"/>
        <w:spacing w:before="0" w:after="0"/>
      </w:pPr>
      <w:r>
        <w:rPr>
          <w:rFonts w:ascii="Courier New" w:cs="Courier New" w:eastAsia="Courier New" w:hAnsi="Courier New"/>
          <w:color w:val="68D391"/>
          <w:sz w:val="17"/>
          <w:szCs w:val="17"/>
        </w:rPr>
        <w:t xml:space="preserve">fprintf('Steady-state: IDLE=%.3f, INACTIVE=%.3f, CONNECTED=%.3f\n', pi);</w:t>
      </w:r>
    </w:p>
    <w:p>
      <w:pPr>
        <w:shd w:fill="1A202C" w:val="clear"/>
        <w:spacing w:before="0" w:after="0"/>
      </w:pPr>
      <w:r>
        <w:rPr>
          <w:rFonts w:ascii="Courier New" w:cs="Courier New" w:eastAsia="Courier New" w:hAnsi="Courier New"/>
          <w:color w:val="68D391"/>
          <w:sz w:val="17"/>
          <w:szCs w:val="17"/>
        </w:rPr>
        <w:t xml:space="preserve">fprintf('Average power: %.2f mW\n', P_avg);</w:t>
      </w:r>
    </w:p>
    <w:p>
      <w:r>
        <w:rPr>
          <w:rFonts w:ascii="Arial" w:cs="Arial" w:eastAsia="Arial" w:hAnsi="Arial"/>
          <w:color w:val="0F172A"/>
          <w:sz w:val="20"/>
          <w:szCs w:val="20"/>
        </w:rPr>
        <w:t xml:space="preserve"/>
      </w:r>
    </w:p>
    <w:p>
      <w:pPr>
        <w:pBdr>
          <w:bottom w:val="single" w:color="2563EB" w:sz="6" w:space="1"/>
        </w:pBdr>
        <w:spacing w:before="160" w:after="160"/>
      </w:pPr>
    </w:p>
    <w:p>
      <w:pPr>
        <w:shd w:fill="1A3A5C" w:val="clear"/>
        <w:spacing w:before="400" w:after="0"/>
      </w:pPr>
      <w:r>
        <w:rPr>
          <w:sz w:val="4"/>
          <w:szCs w:val="4"/>
        </w:rPr>
        <w:t xml:space="preserve"> </w:t>
      </w:r>
    </w:p>
    <w:p>
      <w:pPr>
        <w:shd w:fill="1A3A5C" w:val="clear"/>
        <w:spacing w:before="0" w:after="0"/>
      </w:pPr>
      <w:r>
        <w:rPr>
          <w:rFonts w:ascii="Arial" w:cs="Arial" w:eastAsia="Arial" w:hAnsi="Arial"/>
          <w:b/>
          <w:bCs/>
          <w:color w:val="93C5FD"/>
          <w:sz w:val="18"/>
          <w:szCs w:val="18"/>
        </w:rPr>
        <w:t xml:space="preserve">CHAPTER 8</w:t>
      </w:r>
      <w:r>
        <w:rPr>
          <w:rFonts w:ascii="Arial" w:cs="Arial" w:eastAsia="Arial" w:hAnsi="Arial"/>
          <w:sz w:val="18"/>
          <w:szCs w:val="18"/>
        </w:rPr>
        <w:t xml:space="preserve">    </w:t>
      </w:r>
      <w:r>
        <w:rPr>
          <w:rFonts w:ascii="Arial" w:cs="Arial" w:eastAsia="Arial" w:hAnsi="Arial"/>
          <w:b/>
          <w:bCs/>
          <w:color w:val="FFFFFF"/>
          <w:sz w:val="32"/>
          <w:szCs w:val="32"/>
        </w:rPr>
        <w:t xml:space="preserve">Glossary of Key Terms</w:t>
      </w:r>
    </w:p>
    <w:p>
      <w:pPr>
        <w:shd w:fill="1A3A5C" w:val="clear"/>
        <w:spacing w:before="60" w:after="0"/>
      </w:pPr>
      <w:r>
        <w:rPr>
          <w:rFonts w:ascii="Arial" w:cs="Arial" w:eastAsia="Arial" w:hAnsi="Arial"/>
          <w:i/>
          <w:iCs/>
          <w:color w:val="93C5FD"/>
          <w:sz w:val="20"/>
          <w:szCs w:val="20"/>
        </w:rPr>
        <w:t xml:space="preserve">Quick reference for all technical terms in this research</w:t>
      </w:r>
    </w:p>
    <w:p>
      <w:pPr>
        <w:shd w:fill="1A3A5C" w:val="clear"/>
        <w:spacing w:before="0" w:after="200"/>
      </w:pPr>
      <w:r>
        <w:rPr>
          <w:sz w:val="4"/>
          <w:szCs w:val="4"/>
        </w:rPr>
        <w:t xml:space="preserve"> </w:t>
      </w:r>
    </w:p>
    <w:p>
      <w:pPr>
        <w:pStyle w:val="Heading2"/>
        <w:pBdr>
          <w:bottom w:val="single" w:color="E2E8F0" w:sz="2" w:space="2"/>
        </w:pBdr>
        <w:spacing w:before="280" w:after="80"/>
      </w:pPr>
      <w:r>
        <w:rPr>
          <w:rFonts w:ascii="Arial" w:cs="Arial" w:eastAsia="Arial" w:hAnsi="Arial"/>
          <w:b/>
          <w:bCs/>
          <w:color w:val="1A3A5C"/>
          <w:sz w:val="26"/>
          <w:szCs w:val="26"/>
        </w:rPr>
        <w:t xml:space="preserve">3GPP Standards Referenced in This Research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Standard</w:t>
            </w:r>
          </w:p>
        </w:tc>
        <w:tc>
          <w:tcPr>
            <w:tcW w:type="dxa" w:w="82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What It Defines</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A3A5C"/>
                <w:sz w:val="18"/>
                <w:szCs w:val="18"/>
              </w:rPr>
              <w:t xml:space="preserve">TS 38.331</w:t>
            </w:r>
          </w:p>
        </w:tc>
        <w:tc>
          <w:tcPr>
            <w:tcW w:type="dxa" w:w="82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RRC protocol specification — defines all RRC messages, procedures, timers, and state machine. This is THE primary spec for your research.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A5C"/>
                <w:sz w:val="18"/>
                <w:szCs w:val="18"/>
              </w:rPr>
              <w:t xml:space="preserve">TS 38.300</w:t>
            </w:r>
          </w:p>
        </w:tc>
        <w:tc>
          <w:tcPr>
            <w:tcW w:type="dxa" w:w="8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5G NR overall architecture description — system overview.</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A3A5C"/>
                <w:sz w:val="18"/>
                <w:szCs w:val="18"/>
              </w:rPr>
              <w:t xml:space="preserve">TS 38.321</w:t>
            </w:r>
          </w:p>
        </w:tc>
        <w:tc>
          <w:tcPr>
            <w:tcW w:type="dxa" w:w="82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MAC layer specification — DRX parameters, C-RNTI assignment, random access.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A5C"/>
                <w:sz w:val="18"/>
                <w:szCs w:val="18"/>
              </w:rPr>
              <w:t xml:space="preserve">TS 38.304</w:t>
            </w:r>
          </w:p>
        </w:tc>
        <w:tc>
          <w:tcPr>
            <w:tcW w:type="dxa" w:w="8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Idle and inactive mode procedures — paging, cell selection/reselection, RNA update.</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A3A5C"/>
                <w:sz w:val="18"/>
                <w:szCs w:val="18"/>
              </w:rPr>
              <w:t xml:space="preserve">TS 38.840</w:t>
            </w:r>
          </w:p>
        </w:tc>
        <w:tc>
          <w:tcPr>
            <w:tcW w:type="dxa" w:w="82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UE power saving study item — the energy model reference for your Python power_mw values.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A5C"/>
                <w:sz w:val="18"/>
                <w:szCs w:val="18"/>
              </w:rPr>
              <w:t xml:space="preserve">TR 38.901</w:t>
            </w:r>
          </w:p>
        </w:tc>
        <w:tc>
          <w:tcPr>
            <w:tcW w:type="dxa" w:w="8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Channel model for frequencies from 0.5 to 100 GHz — used by 5G-LENA for path loss.</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A3A5C"/>
                <w:sz w:val="18"/>
                <w:szCs w:val="18"/>
              </w:rPr>
              <w:t xml:space="preserve">TS 23.501</w:t>
            </w:r>
          </w:p>
        </w:tc>
        <w:tc>
          <w:tcPr>
            <w:tcW w:type="dxa" w:w="82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5G System architecture — defines AMF, UPF, SMF, and their interfaces.</w:t>
            </w:r>
          </w:p>
        </w:tc>
      </w:tr>
    </w:tbl>
    <w:p>
      <w:r>
        <w:rPr>
          <w:rFonts w:ascii="Arial" w:cs="Arial" w:eastAsia="Arial" w:hAnsi="Arial"/>
          <w:color w:val="0F172A"/>
          <w:sz w:val="20"/>
          <w:szCs w:val="20"/>
        </w:rPr>
        <w:t xml:space="preserve"/>
      </w:r>
    </w:p>
    <w:p>
      <w:pPr>
        <w:pStyle w:val="Heading2"/>
        <w:pBdr>
          <w:bottom w:val="single" w:color="E2E8F0" w:sz="2" w:space="2"/>
        </w:pBdr>
        <w:spacing w:before="280" w:after="80"/>
      </w:pPr>
      <w:r>
        <w:rPr>
          <w:rFonts w:ascii="Arial" w:cs="Arial" w:eastAsia="Arial" w:hAnsi="Arial"/>
          <w:b/>
          <w:bCs/>
          <w:color w:val="1A3A5C"/>
          <w:sz w:val="26"/>
          <w:szCs w:val="26"/>
        </w:rPr>
        <w:t xml:space="preserve">Technical Term Glossary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Term</w:t>
            </w:r>
          </w:p>
        </w:tc>
        <w:tc>
          <w:tcPr>
            <w:tcW w:type="dxa" w:w="82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Definition</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A3A5C"/>
                <w:sz w:val="18"/>
                <w:szCs w:val="18"/>
              </w:rPr>
              <w:t xml:space="preserve">AMF</w:t>
            </w:r>
          </w:p>
        </w:tc>
        <w:tc>
          <w:tcPr>
            <w:tcW w:type="dxa" w:w="82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Access and Mobility Management Function. 5GC node that handles UE registration, authentication, and mobility management.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A5C"/>
                <w:sz w:val="18"/>
                <w:szCs w:val="18"/>
              </w:rPr>
              <w:t xml:space="preserve">ARSTA</w:t>
            </w:r>
          </w:p>
        </w:tc>
        <w:tc>
          <w:tcPr>
            <w:tcW w:type="dxa" w:w="8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Adaptive RRC State Transition Algorithm. Your proposed novel algorithm.</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A3A5C"/>
                <w:sz w:val="18"/>
                <w:szCs w:val="18"/>
              </w:rPr>
              <w:t xml:space="preserve">AS Context</w:t>
            </w:r>
          </w:p>
        </w:tc>
        <w:tc>
          <w:tcPr>
            <w:tcW w:type="dxa" w:w="82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Access Stratum Context. The stored radio bearer and security configuration that enables fast resume from RRC_INACTIVE.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A5C"/>
                <w:sz w:val="18"/>
                <w:szCs w:val="18"/>
              </w:rPr>
              <w:t xml:space="preserve">BWP</w:t>
            </w:r>
          </w:p>
        </w:tc>
        <w:tc>
          <w:tcPr>
            <w:tcW w:type="dxa" w:w="8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Bandwidth Part. A 5G NR feature allowing the UE to operate on a subset of the carrier bandwidth, saving energy at low traffic.</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A3A5C"/>
                <w:sz w:val="18"/>
                <w:szCs w:val="18"/>
              </w:rPr>
              <w:t xml:space="preserve">C-RNTI</w:t>
            </w:r>
          </w:p>
        </w:tc>
        <w:tc>
          <w:tcPr>
            <w:tcW w:type="dxa" w:w="82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Cell Radio Network Temporary Identifier. The UE's unique address within a cell while in RRC_CONNECTED.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A5C"/>
                <w:sz w:val="18"/>
                <w:szCs w:val="18"/>
              </w:rPr>
              <w:t xml:space="preserve">DRX</w:t>
            </w:r>
          </w:p>
        </w:tc>
        <w:tc>
          <w:tcPr>
            <w:tcW w:type="dxa" w:w="8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Discontinuous Reception. The sleep/wake mechanism allowing UEs to turn off their receiver during inactive periods.</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A3A5C"/>
                <w:sz w:val="18"/>
                <w:szCs w:val="18"/>
              </w:rPr>
              <w:t xml:space="preserve">EWMA</w:t>
            </w:r>
          </w:p>
        </w:tc>
        <w:tc>
          <w:tcPr>
            <w:tcW w:type="dxa" w:w="82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Exponentially Weighted Moving Average. A lightweight prediction algorithm used in ARSTA for traffic prediction.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A5C"/>
                <w:sz w:val="18"/>
                <w:szCs w:val="18"/>
              </w:rPr>
              <w:t xml:space="preserve">gNB</w:t>
            </w:r>
          </w:p>
        </w:tc>
        <w:tc>
          <w:tcPr>
            <w:tcW w:type="dxa" w:w="8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Next-Generation NodeB. The 5G base station.</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A3A5C"/>
                <w:sz w:val="18"/>
                <w:szCs w:val="18"/>
              </w:rPr>
              <w:t xml:space="preserve">HO</w:t>
            </w:r>
          </w:p>
        </w:tc>
        <w:tc>
          <w:tcPr>
            <w:tcW w:type="dxa" w:w="82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Handover. The process of moving a UE's active connection from one gNB to another.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A5C"/>
                <w:sz w:val="18"/>
                <w:szCs w:val="18"/>
              </w:rPr>
              <w:t xml:space="preserve">I-RNTI</w:t>
            </w:r>
          </w:p>
        </w:tc>
        <w:tc>
          <w:tcPr>
            <w:tcW w:type="dxa" w:w="8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Inactive-RNTI. The UE's identifier while in RRC_INACTIVE. Used in RRCResumeRequest.</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A3A5C"/>
                <w:sz w:val="18"/>
                <w:szCs w:val="18"/>
              </w:rPr>
              <w:t xml:space="preserve">NR</w:t>
            </w:r>
          </w:p>
        </w:tc>
        <w:tc>
          <w:tcPr>
            <w:tcW w:type="dxa" w:w="82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New Radio. The 5G air interface standard defined by 3GPP from Release 15 onwards.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A5C"/>
                <w:sz w:val="18"/>
                <w:szCs w:val="18"/>
              </w:rPr>
              <w:t xml:space="preserve">NSA</w:t>
            </w:r>
          </w:p>
        </w:tc>
        <w:tc>
          <w:tcPr>
            <w:tcW w:type="dxa" w:w="8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Non-Standalone. 5G deployment mode using 4G LTE core. RRC_INACTIVE not available.</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A3A5C"/>
                <w:sz w:val="18"/>
                <w:szCs w:val="18"/>
              </w:rPr>
              <w:t xml:space="preserve">PDCCH</w:t>
            </w:r>
          </w:p>
        </w:tc>
        <w:tc>
          <w:tcPr>
            <w:tcW w:type="dxa" w:w="82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Physical Downlink Control Channel. The channel the UE monitors for scheduling information. Key energy cost when active.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A5C"/>
                <w:sz w:val="18"/>
                <w:szCs w:val="18"/>
              </w:rPr>
              <w:t xml:space="preserve">PO</w:t>
            </w:r>
          </w:p>
        </w:tc>
        <w:tc>
          <w:tcPr>
            <w:tcW w:type="dxa" w:w="8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Paging Occasion. The specific time slot when a UE in IDLE/INACTIVE wakes up to check for pages.</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A3A5C"/>
                <w:sz w:val="18"/>
                <w:szCs w:val="18"/>
              </w:rPr>
              <w:t xml:space="preserve">RACH</w:t>
            </w:r>
          </w:p>
        </w:tc>
        <w:tc>
          <w:tcPr>
            <w:tcW w:type="dxa" w:w="82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Random Access Channel. The procedure a UE uses to re-enter RRC_CONNECTED from IDLE or INACTIVE.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A5C"/>
                <w:sz w:val="18"/>
                <w:szCs w:val="18"/>
              </w:rPr>
              <w:t xml:space="preserve">RNA</w:t>
            </w:r>
          </w:p>
        </w:tc>
        <w:tc>
          <w:tcPr>
            <w:tcW w:type="dxa" w:w="8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RAN Notification Area. A set of cells within which an inactive UE can move without location updates.</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A3A5C"/>
                <w:sz w:val="18"/>
                <w:szCs w:val="18"/>
              </w:rPr>
              <w:t xml:space="preserve">RNAU</w:t>
            </w:r>
          </w:p>
        </w:tc>
        <w:tc>
          <w:tcPr>
            <w:tcW w:type="dxa" w:w="82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RNA Update. Message sent by an inactive UE when it crosses an RNA boundary.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A5C"/>
                <w:sz w:val="18"/>
                <w:szCs w:val="18"/>
              </w:rPr>
              <w:t xml:space="preserve">RRC</w:t>
            </w:r>
          </w:p>
        </w:tc>
        <w:tc>
          <w:tcPr>
            <w:tcW w:type="dxa" w:w="8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Radio Resource Control. The control-plane protocol managing UE state, mobility, and radio resources. Defined in TS 38.331.</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A3A5C"/>
                <w:sz w:val="18"/>
                <w:szCs w:val="18"/>
              </w:rPr>
              <w:t xml:space="preserve">SA</w:t>
            </w:r>
          </w:p>
        </w:tc>
        <w:tc>
          <w:tcPr>
            <w:tcW w:type="dxa" w:w="82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Standalone. Full 5G deployment with both 5G RAN and 5G Core. Enables RRC_INACTIVE.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A5C"/>
                <w:sz w:val="18"/>
                <w:szCs w:val="18"/>
              </w:rPr>
              <w:t xml:space="preserve">SDT</w:t>
            </w:r>
          </w:p>
        </w:tc>
        <w:tc>
          <w:tcPr>
            <w:tcW w:type="dxa" w:w="8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Small Data Transmission. Rel-17 feature allowing limited data in RRC_INACTIVE — future extension of your work.</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A3A5C"/>
                <w:sz w:val="18"/>
                <w:szCs w:val="18"/>
              </w:rPr>
              <w:t xml:space="preserve">SINR</w:t>
            </w:r>
          </w:p>
        </w:tc>
        <w:tc>
          <w:tcPr>
            <w:tcW w:type="dxa" w:w="82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Signal to Interference plus Noise Ratio. The key signal quality metric. Used in handover decisions and ARSTA's HO prediction.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A5C"/>
                <w:sz w:val="18"/>
                <w:szCs w:val="18"/>
              </w:rPr>
              <w:t xml:space="preserve">SMF</w:t>
            </w:r>
          </w:p>
        </w:tc>
        <w:tc>
          <w:tcPr>
            <w:tcW w:type="dxa" w:w="8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Session Management Function. Manages PDU sessions and controls the UPF.</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A3A5C"/>
                <w:sz w:val="18"/>
                <w:szCs w:val="18"/>
              </w:rPr>
              <w:t xml:space="preserve">TTT</w:t>
            </w:r>
          </w:p>
        </w:tc>
        <w:tc>
          <w:tcPr>
            <w:tcW w:type="dxa" w:w="82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Time-to-Trigger. Duration the handover event condition must hold before triggering. Prevents ping-pong handovers.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A5C"/>
                <w:sz w:val="18"/>
                <w:szCs w:val="18"/>
              </w:rPr>
              <w:t xml:space="preserve">UE</w:t>
            </w:r>
          </w:p>
        </w:tc>
        <w:tc>
          <w:tcPr>
            <w:tcW w:type="dxa" w:w="8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User Equipment. Any device connecting to the 5G network — smartphones, IoT sensors, vehicles, etc.</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A3A5C"/>
                <w:sz w:val="18"/>
                <w:szCs w:val="18"/>
              </w:rPr>
              <w:t xml:space="preserve">UPF</w:t>
            </w:r>
          </w:p>
        </w:tc>
        <w:tc>
          <w:tcPr>
            <w:tcW w:type="dxa" w:w="82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User Plane Function. 5GC node that routes internet traffic and buffers data for inactive UEs.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A5C"/>
                <w:sz w:val="18"/>
                <w:szCs w:val="18"/>
              </w:rPr>
              <w:t xml:space="preserve">URLLC</w:t>
            </w:r>
          </w:p>
        </w:tc>
        <w:tc>
          <w:tcPr>
            <w:tcW w:type="dxa" w:w="8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Ultra-Reliable Low-Latency Communications. The 5G use case for mission-critical applications requiring &lt;1ms latency.</w:t>
            </w:r>
          </w:p>
        </w:tc>
      </w:tr>
    </w:tbl>
    <w:p>
      <w:r>
        <w:rPr>
          <w:rFonts w:ascii="Arial" w:cs="Arial" w:eastAsia="Arial" w:hAnsi="Arial"/>
          <w:color w:val="0F172A"/>
          <w:sz w:val="20"/>
          <w:szCs w:val="20"/>
        </w:rPr>
        <w:t xml:space="preserve"/>
      </w:r>
    </w:p>
    <w:p>
      <w:pPr>
        <w:pBdr>
          <w:bottom w:val="single" w:color="1A3A5C" w:sz="6" w:space="1"/>
        </w:pBdr>
        <w:spacing w:before="160" w:after="160"/>
      </w:pPr>
    </w:p>
    <w:p>
      <w:pPr>
        <w:shd w:fill="1A3A5C" w:val="clear"/>
        <w:spacing w:before="100" w:after="60"/>
        <w:jc w:val="center"/>
      </w:pPr>
      <w:r>
        <w:rPr>
          <w:rFonts w:ascii="Arial" w:cs="Arial" w:eastAsia="Arial" w:hAnsi="Arial"/>
          <w:i/>
          <w:iCs/>
          <w:color w:val="FFFFFF"/>
          <w:sz w:val="20"/>
          <w:szCs w:val="20"/>
        </w:rPr>
        <w:t xml:space="preserve">You now have the complete conceptual foundation for your research. Start with Chapter 1 if anything is unclear, and return to Chapter 4–6 when building your simulation.</w:t>
      </w:r>
    </w:p>
    <w:p>
      <w:pPr>
        <w:shd w:fill="1A3A5C" w:val="clear"/>
        <w:spacing w:before="0" w:after="100"/>
        <w:jc w:val="center"/>
      </w:pPr>
      <w:r>
        <w:rPr>
          <w:rFonts w:ascii="Arial" w:cs="Arial" w:eastAsia="Arial" w:hAnsi="Arial"/>
          <w:b/>
          <w:bCs/>
          <w:color w:val="93C5FD"/>
          <w:sz w:val="24"/>
          <w:szCs w:val="24"/>
        </w:rPr>
        <w:t xml:space="preserve">Good luck with ARSTA.</w:t>
      </w:r>
    </w:p>
    <w:sectPr>
      <w:headerReference w:type="default" r:id="rId6"/>
      <w:footerReference w:type="default" r:id="rId7"/>
      <w:pgSz w:w="12240" w:h="15840" w:orient="portrait"/>
      <w:pgMar w:top="960" w:right="960" w:bottom="96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2"/>
      </w:pBdr>
      <w:jc w:val="center"/>
    </w:pP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 ARSTA Research Guide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2"/>
      </w:pBdr>
      <w:jc w:val="right"/>
    </w:pPr>
    <w:r>
      <w:rPr>
        <w:rFonts w:ascii="Arial" w:cs="Arial" w:eastAsia="Arial" w:hAnsi="Arial"/>
        <w:color w:val="64748B"/>
        <w:sz w:val="16"/>
        <w:szCs w:val="16"/>
      </w:rPr>
      <w:t xml:space="preserve">5G NR RRC Energy Optimization — Complete Research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960" w:hanging="300"/>
      </w:pPr>
    </w:lvl>
    <w:lvl w:ilvl="2" w15:tentative="1">
      <w:start w:val="1"/>
      <w:numFmt w:val="bullet"/>
      <w:lvlText w:val="▪"/>
      <w:lvlJc w:val="left"/>
      <w:pPr>
        <w:ind w:left="132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280" w:after="80"/>
      <w:outlineLvl w:val="1"/>
    </w:pPr>
    <w:rPr>
      <w:rFonts w:ascii="Arial" w:cs="Arial" w:eastAsia="Arial" w:hAnsi="Arial"/>
      <w:b/>
      <w:bCs/>
      <w:color w:val="1A3A5C"/>
      <w:sz w:val="26"/>
      <w:szCs w:val="26"/>
    </w:rPr>
  </w:style>
  <w:style w:type="paragraph" w:styleId="Heading3">
    <w:name w:val="Heading 3"/>
    <w:basedOn w:val="Normal"/>
    <w:next w:val="Normal"/>
    <w:qFormat/>
    <w:pPr>
      <w:spacing w:before="200" w:after="60"/>
      <w:outlineLvl w:val="2"/>
    </w:pPr>
    <w:rPr>
      <w:rFonts w:ascii="Arial" w:cs="Arial" w:eastAsia="Arial" w:hAnsi="Arial"/>
      <w:b/>
      <w:bCs/>
      <w:color w:val="0F76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2026-03-11T16:28:32.194Z</dcterms:created>
  <dcterms:modified xsi:type="dcterms:W3CDTF">2026-03-11T16:28:32.195Z</dcterms:modified>
</cp:coreProperties>
</file>

<file path=docProps/custom.xml><?xml version="1.0" encoding="utf-8"?>
<Properties xmlns="http://schemas.openxmlformats.org/officeDocument/2006/custom-properties" xmlns:vt="http://schemas.openxmlformats.org/officeDocument/2006/docPropsVTypes"/>
</file>