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A434AE" w14:textId="152B330E" w:rsidR="009165DF" w:rsidRPr="009165DF" w:rsidRDefault="009165DF">
      <w:pPr>
        <w:rPr>
          <w:lang w:val="en-US"/>
        </w:rPr>
      </w:pPr>
      <w:r w:rsidRPr="009165DF">
        <w:rPr>
          <w:b/>
          <w:sz w:val="32"/>
          <w:lang w:val="en-US"/>
        </w:rPr>
        <w:t xml:space="preserve">Readme file for the </w:t>
      </w:r>
      <w:r>
        <w:rPr>
          <w:b/>
          <w:sz w:val="32"/>
          <w:lang w:val="en-US"/>
        </w:rPr>
        <w:t>resampled</w:t>
      </w:r>
      <w:r w:rsidRPr="009165DF">
        <w:rPr>
          <w:b/>
          <w:sz w:val="32"/>
          <w:lang w:val="en-US"/>
        </w:rPr>
        <w:t xml:space="preserve"> Soil Spectral Libraries</w:t>
      </w:r>
    </w:p>
    <w:p w14:paraId="07521BEF" w14:textId="0BA509C6" w:rsidR="009165DF" w:rsidRDefault="00892898" w:rsidP="00351F31">
      <w:pPr>
        <w:jc w:val="both"/>
        <w:rPr>
          <w:sz w:val="24"/>
          <w:szCs w:val="24"/>
          <w:lang w:val="en-US"/>
        </w:rPr>
      </w:pPr>
      <w:r w:rsidRPr="00055A10">
        <w:rPr>
          <w:sz w:val="24"/>
          <w:szCs w:val="24"/>
          <w:lang w:val="en-US"/>
        </w:rPr>
        <w:t xml:space="preserve">This package contains </w:t>
      </w:r>
      <w:r w:rsidR="00055A10" w:rsidRPr="00055A10">
        <w:rPr>
          <w:sz w:val="24"/>
          <w:szCs w:val="24"/>
          <w:lang w:val="en-US"/>
        </w:rPr>
        <w:t>ten</w:t>
      </w:r>
      <w:r w:rsidRPr="00055A10">
        <w:rPr>
          <w:sz w:val="24"/>
          <w:szCs w:val="24"/>
          <w:lang w:val="en-US"/>
        </w:rPr>
        <w:t xml:space="preserve"> soil spectral datasets that simulated two current multispectral (Landsat 8 OLI, Sentinel-2 MSI</w:t>
      </w:r>
      <w:r w:rsidR="00055A10" w:rsidRPr="00055A10">
        <w:rPr>
          <w:sz w:val="24"/>
          <w:szCs w:val="24"/>
          <w:lang w:val="en-US"/>
        </w:rPr>
        <w:t>, both 2a and 2b</w:t>
      </w:r>
      <w:r w:rsidRPr="00055A10">
        <w:rPr>
          <w:sz w:val="24"/>
          <w:szCs w:val="24"/>
          <w:lang w:val="en-US"/>
        </w:rPr>
        <w:t>) and two forthcoming hyperspectral (</w:t>
      </w:r>
      <w:proofErr w:type="spellStart"/>
      <w:r w:rsidRPr="00055A10">
        <w:rPr>
          <w:sz w:val="24"/>
          <w:szCs w:val="24"/>
          <w:lang w:val="en-US"/>
        </w:rPr>
        <w:t>EnMAP</w:t>
      </w:r>
      <w:proofErr w:type="spellEnd"/>
      <w:r w:rsidRPr="00055A10">
        <w:rPr>
          <w:sz w:val="24"/>
          <w:szCs w:val="24"/>
          <w:lang w:val="en-US"/>
        </w:rPr>
        <w:t xml:space="preserve">, CHIME) satellite sensors. The LUCAS15 and Brazilian </w:t>
      </w:r>
      <w:r w:rsidR="00055A10" w:rsidRPr="00055A10">
        <w:rPr>
          <w:sz w:val="24"/>
          <w:szCs w:val="24"/>
          <w:lang w:val="en-US"/>
        </w:rPr>
        <w:t xml:space="preserve">soil </w:t>
      </w:r>
      <w:r w:rsidRPr="00055A10">
        <w:rPr>
          <w:sz w:val="24"/>
          <w:szCs w:val="24"/>
          <w:lang w:val="en-US"/>
        </w:rPr>
        <w:t>spectral libraries</w:t>
      </w:r>
      <w:r w:rsidR="00055A10" w:rsidRPr="00055A10">
        <w:rPr>
          <w:sz w:val="24"/>
          <w:szCs w:val="24"/>
          <w:lang w:val="en-US"/>
        </w:rPr>
        <w:t xml:space="preserve"> (SSLs)</w:t>
      </w:r>
      <w:r w:rsidRPr="00055A10">
        <w:rPr>
          <w:sz w:val="24"/>
          <w:szCs w:val="24"/>
          <w:lang w:val="en-US"/>
        </w:rPr>
        <w:t xml:space="preserve"> were utilized to produce two </w:t>
      </w:r>
      <w:r w:rsidR="00055A10" w:rsidRPr="00055A10">
        <w:rPr>
          <w:sz w:val="24"/>
          <w:szCs w:val="24"/>
          <w:lang w:val="en-US"/>
        </w:rPr>
        <w:t xml:space="preserve">different </w:t>
      </w:r>
      <w:r w:rsidRPr="00055A10">
        <w:rPr>
          <w:sz w:val="24"/>
          <w:szCs w:val="24"/>
          <w:lang w:val="en-US"/>
        </w:rPr>
        <w:t>sets of “resampled” spectra. A first set of spectra was obtained by re-sampling the SSLs, using convolution procedures, to the specific spectral response of the Sentinel-2 (</w:t>
      </w:r>
      <w:proofErr w:type="spellStart"/>
      <w:r w:rsidRPr="00055A10">
        <w:rPr>
          <w:sz w:val="24"/>
          <w:szCs w:val="24"/>
          <w:lang w:val="en-US"/>
        </w:rPr>
        <w:t>a&amp;b</w:t>
      </w:r>
      <w:proofErr w:type="spellEnd"/>
      <w:r w:rsidRPr="00055A10">
        <w:rPr>
          <w:sz w:val="24"/>
          <w:szCs w:val="24"/>
          <w:lang w:val="en-US"/>
        </w:rPr>
        <w:t xml:space="preserve">) and Landsat8. This process was carried out using the associated spectral response functions. On the other hand, for </w:t>
      </w:r>
      <w:proofErr w:type="spellStart"/>
      <w:r w:rsidRPr="00055A10">
        <w:rPr>
          <w:sz w:val="24"/>
          <w:szCs w:val="24"/>
          <w:lang w:val="en-US"/>
        </w:rPr>
        <w:t>EnMAP</w:t>
      </w:r>
      <w:proofErr w:type="spellEnd"/>
      <w:r w:rsidRPr="00055A10">
        <w:rPr>
          <w:sz w:val="24"/>
          <w:szCs w:val="24"/>
          <w:lang w:val="en-US"/>
        </w:rPr>
        <w:t xml:space="preserve"> we utilize</w:t>
      </w:r>
      <w:r w:rsidR="000D37DA">
        <w:rPr>
          <w:sz w:val="24"/>
          <w:szCs w:val="24"/>
          <w:lang w:val="en-US"/>
        </w:rPr>
        <w:t>d</w:t>
      </w:r>
      <w:r w:rsidRPr="00055A10">
        <w:rPr>
          <w:sz w:val="24"/>
          <w:szCs w:val="24"/>
          <w:lang w:val="en-US"/>
        </w:rPr>
        <w:t xml:space="preserve"> Gaussian functions</w:t>
      </w:r>
      <w:r w:rsidR="00055A10" w:rsidRPr="00055A10">
        <w:rPr>
          <w:sz w:val="24"/>
          <w:szCs w:val="24"/>
          <w:lang w:val="en-US"/>
        </w:rPr>
        <w:t>.</w:t>
      </w:r>
    </w:p>
    <w:p w14:paraId="61635B1A" w14:textId="2AF526E0" w:rsidR="00ED0793" w:rsidRPr="002B0927" w:rsidRDefault="002B0927" w:rsidP="00351F31">
      <w:pPr>
        <w:jc w:val="both"/>
        <w:rPr>
          <w:rStyle w:val="IntenseReference"/>
        </w:rPr>
      </w:pPr>
      <w:r w:rsidRPr="002B0927">
        <w:rPr>
          <w:rStyle w:val="IntenseReference"/>
        </w:rPr>
        <w:t xml:space="preserve">1 </w:t>
      </w:r>
      <w:proofErr w:type="spellStart"/>
      <w:r w:rsidR="00ED0793" w:rsidRPr="002B0927">
        <w:rPr>
          <w:rStyle w:val="IntenseReference"/>
        </w:rPr>
        <w:t>Satellite</w:t>
      </w:r>
      <w:proofErr w:type="spellEnd"/>
      <w:r w:rsidR="00ED0793" w:rsidRPr="002B0927">
        <w:rPr>
          <w:rStyle w:val="IntenseReference"/>
        </w:rPr>
        <w:t xml:space="preserve"> </w:t>
      </w:r>
      <w:proofErr w:type="spellStart"/>
      <w:r w:rsidR="00ED0793" w:rsidRPr="002B0927">
        <w:rPr>
          <w:rStyle w:val="IntenseReference"/>
        </w:rPr>
        <w:t>sensors</w:t>
      </w:r>
      <w:proofErr w:type="spellEnd"/>
    </w:p>
    <w:p w14:paraId="39C89E3F" w14:textId="5B084580" w:rsidR="00ED0793" w:rsidRPr="00351F31" w:rsidRDefault="00ED0793" w:rsidP="00351F31">
      <w:pPr>
        <w:jc w:val="both"/>
        <w:rPr>
          <w:sz w:val="24"/>
          <w:szCs w:val="24"/>
          <w:lang w:val="en-US"/>
        </w:rPr>
      </w:pPr>
      <w:r w:rsidRPr="002B0927">
        <w:rPr>
          <w:sz w:val="24"/>
          <w:szCs w:val="24"/>
          <w:lang w:val="en-US"/>
        </w:rPr>
        <w:t>The main technical specifications of</w:t>
      </w:r>
      <w:r w:rsidR="00C62804" w:rsidRPr="002B0927">
        <w:rPr>
          <w:sz w:val="24"/>
          <w:szCs w:val="24"/>
          <w:lang w:val="en-US"/>
        </w:rPr>
        <w:t xml:space="preserve"> </w:t>
      </w:r>
      <w:r w:rsidRPr="002B0927">
        <w:rPr>
          <w:sz w:val="24"/>
          <w:szCs w:val="24"/>
          <w:lang w:val="en-US"/>
        </w:rPr>
        <w:t xml:space="preserve">the </w:t>
      </w:r>
      <w:r w:rsidR="00C62804" w:rsidRPr="002B0927">
        <w:rPr>
          <w:sz w:val="24"/>
          <w:szCs w:val="24"/>
          <w:lang w:val="en-US"/>
        </w:rPr>
        <w:t>s</w:t>
      </w:r>
      <w:r w:rsidR="00055A10">
        <w:rPr>
          <w:sz w:val="24"/>
          <w:szCs w:val="24"/>
          <w:lang w:val="en-US"/>
        </w:rPr>
        <w:t xml:space="preserve">atellite </w:t>
      </w:r>
      <w:r w:rsidR="00C62804" w:rsidRPr="002B0927">
        <w:rPr>
          <w:sz w:val="24"/>
          <w:szCs w:val="24"/>
          <w:lang w:val="en-US"/>
        </w:rPr>
        <w:t>spectral sensors</w:t>
      </w:r>
      <w:r w:rsidRPr="002B0927">
        <w:rPr>
          <w:sz w:val="24"/>
          <w:szCs w:val="24"/>
          <w:lang w:val="en-US"/>
        </w:rPr>
        <w:t xml:space="preserve"> are summarized,</w:t>
      </w:r>
      <w:r w:rsidR="00C62804" w:rsidRPr="002B0927">
        <w:rPr>
          <w:sz w:val="24"/>
          <w:szCs w:val="24"/>
          <w:lang w:val="en-US"/>
        </w:rPr>
        <w:t xml:space="preserve"> </w:t>
      </w:r>
      <w:r w:rsidRPr="002B0927">
        <w:rPr>
          <w:sz w:val="24"/>
          <w:szCs w:val="24"/>
          <w:lang w:val="en-US"/>
        </w:rPr>
        <w:t>in</w:t>
      </w:r>
      <w:r w:rsidR="00C62804" w:rsidRPr="002B0927">
        <w:rPr>
          <w:sz w:val="24"/>
          <w:szCs w:val="24"/>
          <w:lang w:val="en-US"/>
        </w:rPr>
        <w:t xml:space="preserve"> </w:t>
      </w:r>
      <w:r w:rsidR="002B0927" w:rsidRPr="002B0927">
        <w:rPr>
          <w:sz w:val="24"/>
          <w:szCs w:val="24"/>
          <w:lang w:val="en-US"/>
        </w:rPr>
        <w:fldChar w:fldCharType="begin"/>
      </w:r>
      <w:r w:rsidR="002B0927" w:rsidRPr="002B0927">
        <w:rPr>
          <w:sz w:val="24"/>
          <w:szCs w:val="24"/>
          <w:lang w:val="en-US"/>
        </w:rPr>
        <w:instrText xml:space="preserve"> REF _Ref57588877 \h </w:instrText>
      </w:r>
      <w:r w:rsidR="002B0927">
        <w:rPr>
          <w:sz w:val="24"/>
          <w:szCs w:val="24"/>
          <w:lang w:val="en-US"/>
        </w:rPr>
        <w:instrText xml:space="preserve"> \* MERGEFORMAT </w:instrText>
      </w:r>
      <w:r w:rsidR="002B0927" w:rsidRPr="002B0927">
        <w:rPr>
          <w:sz w:val="24"/>
          <w:szCs w:val="24"/>
          <w:lang w:val="en-US"/>
        </w:rPr>
      </w:r>
      <w:r w:rsidR="002B0927" w:rsidRPr="002B0927">
        <w:rPr>
          <w:sz w:val="24"/>
          <w:szCs w:val="24"/>
          <w:lang w:val="en-US"/>
        </w:rPr>
        <w:fldChar w:fldCharType="separate"/>
      </w:r>
      <w:r w:rsidR="002B0927" w:rsidRPr="002B0927">
        <w:rPr>
          <w:sz w:val="24"/>
          <w:szCs w:val="24"/>
          <w:lang w:val="en-US"/>
        </w:rPr>
        <w:t xml:space="preserve">Table </w:t>
      </w:r>
      <w:r w:rsidR="002B0927" w:rsidRPr="002B0927">
        <w:rPr>
          <w:noProof/>
          <w:sz w:val="24"/>
          <w:szCs w:val="24"/>
          <w:lang w:val="en-US"/>
        </w:rPr>
        <w:t>1</w:t>
      </w:r>
      <w:r w:rsidR="002B0927" w:rsidRPr="002B0927">
        <w:rPr>
          <w:sz w:val="24"/>
          <w:szCs w:val="24"/>
          <w:lang w:val="en-US"/>
        </w:rPr>
        <w:fldChar w:fldCharType="end"/>
      </w:r>
      <w:r w:rsidR="002B0927" w:rsidRPr="002B0927">
        <w:rPr>
          <w:sz w:val="24"/>
          <w:szCs w:val="24"/>
          <w:lang w:val="en-US"/>
        </w:rPr>
        <w:t>.</w:t>
      </w:r>
    </w:p>
    <w:p w14:paraId="7135B6C3" w14:textId="2919411B" w:rsidR="00F22C05" w:rsidRPr="00F22C05" w:rsidRDefault="00F22C05" w:rsidP="00F22C05">
      <w:pPr>
        <w:pStyle w:val="Caption"/>
        <w:keepNext/>
        <w:rPr>
          <w:lang w:val="en-US"/>
        </w:rPr>
      </w:pPr>
      <w:bookmarkStart w:id="0" w:name="_Ref57588877"/>
      <w:r w:rsidRPr="00F22C05">
        <w:rPr>
          <w:lang w:val="en-US"/>
        </w:rPr>
        <w:t xml:space="preserve">Table </w:t>
      </w:r>
      <w:r>
        <w:fldChar w:fldCharType="begin"/>
      </w:r>
      <w:r w:rsidRPr="00F22C05">
        <w:rPr>
          <w:lang w:val="en-US"/>
        </w:rPr>
        <w:instrText xml:space="preserve"> SEQ Table \* ARABIC </w:instrText>
      </w:r>
      <w:r>
        <w:fldChar w:fldCharType="separate"/>
      </w:r>
      <w:r w:rsidRPr="00F22C05">
        <w:rPr>
          <w:noProof/>
          <w:lang w:val="en-US"/>
        </w:rPr>
        <w:t>1</w:t>
      </w:r>
      <w:r>
        <w:fldChar w:fldCharType="end"/>
      </w:r>
      <w:bookmarkEnd w:id="0"/>
      <w:r>
        <w:rPr>
          <w:lang w:val="en-US"/>
        </w:rPr>
        <w:t>: Main technical characteristics of the spaceborne sensors considered in this study. The FWHM column indicates the minimum and the maximum of the sensor's bandwidth</w:t>
      </w:r>
    </w:p>
    <w:tbl>
      <w:tblPr>
        <w:tblStyle w:val="TableGrid1"/>
        <w:tblW w:w="6692" w:type="dxa"/>
        <w:tblLook w:val="04A0" w:firstRow="1" w:lastRow="0" w:firstColumn="1" w:lastColumn="0" w:noHBand="0" w:noVBand="1"/>
      </w:tblPr>
      <w:tblGrid>
        <w:gridCol w:w="2552"/>
        <w:gridCol w:w="1252"/>
        <w:gridCol w:w="1541"/>
        <w:gridCol w:w="1347"/>
      </w:tblGrid>
      <w:tr w:rsidR="00055A10" w:rsidRPr="000D1A9B" w14:paraId="7E2CC96B" w14:textId="0D5C5922" w:rsidTr="00055A10">
        <w:trPr>
          <w:trHeight w:val="251"/>
        </w:trPr>
        <w:tc>
          <w:tcPr>
            <w:tcW w:w="2552" w:type="dxa"/>
            <w:tcBorders>
              <w:bottom w:val="single" w:sz="4" w:space="0" w:color="auto"/>
            </w:tcBorders>
          </w:tcPr>
          <w:p w14:paraId="20372F77" w14:textId="5EC796F3" w:rsidR="00055A10" w:rsidRPr="001E1866" w:rsidRDefault="00055A10" w:rsidP="001E7496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Sensor</w:t>
            </w:r>
          </w:p>
        </w:tc>
        <w:tc>
          <w:tcPr>
            <w:tcW w:w="1252" w:type="dxa"/>
            <w:tcBorders>
              <w:bottom w:val="single" w:sz="4" w:space="0" w:color="auto"/>
            </w:tcBorders>
          </w:tcPr>
          <w:p w14:paraId="0024A227" w14:textId="0756F37D" w:rsidR="00055A10" w:rsidRPr="001E1866" w:rsidRDefault="00055A10" w:rsidP="001E7496">
            <w:pPr>
              <w:jc w:val="center"/>
              <w:rPr>
                <w:rFonts w:cstheme="minorHAnsi"/>
                <w:lang w:val="en-US"/>
              </w:rPr>
            </w:pPr>
            <w:r w:rsidRPr="001E1866">
              <w:rPr>
                <w:rFonts w:cstheme="minorHAnsi"/>
                <w:lang w:val="en-US"/>
              </w:rPr>
              <w:t>Spectral bands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186D754E" w14:textId="5D7584B8" w:rsidR="00055A10" w:rsidRPr="001E1866" w:rsidRDefault="00055A10" w:rsidP="001E7496">
            <w:pPr>
              <w:jc w:val="center"/>
              <w:rPr>
                <w:rFonts w:cstheme="minorHAnsi"/>
                <w:lang w:val="en-US"/>
              </w:rPr>
            </w:pPr>
            <w:r w:rsidRPr="001E1866">
              <w:rPr>
                <w:rFonts w:cstheme="minorHAnsi"/>
                <w:lang w:val="en-US"/>
              </w:rPr>
              <w:t>Spectral range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3A3A0196" w14:textId="6AAB0C70" w:rsidR="00055A10" w:rsidRPr="001E1866" w:rsidRDefault="00055A10" w:rsidP="00055A10">
            <w:pPr>
              <w:rPr>
                <w:rFonts w:cstheme="minorHAnsi"/>
                <w:lang w:val="en-US"/>
              </w:rPr>
            </w:pPr>
            <w:r w:rsidRPr="001E1866">
              <w:rPr>
                <w:rFonts w:cstheme="minorHAnsi"/>
                <w:lang w:val="en-US"/>
              </w:rPr>
              <w:t>FHWM (nm)</w:t>
            </w:r>
          </w:p>
        </w:tc>
      </w:tr>
      <w:tr w:rsidR="00055A10" w:rsidRPr="000D1A9B" w14:paraId="2B8FAB04" w14:textId="28B9C2A5" w:rsidTr="00055A10">
        <w:trPr>
          <w:trHeight w:val="238"/>
        </w:trPr>
        <w:tc>
          <w:tcPr>
            <w:tcW w:w="2552" w:type="dxa"/>
            <w:tcBorders>
              <w:top w:val="single" w:sz="4" w:space="0" w:color="auto"/>
            </w:tcBorders>
          </w:tcPr>
          <w:p w14:paraId="17380A08" w14:textId="374ECCC5" w:rsidR="00055A10" w:rsidRPr="001E1866" w:rsidRDefault="00055A10" w:rsidP="001E7496">
            <w:pPr>
              <w:rPr>
                <w:rFonts w:cstheme="minorHAnsi"/>
                <w:lang w:val="en-US"/>
              </w:rPr>
            </w:pPr>
            <w:r w:rsidRPr="001E1866">
              <w:rPr>
                <w:rFonts w:cstheme="minorHAnsi"/>
                <w:lang w:val="en-US"/>
              </w:rPr>
              <w:t>Sentinel-2MSI</w:t>
            </w:r>
          </w:p>
        </w:tc>
        <w:tc>
          <w:tcPr>
            <w:tcW w:w="125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BE587A2" w14:textId="4B26CCFE" w:rsidR="00055A10" w:rsidRPr="001E1866" w:rsidRDefault="00055A10" w:rsidP="001E7496">
            <w:pPr>
              <w:jc w:val="center"/>
              <w:rPr>
                <w:rFonts w:cstheme="minorHAnsi"/>
                <w:lang w:val="en-US"/>
              </w:rPr>
            </w:pPr>
            <w:r w:rsidRPr="001E1866">
              <w:rPr>
                <w:rFonts w:cstheme="minorHAnsi"/>
                <w:lang w:val="en-US"/>
              </w:rPr>
              <w:t>12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F912A92" w14:textId="27E3B684" w:rsidR="00055A10" w:rsidRPr="001E1866" w:rsidRDefault="000D37DA" w:rsidP="00F22C05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9VNIR-3SWIR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F1AD8E9" w14:textId="3D43F82B" w:rsidR="00055A10" w:rsidRPr="001E1866" w:rsidRDefault="00055A10" w:rsidP="00F22C05">
            <w:pPr>
              <w:jc w:val="center"/>
              <w:rPr>
                <w:rFonts w:cstheme="minorHAnsi"/>
                <w:lang w:val="en-US"/>
              </w:rPr>
            </w:pPr>
            <w:r w:rsidRPr="001E1866">
              <w:rPr>
                <w:rFonts w:cstheme="minorHAnsi"/>
                <w:lang w:val="en-US"/>
              </w:rPr>
              <w:t>10-60</w:t>
            </w:r>
          </w:p>
        </w:tc>
      </w:tr>
      <w:tr w:rsidR="00055A10" w:rsidRPr="000D1A9B" w14:paraId="6E6BC6F8" w14:textId="63E80F2B" w:rsidTr="00055A10">
        <w:trPr>
          <w:trHeight w:val="267"/>
        </w:trPr>
        <w:tc>
          <w:tcPr>
            <w:tcW w:w="2552" w:type="dxa"/>
            <w:tcBorders>
              <w:bottom w:val="nil"/>
            </w:tcBorders>
          </w:tcPr>
          <w:p w14:paraId="41A092AB" w14:textId="4E1BA723" w:rsidR="00055A10" w:rsidRPr="001E1866" w:rsidRDefault="00055A10" w:rsidP="001E7496">
            <w:pPr>
              <w:rPr>
                <w:rFonts w:cstheme="minorHAnsi"/>
                <w:lang w:val="en-US"/>
              </w:rPr>
            </w:pPr>
            <w:r w:rsidRPr="001E1866">
              <w:rPr>
                <w:rFonts w:cstheme="minorHAnsi"/>
                <w:lang w:val="en-US"/>
              </w:rPr>
              <w:t>Landsat 8 OLI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8277845" w14:textId="2A930537" w:rsidR="00055A10" w:rsidRPr="001E1866" w:rsidRDefault="00055A10" w:rsidP="001E7496">
            <w:pPr>
              <w:jc w:val="center"/>
              <w:rPr>
                <w:rFonts w:cstheme="minorHAnsi"/>
                <w:lang w:val="en-US"/>
              </w:rPr>
            </w:pPr>
            <w:r w:rsidRPr="001E1866">
              <w:rPr>
                <w:rFonts w:cstheme="minorHAnsi"/>
                <w:lang w:val="en-US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D3DDA37" w14:textId="2F1FCF74" w:rsidR="00055A10" w:rsidRPr="001E1866" w:rsidRDefault="000D37DA" w:rsidP="00F22C05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5VNIR-2SWIR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8E94014" w14:textId="691B7B11" w:rsidR="00055A10" w:rsidRPr="001E1866" w:rsidRDefault="000D37DA" w:rsidP="00F22C05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20-200</w:t>
            </w:r>
          </w:p>
        </w:tc>
      </w:tr>
      <w:tr w:rsidR="00055A10" w:rsidRPr="000D1A9B" w14:paraId="55225E84" w14:textId="45DF6BA4" w:rsidTr="00055A10">
        <w:trPr>
          <w:trHeight w:val="238"/>
        </w:trPr>
        <w:tc>
          <w:tcPr>
            <w:tcW w:w="2552" w:type="dxa"/>
            <w:tcBorders>
              <w:top w:val="nil"/>
              <w:bottom w:val="nil"/>
            </w:tcBorders>
          </w:tcPr>
          <w:p w14:paraId="37BD0258" w14:textId="7A7C76FE" w:rsidR="00055A10" w:rsidRPr="001E1866" w:rsidRDefault="00055A10" w:rsidP="001E7496">
            <w:pPr>
              <w:rPr>
                <w:rFonts w:cstheme="minorHAnsi"/>
                <w:lang w:val="en-US"/>
              </w:rPr>
            </w:pPr>
            <w:proofErr w:type="spellStart"/>
            <w:r w:rsidRPr="001E1866">
              <w:rPr>
                <w:rFonts w:cstheme="minorHAnsi"/>
                <w:lang w:val="en-US"/>
              </w:rPr>
              <w:t>EnMAP</w:t>
            </w:r>
            <w:proofErr w:type="spellEnd"/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90FB352" w14:textId="2D3D04FB" w:rsidR="00055A10" w:rsidRPr="001E1866" w:rsidRDefault="00055A10" w:rsidP="001E7496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A5F4A53" w14:textId="168346FC" w:rsidR="00055A10" w:rsidRPr="001E1866" w:rsidRDefault="00055A10" w:rsidP="00F22C05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420-2450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4B31D74" w14:textId="275681E2" w:rsidR="00055A10" w:rsidRPr="001E1866" w:rsidRDefault="00055A10" w:rsidP="00F22C05">
            <w:pPr>
              <w:jc w:val="center"/>
              <w:rPr>
                <w:rFonts w:cstheme="minorHAnsi"/>
                <w:lang w:val="en-US"/>
              </w:rPr>
            </w:pPr>
            <w:r w:rsidRPr="001E1866">
              <w:rPr>
                <w:rFonts w:cstheme="minorHAnsi"/>
                <w:lang w:val="en-US"/>
              </w:rPr>
              <w:t>10</w:t>
            </w:r>
          </w:p>
        </w:tc>
      </w:tr>
      <w:tr w:rsidR="00055A10" w:rsidRPr="000D1A9B" w14:paraId="7A420140" w14:textId="77777777" w:rsidTr="00055A10">
        <w:trPr>
          <w:trHeight w:val="238"/>
        </w:trPr>
        <w:tc>
          <w:tcPr>
            <w:tcW w:w="2552" w:type="dxa"/>
            <w:tcBorders>
              <w:top w:val="nil"/>
              <w:bottom w:val="single" w:sz="4" w:space="0" w:color="auto"/>
            </w:tcBorders>
          </w:tcPr>
          <w:p w14:paraId="7EEA0DB6" w14:textId="70F93421" w:rsidR="00055A10" w:rsidRPr="001E1866" w:rsidRDefault="00055A10" w:rsidP="001E7496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CHIME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41D0D7A" w14:textId="70335EF2" w:rsidR="00055A10" w:rsidRPr="001E1866" w:rsidRDefault="00C96D2A" w:rsidP="001E7496">
            <w:pPr>
              <w:jc w:val="center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295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199B0605" w14:textId="4D8107A8" w:rsidR="00055A10" w:rsidRPr="001E1866" w:rsidRDefault="000D37DA" w:rsidP="00F22C05">
            <w:pPr>
              <w:jc w:val="center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400-2500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6B42BBAA" w14:textId="628D129F" w:rsidR="00055A10" w:rsidRPr="001E1866" w:rsidRDefault="00791825" w:rsidP="00F22C05">
            <w:pPr>
              <w:jc w:val="center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~7nm</w:t>
            </w:r>
          </w:p>
        </w:tc>
      </w:tr>
    </w:tbl>
    <w:p w14:paraId="335B5A67" w14:textId="77777777" w:rsidR="002B0927" w:rsidRPr="00055A10" w:rsidRDefault="00F22C05" w:rsidP="000D37DA">
      <w:pPr>
        <w:spacing w:before="240"/>
        <w:jc w:val="both"/>
        <w:rPr>
          <w:sz w:val="24"/>
          <w:szCs w:val="24"/>
          <w:lang w:val="en-US"/>
        </w:rPr>
      </w:pPr>
      <w:r w:rsidRPr="00055A10">
        <w:rPr>
          <w:sz w:val="24"/>
          <w:szCs w:val="24"/>
          <w:lang w:val="en-US"/>
        </w:rPr>
        <w:t xml:space="preserve">The resampling analyses were performed using the </w:t>
      </w:r>
      <w:proofErr w:type="spellStart"/>
      <w:r w:rsidRPr="00055A10">
        <w:rPr>
          <w:sz w:val="24"/>
          <w:szCs w:val="24"/>
          <w:lang w:val="en-US"/>
        </w:rPr>
        <w:t>hsdar</w:t>
      </w:r>
      <w:proofErr w:type="spellEnd"/>
      <w:r w:rsidR="002B0927" w:rsidRPr="00055A10">
        <w:rPr>
          <w:sz w:val="24"/>
          <w:szCs w:val="24"/>
          <w:lang w:val="en-US"/>
        </w:rPr>
        <w:t xml:space="preserve"> </w:t>
      </w:r>
      <w:r w:rsidR="002B0927" w:rsidRPr="00055A10">
        <w:rPr>
          <w:sz w:val="24"/>
          <w:szCs w:val="24"/>
          <w:lang w:val="en-US"/>
        </w:rPr>
        <w:fldChar w:fldCharType="begin" w:fldLock="1"/>
      </w:r>
      <w:r w:rsidR="002B0927" w:rsidRPr="00055A10">
        <w:rPr>
          <w:sz w:val="24"/>
          <w:szCs w:val="24"/>
          <w:lang w:val="en-US"/>
        </w:rPr>
        <w:instrText>ADDIN CSL_CITATION {"citationItems":[{"id":"ITEM-1","itemData":{"DOI":"10.18637/jss.v089.i12","author":[{"dropping-particle":"","family":"Lehnert","given":"Lukas W","non-dropping-particle":"","parse-names":false,"suffix":""},{"dropping-particle":"","family":"Meyer","given":"Hanna","non-dropping-particle":"","parse-names":false,"suffix":""},{"dropping-particle":"","family":"Obermeier","given":"Wolfgang A","non-dropping-particle":"","parse-names":false,"suffix":""},{"dropping-particle":"","family":"Silva","given":"Brenner","non-dropping-particle":"","parse-names":false,"suffix":""},{"dropping-particle":"","family":"Regeling","given":"Bianca","non-dropping-particle":"","parse-names":false,"suffix":""},{"dropping-particle":"","family":"Thies","given":"Boris","non-dropping-particle":"","parse-names":false,"suffix":""},{"dropping-particle":"","family":"Bendix","given":"Jörg","non-dropping-particle":"","parse-names":false,"suffix":""}],"container-title":"Journal of Statistical Software","id":"ITEM-1","issue":"12","issued":{"date-parts":[["2019"]]},"page":"1-23","title":"Hyperspectral Data Analysis in {R}: The {hsdar} Package","type":"article-journal","volume":"89"},"uris":["http://www.mendeley.com/documents/?uuid=6f2d28d2-9cec-431b-8109-84b1015c711f"]}],"mendeley":{"formattedCitation":"(Lehnert et al., 2019)","plainTextFormattedCitation":"(Lehnert et al., 2019)","previouslyFormattedCitation":"(Lehnert et al., 2019)"},"properties":{"noteIndex":0},"schema":"https://github.com/citation-style-language/schema/raw/master/csl-citation.json"}</w:instrText>
      </w:r>
      <w:r w:rsidR="002B0927" w:rsidRPr="00055A10">
        <w:rPr>
          <w:sz w:val="24"/>
          <w:szCs w:val="24"/>
          <w:lang w:val="en-US"/>
        </w:rPr>
        <w:fldChar w:fldCharType="separate"/>
      </w:r>
      <w:r w:rsidR="002B0927" w:rsidRPr="00055A10">
        <w:rPr>
          <w:noProof/>
          <w:sz w:val="24"/>
          <w:szCs w:val="24"/>
          <w:lang w:val="en-US"/>
        </w:rPr>
        <w:t>(Lehnert et al., 2019)</w:t>
      </w:r>
      <w:r w:rsidR="002B0927" w:rsidRPr="00055A10">
        <w:rPr>
          <w:sz w:val="24"/>
          <w:szCs w:val="24"/>
          <w:lang w:val="en-US"/>
        </w:rPr>
        <w:fldChar w:fldCharType="end"/>
      </w:r>
      <w:r w:rsidRPr="00055A10">
        <w:rPr>
          <w:sz w:val="24"/>
          <w:szCs w:val="24"/>
          <w:lang w:val="en-US"/>
        </w:rPr>
        <w:t xml:space="preserve"> package developed in R software</w:t>
      </w:r>
      <w:r w:rsidR="002B0927" w:rsidRPr="00055A10">
        <w:rPr>
          <w:sz w:val="24"/>
          <w:szCs w:val="24"/>
          <w:lang w:val="en-US"/>
        </w:rPr>
        <w:t xml:space="preserve"> </w:t>
      </w:r>
      <w:r w:rsidR="002B0927" w:rsidRPr="00055A10">
        <w:rPr>
          <w:sz w:val="24"/>
          <w:szCs w:val="24"/>
          <w:lang w:val="en-US"/>
        </w:rPr>
        <w:fldChar w:fldCharType="begin" w:fldLock="1"/>
      </w:r>
      <w:r w:rsidR="002B0927" w:rsidRPr="00055A10">
        <w:rPr>
          <w:sz w:val="24"/>
          <w:szCs w:val="24"/>
          <w:lang w:val="en-US"/>
        </w:rPr>
        <w:instrText>ADDIN CSL_CITATION {"citationItems":[{"id":"ITEM-1","itemData":{"author":[{"dropping-particle":"","family":"R Development Core Team","given":"","non-dropping-particle":"","parse-names":false,"suffix":""}],"container-title":"R Foundation for Statistical Computing, Vienna, Austria","id":"ITEM-1","issued":{"date-parts":[["2013"]]},"title":"R: A language and environment for statistical computing","type":"article-journal"},"uris":["http://www.mendeley.com/documents/?uuid=a4c5e569-1f25-495b-9819-c97d49d76200"]}],"mendeley":{"formattedCitation":"(R Development Core Team, 2013)","plainTextFormattedCitation":"(R Development Core Team, 2013)","previouslyFormattedCitation":"(R Development Core Team, 2013)"},"properties":{"noteIndex":0},"schema":"https://github.com/citation-style-language/schema/raw/master/csl-citation.json"}</w:instrText>
      </w:r>
      <w:r w:rsidR="002B0927" w:rsidRPr="00055A10">
        <w:rPr>
          <w:sz w:val="24"/>
          <w:szCs w:val="24"/>
          <w:lang w:val="en-US"/>
        </w:rPr>
        <w:fldChar w:fldCharType="separate"/>
      </w:r>
      <w:r w:rsidR="002B0927" w:rsidRPr="00055A10">
        <w:rPr>
          <w:noProof/>
          <w:sz w:val="24"/>
          <w:szCs w:val="24"/>
          <w:lang w:val="en-US"/>
        </w:rPr>
        <w:t>(R Development Core Team, 2013)</w:t>
      </w:r>
      <w:r w:rsidR="002B0927" w:rsidRPr="00055A10">
        <w:rPr>
          <w:sz w:val="24"/>
          <w:szCs w:val="24"/>
          <w:lang w:val="en-US"/>
        </w:rPr>
        <w:fldChar w:fldCharType="end"/>
      </w:r>
      <w:r w:rsidR="002B0927" w:rsidRPr="00055A10">
        <w:rPr>
          <w:sz w:val="24"/>
          <w:szCs w:val="24"/>
          <w:lang w:val="en-US"/>
        </w:rPr>
        <w:t>.</w:t>
      </w:r>
    </w:p>
    <w:p w14:paraId="7126BE7B" w14:textId="57768A18" w:rsidR="001B2888" w:rsidRPr="002B0927" w:rsidRDefault="002B0927" w:rsidP="002B0927">
      <w:pPr>
        <w:rPr>
          <w:rStyle w:val="IntenseReference"/>
          <w:lang w:val="en-US"/>
        </w:rPr>
      </w:pPr>
      <w:r w:rsidRPr="002B0927">
        <w:rPr>
          <w:rStyle w:val="IntenseReference"/>
          <w:lang w:val="en-US"/>
        </w:rPr>
        <w:t xml:space="preserve">2 </w:t>
      </w:r>
      <w:r w:rsidR="00293451" w:rsidRPr="002B0927">
        <w:rPr>
          <w:rStyle w:val="IntenseReference"/>
          <w:lang w:val="en-US"/>
        </w:rPr>
        <w:t>Data partitions</w:t>
      </w:r>
    </w:p>
    <w:p w14:paraId="00B38CC7" w14:textId="48BC48B8" w:rsidR="00E5648E" w:rsidRPr="000D37DA" w:rsidRDefault="00293451" w:rsidP="001B2888">
      <w:pPr>
        <w:jc w:val="both"/>
        <w:rPr>
          <w:rFonts w:cstheme="minorHAnsi"/>
          <w:sz w:val="24"/>
          <w:szCs w:val="24"/>
          <w:lang w:val="en-US"/>
        </w:rPr>
      </w:pPr>
      <w:r w:rsidRPr="000D37DA">
        <w:rPr>
          <w:rFonts w:cstheme="minorHAnsi"/>
          <w:sz w:val="24"/>
          <w:szCs w:val="24"/>
          <w:lang w:val="en-US"/>
        </w:rPr>
        <w:t>The</w:t>
      </w:r>
      <w:r w:rsidR="00A9082B">
        <w:rPr>
          <w:rFonts w:cstheme="minorHAnsi"/>
          <w:sz w:val="24"/>
          <w:szCs w:val="24"/>
          <w:lang w:val="en-US"/>
        </w:rPr>
        <w:t xml:space="preserve"> LUCAS 2015 and Brazilian</w:t>
      </w:r>
      <w:r w:rsidRPr="000D37DA">
        <w:rPr>
          <w:rFonts w:cstheme="minorHAnsi"/>
          <w:sz w:val="24"/>
          <w:szCs w:val="24"/>
          <w:lang w:val="en-US"/>
        </w:rPr>
        <w:t xml:space="preserve"> data</w:t>
      </w:r>
      <w:r w:rsidR="00A9082B">
        <w:rPr>
          <w:rFonts w:cstheme="minorHAnsi"/>
          <w:sz w:val="24"/>
          <w:szCs w:val="24"/>
          <w:lang w:val="en-US"/>
        </w:rPr>
        <w:t>sets</w:t>
      </w:r>
      <w:r w:rsidRPr="000D37DA">
        <w:rPr>
          <w:rFonts w:cstheme="minorHAnsi"/>
          <w:sz w:val="24"/>
          <w:szCs w:val="24"/>
          <w:lang w:val="en-US"/>
        </w:rPr>
        <w:t xml:space="preserve"> were split into calibration (</w:t>
      </w:r>
      <w:r w:rsidR="00C62804" w:rsidRPr="000D37DA">
        <w:rPr>
          <w:rFonts w:cstheme="minorHAnsi"/>
          <w:sz w:val="24"/>
          <w:szCs w:val="24"/>
          <w:lang w:val="en-US"/>
        </w:rPr>
        <w:t>66%</w:t>
      </w:r>
      <w:r w:rsidRPr="000D37DA">
        <w:rPr>
          <w:rFonts w:cstheme="minorHAnsi"/>
          <w:sz w:val="24"/>
          <w:szCs w:val="24"/>
          <w:lang w:val="en-US"/>
        </w:rPr>
        <w:t xml:space="preserve">) and test </w:t>
      </w:r>
      <w:r w:rsidR="00C62804" w:rsidRPr="000D37DA">
        <w:rPr>
          <w:rFonts w:cstheme="minorHAnsi"/>
          <w:sz w:val="24"/>
          <w:szCs w:val="24"/>
          <w:lang w:val="en-US"/>
        </w:rPr>
        <w:t>(33%)</w:t>
      </w:r>
      <w:r w:rsidRPr="000D37DA">
        <w:rPr>
          <w:rFonts w:cstheme="minorHAnsi"/>
          <w:sz w:val="24"/>
          <w:szCs w:val="24"/>
          <w:lang w:val="en-US"/>
        </w:rPr>
        <w:t xml:space="preserve"> sets, using the Conditioned Latin Hypercube Sampling algorithm</w:t>
      </w:r>
      <w:r w:rsidR="002B0927" w:rsidRPr="000D37DA">
        <w:rPr>
          <w:rFonts w:cstheme="minorHAnsi"/>
          <w:sz w:val="24"/>
          <w:szCs w:val="24"/>
          <w:lang w:val="en-US"/>
        </w:rPr>
        <w:t xml:space="preserve"> </w:t>
      </w:r>
      <w:r w:rsidR="002B0927" w:rsidRPr="000D37DA">
        <w:rPr>
          <w:rFonts w:cstheme="minorHAnsi"/>
          <w:sz w:val="24"/>
          <w:szCs w:val="24"/>
          <w:lang w:val="en-US"/>
        </w:rPr>
        <w:fldChar w:fldCharType="begin" w:fldLock="1"/>
      </w:r>
      <w:r w:rsidR="002B0927" w:rsidRPr="000D37DA">
        <w:rPr>
          <w:rFonts w:cstheme="minorHAnsi"/>
          <w:sz w:val="24"/>
          <w:szCs w:val="24"/>
          <w:lang w:val="en-US"/>
        </w:rPr>
        <w:instrText>ADDIN CSL_CITATION {"citationItems":[{"id":"ITEM-1","itemData":{"DOI":"https://doi.org/10.1016/j.cageo.2005.12.009","ISSN":"0098-3004","abstract":"This paper presents the conditioned Latin hypercube as a sampling strategy of an area with prior information represented as exhaustive ancillary data. Latin hypercube sampling (LHS) is a stratified random procedure that provides an efficient way of sampling variables from their multivariate distributions. It provides a full coverage of the range of each variable by maximally stratifying the marginal distribution. For conditioned Latin hypercube sampling (cLHS) the problem is: given N sites with ancillary variables (X), select x a sub-sample of size n (n</w:instrText>
      </w:r>
      <w:r w:rsidR="002B0927" w:rsidRPr="000D37DA">
        <w:rPr>
          <w:rFonts w:ascii="Cambria Math" w:hAnsi="Cambria Math" w:cs="Cambria Math"/>
          <w:sz w:val="24"/>
          <w:szCs w:val="24"/>
          <w:lang w:val="en-US"/>
        </w:rPr>
        <w:instrText>⪡</w:instrText>
      </w:r>
      <w:r w:rsidR="002B0927" w:rsidRPr="000D37DA">
        <w:rPr>
          <w:rFonts w:cstheme="minorHAnsi"/>
          <w:sz w:val="24"/>
          <w:szCs w:val="24"/>
          <w:lang w:val="en-US"/>
        </w:rPr>
        <w:instrText>N) in order that x forms a Latin hypercube, or the multivariate distribution of X is maximally stratified. This paper presents the cLHS method with a search algorithm based on heuristic rules combined with an annealing schedule. The method is illustrated with a simple 3-D example and an application in digital soil mapping of part of the Hunter Valley of New South Wales, Australia. Comparison is made with other methods: random sampling, and equal spatial strata. The results show that the cLHS is the most effective way to replicate the distribution of the variables.","author":[{"dropping-particle":"","family":"Minasny","given":"Budiman","non-dropping-particle":"","parse-names":false,"suffix":""},{"dropping-particle":"","family":"McBratney","given":"Alex B","non-dropping-particle":"","parse-names":false,"suffix":""}],"container-title":"Computers &amp; Geosciences","id":"ITEM-1","issue":"9","issued":{"date-parts":[["2006"]]},"page":"1378-1388","title":"A conditioned Latin hypercube method for sampling in the presence of ancillary information","type":"article-journal","volume":"32"},"uris":["http://www.mendeley.com/documents/?uuid=45ca08c6-a0f9-4a39-b70c-f81bd79a241f"]}],"mendeley":{"formattedCitation":"(Minasny &amp; McBratney, 2006)","plainTextFormattedCitation":"(Minasny &amp; McBratney, 2006)"},"properties":{"noteIndex":0},"schema":"https://github.com/citation-style-language/schema/raw/master/csl-citation.json"}</w:instrText>
      </w:r>
      <w:r w:rsidR="002B0927" w:rsidRPr="000D37DA">
        <w:rPr>
          <w:rFonts w:cstheme="minorHAnsi"/>
          <w:sz w:val="24"/>
          <w:szCs w:val="24"/>
          <w:lang w:val="en-US"/>
        </w:rPr>
        <w:fldChar w:fldCharType="separate"/>
      </w:r>
      <w:r w:rsidR="002B0927" w:rsidRPr="000D37DA">
        <w:rPr>
          <w:rFonts w:cstheme="minorHAnsi"/>
          <w:noProof/>
          <w:sz w:val="24"/>
          <w:szCs w:val="24"/>
          <w:lang w:val="en-US"/>
        </w:rPr>
        <w:t>(Minasny &amp; McBratney, 2006)</w:t>
      </w:r>
      <w:r w:rsidR="002B0927" w:rsidRPr="000D37DA">
        <w:rPr>
          <w:rFonts w:cstheme="minorHAnsi"/>
          <w:sz w:val="24"/>
          <w:szCs w:val="24"/>
          <w:lang w:val="en-US"/>
        </w:rPr>
        <w:fldChar w:fldCharType="end"/>
      </w:r>
      <w:r w:rsidRPr="000D37DA">
        <w:rPr>
          <w:rFonts w:cstheme="minorHAnsi"/>
          <w:sz w:val="24"/>
          <w:szCs w:val="24"/>
          <w:lang w:val="en-US"/>
        </w:rPr>
        <w:t xml:space="preserve">, which is an effective way to replicate the multivariate distribution of the input space in the calibration set. This </w:t>
      </w:r>
      <w:r w:rsidR="002B0927" w:rsidRPr="000D37DA">
        <w:rPr>
          <w:rFonts w:cstheme="minorHAnsi"/>
          <w:sz w:val="24"/>
          <w:szCs w:val="24"/>
          <w:lang w:val="en-US"/>
        </w:rPr>
        <w:t xml:space="preserve">will </w:t>
      </w:r>
      <w:r w:rsidRPr="000D37DA">
        <w:rPr>
          <w:rFonts w:cstheme="minorHAnsi"/>
          <w:sz w:val="24"/>
          <w:szCs w:val="24"/>
          <w:lang w:val="en-US"/>
        </w:rPr>
        <w:t>enable the learning algorithm</w:t>
      </w:r>
      <w:r w:rsidR="002B0927" w:rsidRPr="000D37DA">
        <w:rPr>
          <w:rFonts w:cstheme="minorHAnsi"/>
          <w:sz w:val="24"/>
          <w:szCs w:val="24"/>
          <w:lang w:val="en-US"/>
        </w:rPr>
        <w:t>s</w:t>
      </w:r>
      <w:r w:rsidRPr="000D37DA">
        <w:rPr>
          <w:rFonts w:cstheme="minorHAnsi"/>
          <w:sz w:val="24"/>
          <w:szCs w:val="24"/>
          <w:lang w:val="en-US"/>
        </w:rPr>
        <w:t xml:space="preserve"> to</w:t>
      </w:r>
      <w:r w:rsidR="001B2888" w:rsidRPr="000D37DA">
        <w:rPr>
          <w:rFonts w:cstheme="minorHAnsi"/>
          <w:sz w:val="24"/>
          <w:szCs w:val="24"/>
          <w:lang w:val="en-US"/>
        </w:rPr>
        <w:t xml:space="preserve"> </w:t>
      </w:r>
      <w:r w:rsidRPr="000D37DA">
        <w:rPr>
          <w:rFonts w:cstheme="minorHAnsi"/>
          <w:sz w:val="24"/>
          <w:szCs w:val="24"/>
          <w:lang w:val="en-US"/>
        </w:rPr>
        <w:t>construct</w:t>
      </w:r>
      <w:r w:rsidR="001B2888" w:rsidRPr="000D37DA">
        <w:rPr>
          <w:rFonts w:cstheme="minorHAnsi"/>
          <w:sz w:val="24"/>
          <w:szCs w:val="24"/>
          <w:lang w:val="en-US"/>
        </w:rPr>
        <w:t xml:space="preserve"> </w:t>
      </w:r>
      <w:r w:rsidRPr="000D37DA">
        <w:rPr>
          <w:rFonts w:cstheme="minorHAnsi"/>
          <w:sz w:val="24"/>
          <w:szCs w:val="24"/>
          <w:lang w:val="en-US"/>
        </w:rPr>
        <w:t>their</w:t>
      </w:r>
      <w:r w:rsidR="001B2888" w:rsidRPr="000D37DA">
        <w:rPr>
          <w:rFonts w:cstheme="minorHAnsi"/>
          <w:sz w:val="24"/>
          <w:szCs w:val="24"/>
          <w:lang w:val="en-US"/>
        </w:rPr>
        <w:t xml:space="preserve"> </w:t>
      </w:r>
      <w:r w:rsidRPr="000D37DA">
        <w:rPr>
          <w:rFonts w:cstheme="minorHAnsi"/>
          <w:sz w:val="24"/>
          <w:szCs w:val="24"/>
          <w:lang w:val="en-US"/>
        </w:rPr>
        <w:t>models</w:t>
      </w:r>
      <w:r w:rsidR="001B2888" w:rsidRPr="000D37DA">
        <w:rPr>
          <w:rFonts w:cstheme="minorHAnsi"/>
          <w:sz w:val="24"/>
          <w:szCs w:val="24"/>
          <w:lang w:val="en-US"/>
        </w:rPr>
        <w:t xml:space="preserve"> </w:t>
      </w:r>
      <w:r w:rsidRPr="000D37DA">
        <w:rPr>
          <w:rFonts w:cstheme="minorHAnsi"/>
          <w:sz w:val="24"/>
          <w:szCs w:val="24"/>
          <w:lang w:val="en-US"/>
        </w:rPr>
        <w:t>using</w:t>
      </w:r>
      <w:r w:rsidR="001B2888" w:rsidRPr="000D37DA">
        <w:rPr>
          <w:rFonts w:cstheme="minorHAnsi"/>
          <w:sz w:val="24"/>
          <w:szCs w:val="24"/>
          <w:lang w:val="en-US"/>
        </w:rPr>
        <w:t xml:space="preserve"> </w:t>
      </w:r>
      <w:r w:rsidRPr="000D37DA">
        <w:rPr>
          <w:rFonts w:cstheme="minorHAnsi"/>
          <w:sz w:val="24"/>
          <w:szCs w:val="24"/>
          <w:lang w:val="en-US"/>
        </w:rPr>
        <w:t>data</w:t>
      </w:r>
      <w:r w:rsidR="001B2888" w:rsidRPr="000D37DA">
        <w:rPr>
          <w:rFonts w:cstheme="minorHAnsi"/>
          <w:sz w:val="24"/>
          <w:szCs w:val="24"/>
          <w:lang w:val="en-US"/>
        </w:rPr>
        <w:t xml:space="preserve"> </w:t>
      </w:r>
      <w:r w:rsidRPr="000D37DA">
        <w:rPr>
          <w:rFonts w:cstheme="minorHAnsi"/>
          <w:sz w:val="24"/>
          <w:szCs w:val="24"/>
          <w:lang w:val="en-US"/>
        </w:rPr>
        <w:t>which</w:t>
      </w:r>
      <w:r w:rsidR="001B2888" w:rsidRPr="000D37DA">
        <w:rPr>
          <w:rFonts w:cstheme="minorHAnsi"/>
          <w:sz w:val="24"/>
          <w:szCs w:val="24"/>
          <w:lang w:val="en-US"/>
        </w:rPr>
        <w:t xml:space="preserve"> </w:t>
      </w:r>
      <w:r w:rsidRPr="000D37DA">
        <w:rPr>
          <w:rFonts w:cstheme="minorHAnsi"/>
          <w:sz w:val="24"/>
          <w:szCs w:val="24"/>
          <w:lang w:val="en-US"/>
        </w:rPr>
        <w:t>are</w:t>
      </w:r>
      <w:r w:rsidR="001B2888" w:rsidRPr="000D37DA">
        <w:rPr>
          <w:rFonts w:cstheme="minorHAnsi"/>
          <w:sz w:val="24"/>
          <w:szCs w:val="24"/>
          <w:lang w:val="en-US"/>
        </w:rPr>
        <w:t xml:space="preserve"> </w:t>
      </w:r>
      <w:r w:rsidRPr="000D37DA">
        <w:rPr>
          <w:rFonts w:cstheme="minorHAnsi"/>
          <w:sz w:val="24"/>
          <w:szCs w:val="24"/>
          <w:lang w:val="en-US"/>
        </w:rPr>
        <w:t>representative</w:t>
      </w:r>
      <w:r w:rsidR="001B2888" w:rsidRPr="000D37DA">
        <w:rPr>
          <w:rFonts w:cstheme="minorHAnsi"/>
          <w:sz w:val="24"/>
          <w:szCs w:val="24"/>
          <w:lang w:val="en-US"/>
        </w:rPr>
        <w:t xml:space="preserve"> </w:t>
      </w:r>
      <w:r w:rsidRPr="000D37DA">
        <w:rPr>
          <w:rFonts w:cstheme="minorHAnsi"/>
          <w:sz w:val="24"/>
          <w:szCs w:val="24"/>
          <w:lang w:val="en-US"/>
        </w:rPr>
        <w:t>in</w:t>
      </w:r>
      <w:r w:rsidR="001B2888" w:rsidRPr="000D37DA">
        <w:rPr>
          <w:rFonts w:cstheme="minorHAnsi"/>
          <w:sz w:val="24"/>
          <w:szCs w:val="24"/>
          <w:lang w:val="en-US"/>
        </w:rPr>
        <w:t xml:space="preserve"> </w:t>
      </w:r>
      <w:r w:rsidRPr="000D37DA">
        <w:rPr>
          <w:rFonts w:cstheme="minorHAnsi"/>
          <w:sz w:val="24"/>
          <w:szCs w:val="24"/>
          <w:lang w:val="en-US"/>
        </w:rPr>
        <w:t>the</w:t>
      </w:r>
      <w:r w:rsidR="001B2888" w:rsidRPr="000D37DA">
        <w:rPr>
          <w:rFonts w:cstheme="minorHAnsi"/>
          <w:sz w:val="24"/>
          <w:szCs w:val="24"/>
          <w:lang w:val="en-US"/>
        </w:rPr>
        <w:t xml:space="preserve"> </w:t>
      </w:r>
      <w:r w:rsidRPr="000D37DA">
        <w:rPr>
          <w:rFonts w:cstheme="minorHAnsi"/>
          <w:sz w:val="24"/>
          <w:szCs w:val="24"/>
          <w:lang w:val="en-US"/>
        </w:rPr>
        <w:t>spectral</w:t>
      </w:r>
      <w:r w:rsidR="001B2888" w:rsidRPr="000D37DA">
        <w:rPr>
          <w:rFonts w:cstheme="minorHAnsi"/>
          <w:sz w:val="24"/>
          <w:szCs w:val="24"/>
          <w:lang w:val="en-US"/>
        </w:rPr>
        <w:t xml:space="preserve"> </w:t>
      </w:r>
      <w:r w:rsidRPr="000D37DA">
        <w:rPr>
          <w:rFonts w:cstheme="minorHAnsi"/>
          <w:sz w:val="24"/>
          <w:szCs w:val="24"/>
          <w:lang w:val="en-US"/>
        </w:rPr>
        <w:t>space</w:t>
      </w:r>
      <w:r w:rsidR="000D37DA">
        <w:rPr>
          <w:rFonts w:cstheme="minorHAnsi"/>
          <w:sz w:val="24"/>
          <w:szCs w:val="24"/>
          <w:lang w:val="en-US"/>
        </w:rPr>
        <w:t>, compared to Kennard Stone split.</w:t>
      </w:r>
    </w:p>
    <w:p w14:paraId="18386D9C" w14:textId="2FEB684A" w:rsidR="00B571DC" w:rsidRDefault="001C2B9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1092BE0" wp14:editId="77E4F156">
            <wp:extent cx="2808000" cy="1404000"/>
            <wp:effectExtent l="0" t="0" r="0" b="5715"/>
            <wp:docPr id="6" name="Εικόνα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Εικόνα 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8000" cy="140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77C0D296" wp14:editId="3B5BC046">
            <wp:extent cx="2808000" cy="1404000"/>
            <wp:effectExtent l="0" t="0" r="0" b="5715"/>
            <wp:docPr id="5" name="Εικόνα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Εικόνα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8000" cy="140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04D44CAE" wp14:editId="022709C6">
            <wp:extent cx="2808000" cy="1404000"/>
            <wp:effectExtent l="0" t="0" r="0" b="5715"/>
            <wp:docPr id="4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Εικόνα 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8000" cy="140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656DF65B" wp14:editId="4690FF17">
            <wp:extent cx="2808000" cy="1404000"/>
            <wp:effectExtent l="0" t="0" r="0" b="5715"/>
            <wp:docPr id="3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Εικόνα 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8000" cy="140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56A5E" w14:textId="68020729" w:rsidR="00A9082B" w:rsidRPr="0068772B" w:rsidRDefault="00A9082B" w:rsidP="00A9082B">
      <w:pPr>
        <w:jc w:val="both"/>
        <w:rPr>
          <w:rStyle w:val="IntenseReference"/>
          <w:lang w:val="en-US"/>
        </w:rPr>
      </w:pPr>
      <w:r w:rsidRPr="0068772B">
        <w:rPr>
          <w:rStyle w:val="IntenseReference"/>
          <w:lang w:val="en-US"/>
        </w:rPr>
        <w:lastRenderedPageBreak/>
        <w:t>3 Description of Datasets</w:t>
      </w:r>
    </w:p>
    <w:p w14:paraId="30D9A2C3" w14:textId="7519BC40" w:rsidR="00A9082B" w:rsidRPr="00E17EF3" w:rsidRDefault="0068772B" w:rsidP="00E17EF3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</w:t>
      </w:r>
      <w:r w:rsidR="00A9082B" w:rsidRPr="00A9082B">
        <w:rPr>
          <w:sz w:val="24"/>
          <w:szCs w:val="24"/>
          <w:lang w:val="en-US"/>
        </w:rPr>
        <w:t xml:space="preserve">ucas15: [1] </w:t>
      </w:r>
      <w:r w:rsidR="00791825" w:rsidRPr="00791825">
        <w:rPr>
          <w:color w:val="C45911" w:themeColor="accent2" w:themeShade="BF"/>
          <w:sz w:val="24"/>
          <w:szCs w:val="24"/>
          <w:lang w:val="en-US"/>
        </w:rPr>
        <w:t>EnMAP_resampled_lucas15</w:t>
      </w:r>
      <w:r w:rsidR="00A9082B" w:rsidRPr="00A9082B">
        <w:rPr>
          <w:color w:val="C45911" w:themeColor="accent2" w:themeShade="BF"/>
          <w:sz w:val="24"/>
          <w:szCs w:val="24"/>
          <w:lang w:val="en-US"/>
        </w:rPr>
        <w:t>.csv</w:t>
      </w:r>
      <w:r w:rsidR="00A9082B" w:rsidRPr="00A9082B">
        <w:rPr>
          <w:sz w:val="24"/>
          <w:szCs w:val="24"/>
          <w:lang w:val="en-US"/>
        </w:rPr>
        <w:t xml:space="preserve">, [2] </w:t>
      </w:r>
      <w:r w:rsidR="00791825">
        <w:rPr>
          <w:color w:val="C45911" w:themeColor="accent2" w:themeShade="BF"/>
          <w:sz w:val="24"/>
          <w:szCs w:val="24"/>
          <w:lang w:val="en-US"/>
        </w:rPr>
        <w:t>L8</w:t>
      </w:r>
      <w:r w:rsidR="00791825" w:rsidRPr="00791825">
        <w:rPr>
          <w:color w:val="C45911" w:themeColor="accent2" w:themeShade="BF"/>
          <w:sz w:val="24"/>
          <w:szCs w:val="24"/>
          <w:lang w:val="en-US"/>
        </w:rPr>
        <w:t>_resampled_lucas15</w:t>
      </w:r>
      <w:r w:rsidR="00A9082B" w:rsidRPr="00A9082B">
        <w:rPr>
          <w:color w:val="C45911" w:themeColor="accent2" w:themeShade="BF"/>
          <w:sz w:val="24"/>
          <w:szCs w:val="24"/>
          <w:lang w:val="en-US"/>
        </w:rPr>
        <w:t>.csv</w:t>
      </w:r>
      <w:r w:rsidR="00A9082B" w:rsidRPr="00A9082B">
        <w:rPr>
          <w:sz w:val="24"/>
          <w:szCs w:val="24"/>
          <w:lang w:val="en-US"/>
        </w:rPr>
        <w:t xml:space="preserve">, [3] </w:t>
      </w:r>
      <w:r w:rsidR="00791825">
        <w:rPr>
          <w:color w:val="C45911" w:themeColor="accent2" w:themeShade="BF"/>
          <w:sz w:val="24"/>
          <w:szCs w:val="24"/>
          <w:lang w:val="en-US"/>
        </w:rPr>
        <w:t>S2a</w:t>
      </w:r>
      <w:r w:rsidR="00791825" w:rsidRPr="00791825">
        <w:rPr>
          <w:color w:val="C45911" w:themeColor="accent2" w:themeShade="BF"/>
          <w:sz w:val="24"/>
          <w:szCs w:val="24"/>
          <w:lang w:val="en-US"/>
        </w:rPr>
        <w:t>_resampled_lucas15</w:t>
      </w:r>
      <w:r w:rsidR="00A9082B" w:rsidRPr="00A9082B">
        <w:rPr>
          <w:color w:val="C45911" w:themeColor="accent2" w:themeShade="BF"/>
          <w:sz w:val="24"/>
          <w:szCs w:val="24"/>
          <w:lang w:val="en-US"/>
        </w:rPr>
        <w:t>.csv</w:t>
      </w:r>
      <w:r w:rsidR="00A9082B" w:rsidRPr="00A9082B">
        <w:rPr>
          <w:sz w:val="24"/>
          <w:szCs w:val="24"/>
          <w:lang w:val="en-US"/>
        </w:rPr>
        <w:t xml:space="preserve">, [4] </w:t>
      </w:r>
      <w:r w:rsidR="00791825">
        <w:rPr>
          <w:color w:val="C45911" w:themeColor="accent2" w:themeShade="BF"/>
          <w:sz w:val="24"/>
          <w:szCs w:val="24"/>
          <w:lang w:val="en-US"/>
        </w:rPr>
        <w:t>S2b</w:t>
      </w:r>
      <w:r w:rsidR="00791825" w:rsidRPr="00791825">
        <w:rPr>
          <w:color w:val="C45911" w:themeColor="accent2" w:themeShade="BF"/>
          <w:sz w:val="24"/>
          <w:szCs w:val="24"/>
          <w:lang w:val="en-US"/>
        </w:rPr>
        <w:t>_resampled_lucas15</w:t>
      </w:r>
      <w:r w:rsidR="00A9082B" w:rsidRPr="0068772B">
        <w:rPr>
          <w:color w:val="C45911" w:themeColor="accent2" w:themeShade="BF"/>
          <w:sz w:val="24"/>
          <w:szCs w:val="24"/>
          <w:lang w:val="en-US"/>
        </w:rPr>
        <w:t>.csv</w:t>
      </w:r>
      <w:r w:rsidR="00A9082B" w:rsidRPr="00A9082B">
        <w:rPr>
          <w:sz w:val="24"/>
          <w:szCs w:val="24"/>
          <w:lang w:val="en-US"/>
        </w:rPr>
        <w:t xml:space="preserve">, [5] </w:t>
      </w:r>
      <w:r w:rsidR="00791825">
        <w:rPr>
          <w:color w:val="C45911" w:themeColor="accent2" w:themeShade="BF"/>
          <w:sz w:val="24"/>
          <w:szCs w:val="24"/>
          <w:lang w:val="en-US"/>
        </w:rPr>
        <w:t>CHIME</w:t>
      </w:r>
      <w:r w:rsidR="00791825" w:rsidRPr="00791825">
        <w:rPr>
          <w:color w:val="C45911" w:themeColor="accent2" w:themeShade="BF"/>
          <w:sz w:val="24"/>
          <w:szCs w:val="24"/>
          <w:lang w:val="en-US"/>
        </w:rPr>
        <w:t>_resampled_lucas15</w:t>
      </w:r>
      <w:r w:rsidR="00A9082B" w:rsidRPr="00A9082B">
        <w:rPr>
          <w:color w:val="C45911" w:themeColor="accent2" w:themeShade="BF"/>
          <w:sz w:val="24"/>
          <w:szCs w:val="24"/>
          <w:lang w:val="en-US"/>
        </w:rPr>
        <w:t>.csv</w:t>
      </w:r>
    </w:p>
    <w:tbl>
      <w:tblPr>
        <w:tblStyle w:val="TableGrid"/>
        <w:tblW w:w="8650" w:type="dxa"/>
        <w:tblInd w:w="250" w:type="dxa"/>
        <w:tblLook w:val="04A0" w:firstRow="1" w:lastRow="0" w:firstColumn="1" w:lastColumn="0" w:noHBand="0" w:noVBand="1"/>
      </w:tblPr>
      <w:tblGrid>
        <w:gridCol w:w="2425"/>
        <w:gridCol w:w="4550"/>
        <w:gridCol w:w="1675"/>
      </w:tblGrid>
      <w:tr w:rsidR="00A9082B" w:rsidRPr="002B0297" w14:paraId="219328F8" w14:textId="77777777" w:rsidTr="00791825">
        <w:trPr>
          <w:trHeight w:val="582"/>
        </w:trPr>
        <w:tc>
          <w:tcPr>
            <w:tcW w:w="2425" w:type="dxa"/>
            <w:vAlign w:val="center"/>
          </w:tcPr>
          <w:p w14:paraId="22451AD6" w14:textId="77777777" w:rsidR="00A9082B" w:rsidRPr="0068772B" w:rsidRDefault="00A9082B" w:rsidP="001E7496">
            <w:pPr>
              <w:rPr>
                <w:rFonts w:cs="Times New Roman"/>
                <w:b/>
              </w:rPr>
            </w:pPr>
            <w:proofErr w:type="spellStart"/>
            <w:r w:rsidRPr="0068772B">
              <w:rPr>
                <w:rFonts w:cs="Times New Roman"/>
                <w:b/>
              </w:rPr>
              <w:t>Field</w:t>
            </w:r>
            <w:proofErr w:type="spellEnd"/>
          </w:p>
        </w:tc>
        <w:tc>
          <w:tcPr>
            <w:tcW w:w="4550" w:type="dxa"/>
            <w:vAlign w:val="center"/>
          </w:tcPr>
          <w:p w14:paraId="50233A97" w14:textId="77777777" w:rsidR="00A9082B" w:rsidRPr="0068772B" w:rsidRDefault="00A9082B" w:rsidP="001E7496">
            <w:pPr>
              <w:rPr>
                <w:rFonts w:cs="Times New Roman"/>
                <w:b/>
              </w:rPr>
            </w:pPr>
            <w:proofErr w:type="spellStart"/>
            <w:r w:rsidRPr="0068772B">
              <w:rPr>
                <w:rFonts w:cs="Times New Roman"/>
                <w:b/>
              </w:rPr>
              <w:t>Description</w:t>
            </w:r>
            <w:proofErr w:type="spellEnd"/>
          </w:p>
        </w:tc>
        <w:tc>
          <w:tcPr>
            <w:tcW w:w="1675" w:type="dxa"/>
            <w:vAlign w:val="center"/>
          </w:tcPr>
          <w:p w14:paraId="728B8B31" w14:textId="77777777" w:rsidR="00A9082B" w:rsidRPr="0068772B" w:rsidRDefault="00A9082B" w:rsidP="001E7496">
            <w:pPr>
              <w:rPr>
                <w:rFonts w:cs="Times New Roman"/>
                <w:b/>
              </w:rPr>
            </w:pPr>
            <w:proofErr w:type="spellStart"/>
            <w:r w:rsidRPr="0068772B">
              <w:rPr>
                <w:rFonts w:cs="Times New Roman"/>
                <w:b/>
              </w:rPr>
              <w:t>Units</w:t>
            </w:r>
            <w:proofErr w:type="spellEnd"/>
            <w:r w:rsidRPr="0068772B">
              <w:rPr>
                <w:rFonts w:cs="Times New Roman"/>
                <w:b/>
              </w:rPr>
              <w:t>/</w:t>
            </w:r>
          </w:p>
          <w:p w14:paraId="6E67DCEC" w14:textId="77777777" w:rsidR="00A9082B" w:rsidRPr="0068772B" w:rsidRDefault="00A9082B" w:rsidP="001E7496">
            <w:pPr>
              <w:rPr>
                <w:rFonts w:cs="Times New Roman"/>
                <w:b/>
              </w:rPr>
            </w:pPr>
            <w:proofErr w:type="spellStart"/>
            <w:r w:rsidRPr="0068772B">
              <w:rPr>
                <w:rFonts w:cs="Times New Roman"/>
                <w:b/>
              </w:rPr>
              <w:t>Values</w:t>
            </w:r>
            <w:proofErr w:type="spellEnd"/>
          </w:p>
        </w:tc>
      </w:tr>
      <w:tr w:rsidR="00A9082B" w:rsidRPr="002B0297" w14:paraId="212D617B" w14:textId="77777777" w:rsidTr="00791825">
        <w:trPr>
          <w:trHeight w:val="290"/>
        </w:trPr>
        <w:tc>
          <w:tcPr>
            <w:tcW w:w="2425" w:type="dxa"/>
          </w:tcPr>
          <w:p w14:paraId="259786D7" w14:textId="77777777" w:rsidR="00A9082B" w:rsidRPr="0068772B" w:rsidRDefault="00A9082B" w:rsidP="001E7496">
            <w:pPr>
              <w:rPr>
                <w:rFonts w:cs="Times New Roman"/>
              </w:rPr>
            </w:pPr>
            <w:proofErr w:type="spellStart"/>
            <w:r w:rsidRPr="0068772B">
              <w:rPr>
                <w:rFonts w:cs="Times New Roman"/>
              </w:rPr>
              <w:t>PointID</w:t>
            </w:r>
            <w:proofErr w:type="spellEnd"/>
          </w:p>
        </w:tc>
        <w:tc>
          <w:tcPr>
            <w:tcW w:w="4550" w:type="dxa"/>
          </w:tcPr>
          <w:p w14:paraId="411CAA4A" w14:textId="77777777" w:rsidR="00A9082B" w:rsidRPr="0068772B" w:rsidRDefault="00A9082B" w:rsidP="001E7496">
            <w:pPr>
              <w:rPr>
                <w:rFonts w:cs="Times New Roman"/>
                <w:lang w:val="en-US"/>
              </w:rPr>
            </w:pPr>
            <w:r w:rsidRPr="0068772B">
              <w:rPr>
                <w:rFonts w:cs="Times New Roman"/>
                <w:lang w:val="en-US"/>
              </w:rPr>
              <w:t>Unique identifier of the LUCAS survey point</w:t>
            </w:r>
          </w:p>
        </w:tc>
        <w:tc>
          <w:tcPr>
            <w:tcW w:w="1675" w:type="dxa"/>
          </w:tcPr>
          <w:p w14:paraId="03BDBDF7" w14:textId="77777777" w:rsidR="00A9082B" w:rsidRPr="0068772B" w:rsidRDefault="00A9082B" w:rsidP="001E7496">
            <w:pPr>
              <w:rPr>
                <w:rFonts w:cs="Times New Roman"/>
              </w:rPr>
            </w:pPr>
            <w:r w:rsidRPr="0068772B">
              <w:rPr>
                <w:rFonts w:cs="Times New Roman"/>
              </w:rPr>
              <w:t xml:space="preserve">8 </w:t>
            </w:r>
            <w:proofErr w:type="spellStart"/>
            <w:r w:rsidRPr="0068772B">
              <w:rPr>
                <w:rFonts w:cs="Times New Roman"/>
              </w:rPr>
              <w:t>digits</w:t>
            </w:r>
            <w:proofErr w:type="spellEnd"/>
            <w:r w:rsidRPr="0068772B">
              <w:rPr>
                <w:rFonts w:cs="Times New Roman"/>
              </w:rPr>
              <w:t xml:space="preserve"> </w:t>
            </w:r>
            <w:proofErr w:type="spellStart"/>
            <w:r w:rsidRPr="0068772B">
              <w:rPr>
                <w:rFonts w:cs="Times New Roman"/>
              </w:rPr>
              <w:t>number</w:t>
            </w:r>
            <w:proofErr w:type="spellEnd"/>
          </w:p>
        </w:tc>
      </w:tr>
      <w:tr w:rsidR="00A9082B" w:rsidRPr="002B0297" w14:paraId="01E37A3F" w14:textId="77777777" w:rsidTr="00791825">
        <w:trPr>
          <w:trHeight w:val="290"/>
        </w:trPr>
        <w:tc>
          <w:tcPr>
            <w:tcW w:w="2425" w:type="dxa"/>
          </w:tcPr>
          <w:p w14:paraId="650180BA" w14:textId="77777777" w:rsidR="00A9082B" w:rsidRPr="0068772B" w:rsidRDefault="00A9082B" w:rsidP="001E7496">
            <w:pPr>
              <w:rPr>
                <w:rFonts w:cs="Times New Roman"/>
              </w:rPr>
            </w:pPr>
            <w:r w:rsidRPr="0068772B">
              <w:rPr>
                <w:rFonts w:cs="Times New Roman"/>
              </w:rPr>
              <w:t>OC</w:t>
            </w:r>
          </w:p>
        </w:tc>
        <w:tc>
          <w:tcPr>
            <w:tcW w:w="4550" w:type="dxa"/>
          </w:tcPr>
          <w:p w14:paraId="05B43FA2" w14:textId="77777777" w:rsidR="00A9082B" w:rsidRPr="0068772B" w:rsidRDefault="00A9082B" w:rsidP="001E7496">
            <w:pPr>
              <w:rPr>
                <w:rFonts w:cs="Times New Roman"/>
              </w:rPr>
            </w:pPr>
            <w:proofErr w:type="spellStart"/>
            <w:r w:rsidRPr="0068772B">
              <w:rPr>
                <w:rFonts w:cs="Times New Roman"/>
              </w:rPr>
              <w:t>Organic</w:t>
            </w:r>
            <w:proofErr w:type="spellEnd"/>
            <w:r w:rsidRPr="0068772B">
              <w:rPr>
                <w:rFonts w:cs="Times New Roman"/>
              </w:rPr>
              <w:t xml:space="preserve"> </w:t>
            </w:r>
            <w:proofErr w:type="spellStart"/>
            <w:r w:rsidRPr="0068772B">
              <w:rPr>
                <w:rFonts w:cs="Times New Roman"/>
              </w:rPr>
              <w:t>carbon</w:t>
            </w:r>
            <w:proofErr w:type="spellEnd"/>
            <w:r w:rsidRPr="0068772B">
              <w:rPr>
                <w:rFonts w:cs="Times New Roman"/>
              </w:rPr>
              <w:t xml:space="preserve"> </w:t>
            </w:r>
            <w:proofErr w:type="spellStart"/>
            <w:r w:rsidRPr="0068772B">
              <w:rPr>
                <w:rFonts w:cs="Times New Roman"/>
              </w:rPr>
              <w:t>content</w:t>
            </w:r>
            <w:proofErr w:type="spellEnd"/>
          </w:p>
        </w:tc>
        <w:tc>
          <w:tcPr>
            <w:tcW w:w="1675" w:type="dxa"/>
          </w:tcPr>
          <w:p w14:paraId="6EF9D814" w14:textId="77777777" w:rsidR="00A9082B" w:rsidRPr="0068772B" w:rsidRDefault="00A9082B" w:rsidP="001E7496">
            <w:pPr>
              <w:rPr>
                <w:rFonts w:cs="Times New Roman"/>
              </w:rPr>
            </w:pPr>
            <w:r w:rsidRPr="0068772B">
              <w:rPr>
                <w:rFonts w:cs="Times New Roman"/>
              </w:rPr>
              <w:t>g/</w:t>
            </w:r>
            <w:proofErr w:type="spellStart"/>
            <w:r w:rsidRPr="0068772B">
              <w:rPr>
                <w:rFonts w:cs="Times New Roman"/>
              </w:rPr>
              <w:t>kg</w:t>
            </w:r>
            <w:proofErr w:type="spellEnd"/>
          </w:p>
        </w:tc>
      </w:tr>
      <w:tr w:rsidR="00E17EF3" w:rsidRPr="002B0297" w14:paraId="13CBB89F" w14:textId="77777777" w:rsidTr="00791825">
        <w:trPr>
          <w:trHeight w:val="290"/>
        </w:trPr>
        <w:tc>
          <w:tcPr>
            <w:tcW w:w="2425" w:type="dxa"/>
          </w:tcPr>
          <w:p w14:paraId="0ED5637C" w14:textId="1CF9EE37" w:rsidR="00E17EF3" w:rsidRPr="0068772B" w:rsidRDefault="00E17EF3" w:rsidP="00E17EF3">
            <w:pPr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 xml:space="preserve">[1] </w:t>
            </w:r>
            <w:r w:rsidRPr="0068772B">
              <w:rPr>
                <w:rFonts w:cs="Times New Roman"/>
              </w:rPr>
              <w:t>B_423.03</w:t>
            </w:r>
            <w:r w:rsidRPr="0068772B">
              <w:rPr>
                <w:rFonts w:cs="Times New Roman"/>
                <w:lang w:val="en-US"/>
              </w:rPr>
              <w:t>…B_2438.6</w:t>
            </w:r>
          </w:p>
        </w:tc>
        <w:tc>
          <w:tcPr>
            <w:tcW w:w="4550" w:type="dxa"/>
          </w:tcPr>
          <w:p w14:paraId="2B56400D" w14:textId="7F73AF7F" w:rsidR="00E17EF3" w:rsidRPr="0068772B" w:rsidRDefault="00E17EF3" w:rsidP="00E17EF3">
            <w:pPr>
              <w:rPr>
                <w:rFonts w:cs="Times New Roman"/>
                <w:lang w:val="en-US"/>
              </w:rPr>
            </w:pPr>
            <w:r w:rsidRPr="0068772B">
              <w:rPr>
                <w:rFonts w:cs="Times New Roman"/>
                <w:lang w:val="en-US"/>
              </w:rPr>
              <w:t>Re-sampled reflectance data with ~10nm resolution</w:t>
            </w:r>
          </w:p>
        </w:tc>
        <w:tc>
          <w:tcPr>
            <w:tcW w:w="1675" w:type="dxa"/>
          </w:tcPr>
          <w:p w14:paraId="26E3FF73" w14:textId="37246DC3" w:rsidR="00E17EF3" w:rsidRPr="0068772B" w:rsidRDefault="00E17EF3" w:rsidP="00E17EF3">
            <w:pPr>
              <w:rPr>
                <w:rFonts w:cs="Times New Roman"/>
              </w:rPr>
            </w:pPr>
            <w:proofErr w:type="spellStart"/>
            <w:r w:rsidRPr="0068772B">
              <w:rPr>
                <w:rFonts w:cs="Times New Roman"/>
              </w:rPr>
              <w:t>Reflect</w:t>
            </w:r>
            <w:r w:rsidR="00791825">
              <w:rPr>
                <w:rFonts w:cs="Times New Roman"/>
                <w:lang w:val="en-US"/>
              </w:rPr>
              <w:t>ance</w:t>
            </w:r>
            <w:proofErr w:type="spellEnd"/>
            <w:r w:rsidR="00791825">
              <w:rPr>
                <w:rFonts w:cs="Times New Roman"/>
                <w:lang w:val="en-US"/>
              </w:rPr>
              <w:t xml:space="preserve"> </w:t>
            </w:r>
            <w:r w:rsidRPr="0068772B">
              <w:rPr>
                <w:rFonts w:cs="Times New Roman"/>
              </w:rPr>
              <w:t>(%)</w:t>
            </w:r>
          </w:p>
        </w:tc>
      </w:tr>
      <w:tr w:rsidR="00E17EF3" w:rsidRPr="002E7BF2" w14:paraId="0E665F81" w14:textId="77777777" w:rsidTr="00791825">
        <w:trPr>
          <w:trHeight w:val="290"/>
        </w:trPr>
        <w:tc>
          <w:tcPr>
            <w:tcW w:w="2425" w:type="dxa"/>
          </w:tcPr>
          <w:p w14:paraId="5ED88095" w14:textId="00C7CB17" w:rsidR="00E17EF3" w:rsidRPr="002E7BF2" w:rsidRDefault="00E17EF3" w:rsidP="00E17EF3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[2]</w:t>
            </w:r>
            <w:r>
              <w:t xml:space="preserve"> </w:t>
            </w:r>
            <w:r w:rsidRPr="00E17EF3">
              <w:rPr>
                <w:rFonts w:cs="Times New Roman"/>
                <w:lang w:val="en-US"/>
              </w:rPr>
              <w:t>B_</w:t>
            </w:r>
            <w:r>
              <w:rPr>
                <w:rFonts w:cs="Times New Roman"/>
                <w:lang w:val="en-US"/>
              </w:rPr>
              <w:t>44</w:t>
            </w:r>
            <w:r w:rsidRPr="00E17EF3">
              <w:rPr>
                <w:rFonts w:cs="Times New Roman"/>
                <w:lang w:val="en-US"/>
              </w:rPr>
              <w:t>4.5</w:t>
            </w:r>
            <w:r>
              <w:rPr>
                <w:rFonts w:cs="Times New Roman"/>
                <w:lang w:val="en-US"/>
              </w:rPr>
              <w:t xml:space="preserve">… </w:t>
            </w:r>
            <w:r w:rsidRPr="00E17EF3">
              <w:rPr>
                <w:rFonts w:cs="Times New Roman"/>
                <w:lang w:val="en-US"/>
              </w:rPr>
              <w:t>B_2194.5</w:t>
            </w:r>
          </w:p>
        </w:tc>
        <w:tc>
          <w:tcPr>
            <w:tcW w:w="4550" w:type="dxa"/>
          </w:tcPr>
          <w:p w14:paraId="32C9AEB8" w14:textId="4295231C" w:rsidR="00E17EF3" w:rsidRPr="0068772B" w:rsidRDefault="00E17EF3" w:rsidP="00E17EF3">
            <w:pPr>
              <w:rPr>
                <w:rFonts w:cs="Times New Roman"/>
                <w:lang w:val="en-US"/>
              </w:rPr>
            </w:pPr>
            <w:r w:rsidRPr="0068772B">
              <w:rPr>
                <w:rFonts w:cs="Times New Roman"/>
                <w:lang w:val="en-US"/>
              </w:rPr>
              <w:t>Re-sampled reflectance data with ~</w:t>
            </w:r>
            <w:r>
              <w:rPr>
                <w:rFonts w:cs="Times New Roman"/>
                <w:lang w:val="en-US"/>
              </w:rPr>
              <w:t>20-200</w:t>
            </w:r>
            <w:r w:rsidRPr="0068772B">
              <w:rPr>
                <w:rFonts w:cs="Times New Roman"/>
                <w:lang w:val="en-US"/>
              </w:rPr>
              <w:t>nm resolution</w:t>
            </w:r>
          </w:p>
        </w:tc>
        <w:tc>
          <w:tcPr>
            <w:tcW w:w="1675" w:type="dxa"/>
          </w:tcPr>
          <w:p w14:paraId="7E409378" w14:textId="5E0CAC23" w:rsidR="00E17EF3" w:rsidRPr="002E7BF2" w:rsidRDefault="00791825" w:rsidP="00E17EF3">
            <w:pPr>
              <w:rPr>
                <w:rFonts w:cs="Times New Roman"/>
                <w:lang w:val="en-US"/>
              </w:rPr>
            </w:pPr>
            <w:proofErr w:type="spellStart"/>
            <w:r w:rsidRPr="0068772B">
              <w:rPr>
                <w:rFonts w:cs="Times New Roman"/>
              </w:rPr>
              <w:t>Reflect</w:t>
            </w:r>
            <w:r>
              <w:rPr>
                <w:rFonts w:cs="Times New Roman"/>
                <w:lang w:val="en-US"/>
              </w:rPr>
              <w:t>ance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r w:rsidRPr="0068772B">
              <w:rPr>
                <w:rFonts w:cs="Times New Roman"/>
              </w:rPr>
              <w:t>(%)</w:t>
            </w:r>
          </w:p>
        </w:tc>
      </w:tr>
      <w:tr w:rsidR="00E17EF3" w:rsidRPr="00A9082B" w14:paraId="52D25749" w14:textId="77777777" w:rsidTr="00791825">
        <w:trPr>
          <w:trHeight w:val="290"/>
        </w:trPr>
        <w:tc>
          <w:tcPr>
            <w:tcW w:w="2425" w:type="dxa"/>
          </w:tcPr>
          <w:p w14:paraId="086A838D" w14:textId="14B5C958" w:rsidR="00E17EF3" w:rsidRPr="0068772B" w:rsidRDefault="00E17EF3" w:rsidP="00E17EF3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 xml:space="preserve">[3] B_442.7 … </w:t>
            </w:r>
            <w:r w:rsidRPr="00E17EF3">
              <w:rPr>
                <w:rFonts w:cs="Times New Roman"/>
                <w:lang w:val="en-US"/>
              </w:rPr>
              <w:t>B_2202.4</w:t>
            </w:r>
          </w:p>
        </w:tc>
        <w:tc>
          <w:tcPr>
            <w:tcW w:w="4550" w:type="dxa"/>
          </w:tcPr>
          <w:p w14:paraId="794567B9" w14:textId="77D9318B" w:rsidR="00E17EF3" w:rsidRPr="0068772B" w:rsidRDefault="00E17EF3" w:rsidP="00E17EF3">
            <w:pPr>
              <w:rPr>
                <w:rFonts w:cs="Times New Roman"/>
                <w:lang w:val="en-US"/>
              </w:rPr>
            </w:pPr>
            <w:r w:rsidRPr="0068772B">
              <w:rPr>
                <w:rFonts w:cs="Times New Roman"/>
                <w:lang w:val="en-US"/>
              </w:rPr>
              <w:t>Re-sampled reflectance data with ~10</w:t>
            </w:r>
            <w:r>
              <w:rPr>
                <w:rFonts w:cs="Times New Roman"/>
                <w:lang w:val="en-US"/>
              </w:rPr>
              <w:t>-60</w:t>
            </w:r>
            <w:r w:rsidRPr="0068772B">
              <w:rPr>
                <w:rFonts w:cs="Times New Roman"/>
                <w:lang w:val="en-US"/>
              </w:rPr>
              <w:t>nm resolution</w:t>
            </w:r>
          </w:p>
        </w:tc>
        <w:tc>
          <w:tcPr>
            <w:tcW w:w="1675" w:type="dxa"/>
          </w:tcPr>
          <w:p w14:paraId="76A92A8D" w14:textId="2734AF74" w:rsidR="00E17EF3" w:rsidRPr="00791825" w:rsidRDefault="00791825" w:rsidP="00E17EF3">
            <w:pPr>
              <w:rPr>
                <w:rFonts w:cs="Times New Roman"/>
                <w:b/>
                <w:bCs/>
                <w:lang w:val="en-US"/>
              </w:rPr>
            </w:pPr>
            <w:proofErr w:type="spellStart"/>
            <w:r w:rsidRPr="0068772B">
              <w:rPr>
                <w:rFonts w:cs="Times New Roman"/>
              </w:rPr>
              <w:t>Reflect</w:t>
            </w:r>
            <w:r>
              <w:rPr>
                <w:rFonts w:cs="Times New Roman"/>
                <w:lang w:val="en-US"/>
              </w:rPr>
              <w:t>ance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r w:rsidRPr="0068772B">
              <w:rPr>
                <w:rFonts w:cs="Times New Roman"/>
              </w:rPr>
              <w:t>(%)</w:t>
            </w:r>
          </w:p>
        </w:tc>
      </w:tr>
      <w:tr w:rsidR="00E17EF3" w:rsidRPr="00A9082B" w14:paraId="1D711B37" w14:textId="77777777" w:rsidTr="00791825">
        <w:trPr>
          <w:trHeight w:val="290"/>
        </w:trPr>
        <w:tc>
          <w:tcPr>
            <w:tcW w:w="2425" w:type="dxa"/>
          </w:tcPr>
          <w:p w14:paraId="4768CE25" w14:textId="14490F91" w:rsidR="00E17EF3" w:rsidRPr="002E7BF2" w:rsidRDefault="00E17EF3" w:rsidP="00E17EF3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 xml:space="preserve">[4] B_442.3 … </w:t>
            </w:r>
            <w:r w:rsidRPr="00E17EF3">
              <w:rPr>
                <w:rFonts w:cs="Times New Roman"/>
                <w:lang w:val="en-US"/>
              </w:rPr>
              <w:t>B_2</w:t>
            </w:r>
            <w:r>
              <w:rPr>
                <w:rFonts w:cs="Times New Roman"/>
                <w:lang w:val="en-US"/>
              </w:rPr>
              <w:t>185</w:t>
            </w:r>
            <w:r w:rsidRPr="00E17EF3">
              <w:rPr>
                <w:rFonts w:cs="Times New Roman"/>
                <w:lang w:val="en-US"/>
              </w:rPr>
              <w:t>.</w:t>
            </w:r>
            <w:r>
              <w:rPr>
                <w:rFonts w:cs="Times New Roman"/>
                <w:lang w:val="en-US"/>
              </w:rPr>
              <w:t>7</w:t>
            </w:r>
          </w:p>
        </w:tc>
        <w:tc>
          <w:tcPr>
            <w:tcW w:w="4550" w:type="dxa"/>
          </w:tcPr>
          <w:p w14:paraId="1AB92E65" w14:textId="7AC4029F" w:rsidR="00E17EF3" w:rsidRPr="0068772B" w:rsidRDefault="00E17EF3" w:rsidP="00E17EF3">
            <w:pPr>
              <w:rPr>
                <w:rFonts w:cs="Times New Roman"/>
                <w:lang w:val="en-US"/>
              </w:rPr>
            </w:pPr>
            <w:r w:rsidRPr="0068772B">
              <w:rPr>
                <w:rFonts w:cs="Times New Roman"/>
                <w:lang w:val="en-US"/>
              </w:rPr>
              <w:t>Re-sampled reflectance data with ~10</w:t>
            </w:r>
            <w:r>
              <w:rPr>
                <w:rFonts w:cs="Times New Roman"/>
                <w:lang w:val="en-US"/>
              </w:rPr>
              <w:t>-60</w:t>
            </w:r>
            <w:r w:rsidRPr="0068772B">
              <w:rPr>
                <w:rFonts w:cs="Times New Roman"/>
                <w:lang w:val="en-US"/>
              </w:rPr>
              <w:t>nm resolution</w:t>
            </w:r>
          </w:p>
        </w:tc>
        <w:tc>
          <w:tcPr>
            <w:tcW w:w="1675" w:type="dxa"/>
          </w:tcPr>
          <w:p w14:paraId="4D35A112" w14:textId="2B3BCED5" w:rsidR="00E17EF3" w:rsidRPr="0068772B" w:rsidRDefault="00791825" w:rsidP="00E17EF3">
            <w:pPr>
              <w:rPr>
                <w:rFonts w:cs="Times New Roman"/>
                <w:lang w:val="en-US"/>
              </w:rPr>
            </w:pPr>
            <w:proofErr w:type="spellStart"/>
            <w:r w:rsidRPr="0068772B">
              <w:rPr>
                <w:rFonts w:cs="Times New Roman"/>
              </w:rPr>
              <w:t>Reflect</w:t>
            </w:r>
            <w:r>
              <w:rPr>
                <w:rFonts w:cs="Times New Roman"/>
                <w:lang w:val="en-US"/>
              </w:rPr>
              <w:t>ance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r w:rsidRPr="0068772B">
              <w:rPr>
                <w:rFonts w:cs="Times New Roman"/>
              </w:rPr>
              <w:t>(%)</w:t>
            </w:r>
          </w:p>
        </w:tc>
      </w:tr>
      <w:tr w:rsidR="00E17EF3" w:rsidRPr="00A9082B" w14:paraId="428B37B6" w14:textId="77777777" w:rsidTr="00791825">
        <w:trPr>
          <w:trHeight w:val="290"/>
        </w:trPr>
        <w:tc>
          <w:tcPr>
            <w:tcW w:w="2425" w:type="dxa"/>
          </w:tcPr>
          <w:p w14:paraId="172DC122" w14:textId="36668E77" w:rsidR="00E17EF3" w:rsidRPr="002E7BF2" w:rsidRDefault="00791825" w:rsidP="00E17EF3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[5] 421…2479</w:t>
            </w:r>
          </w:p>
        </w:tc>
        <w:tc>
          <w:tcPr>
            <w:tcW w:w="4550" w:type="dxa"/>
          </w:tcPr>
          <w:p w14:paraId="5156F903" w14:textId="7639BE4E" w:rsidR="00E17EF3" w:rsidRPr="0068772B" w:rsidRDefault="00E17EF3" w:rsidP="00E17EF3">
            <w:pPr>
              <w:rPr>
                <w:rFonts w:cs="Times New Roman"/>
                <w:lang w:val="en-US"/>
              </w:rPr>
            </w:pPr>
            <w:r w:rsidRPr="0068772B">
              <w:rPr>
                <w:rFonts w:cs="Times New Roman"/>
                <w:lang w:val="en-US"/>
              </w:rPr>
              <w:t>Re-sampled reflectance data with ~</w:t>
            </w:r>
            <w:r w:rsidR="00791825">
              <w:rPr>
                <w:rFonts w:cs="Times New Roman"/>
                <w:lang w:val="en-US"/>
              </w:rPr>
              <w:t>7</w:t>
            </w:r>
            <w:r w:rsidRPr="0068772B">
              <w:rPr>
                <w:rFonts w:cs="Times New Roman"/>
                <w:lang w:val="en-US"/>
              </w:rPr>
              <w:t>nm resolution</w:t>
            </w:r>
          </w:p>
        </w:tc>
        <w:tc>
          <w:tcPr>
            <w:tcW w:w="1675" w:type="dxa"/>
          </w:tcPr>
          <w:p w14:paraId="109BC2C2" w14:textId="307A851E" w:rsidR="00E17EF3" w:rsidRPr="0068772B" w:rsidRDefault="00791825" w:rsidP="00E17EF3">
            <w:pPr>
              <w:rPr>
                <w:rFonts w:cs="Times New Roman"/>
                <w:lang w:val="en-US"/>
              </w:rPr>
            </w:pPr>
            <w:proofErr w:type="spellStart"/>
            <w:r w:rsidRPr="0068772B">
              <w:rPr>
                <w:rFonts w:cs="Times New Roman"/>
              </w:rPr>
              <w:t>Reflect</w:t>
            </w:r>
            <w:r>
              <w:rPr>
                <w:rFonts w:cs="Times New Roman"/>
                <w:lang w:val="en-US"/>
              </w:rPr>
              <w:t>ance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r w:rsidRPr="0068772B">
              <w:rPr>
                <w:rFonts w:cs="Times New Roman"/>
              </w:rPr>
              <w:t>(%)</w:t>
            </w:r>
          </w:p>
        </w:tc>
      </w:tr>
    </w:tbl>
    <w:p w14:paraId="079BFA1D" w14:textId="132E5C56" w:rsidR="0068772B" w:rsidRPr="00791825" w:rsidRDefault="0068772B" w:rsidP="00E17EF3">
      <w:pPr>
        <w:spacing w:before="240"/>
        <w:jc w:val="both"/>
        <w:rPr>
          <w:sz w:val="24"/>
          <w:szCs w:val="24"/>
          <w:lang w:val="en-US"/>
        </w:rPr>
      </w:pPr>
      <w:r w:rsidRPr="0068772B">
        <w:rPr>
          <w:sz w:val="24"/>
          <w:szCs w:val="24"/>
          <w:lang w:val="en-US"/>
        </w:rPr>
        <w:t>BSSL</w:t>
      </w:r>
      <w:r w:rsidRPr="00791825">
        <w:rPr>
          <w:sz w:val="24"/>
          <w:szCs w:val="24"/>
          <w:lang w:val="en-US"/>
        </w:rPr>
        <w:t xml:space="preserve">: [1] </w:t>
      </w:r>
      <w:r w:rsidR="00791825" w:rsidRPr="00791825">
        <w:rPr>
          <w:color w:val="C45911" w:themeColor="accent2" w:themeShade="BF"/>
          <w:sz w:val="24"/>
          <w:szCs w:val="24"/>
          <w:lang w:val="en-US"/>
        </w:rPr>
        <w:t>EnMAP_resampled_</w:t>
      </w:r>
      <w:r w:rsidR="00791825">
        <w:rPr>
          <w:color w:val="C45911" w:themeColor="accent2" w:themeShade="BF"/>
          <w:sz w:val="24"/>
          <w:szCs w:val="24"/>
          <w:lang w:val="en-US"/>
        </w:rPr>
        <w:t>bssl</w:t>
      </w:r>
      <w:r w:rsidRPr="00791825">
        <w:rPr>
          <w:color w:val="C45911" w:themeColor="accent2" w:themeShade="BF"/>
          <w:sz w:val="24"/>
          <w:szCs w:val="24"/>
          <w:lang w:val="en-US"/>
        </w:rPr>
        <w:t>.</w:t>
      </w:r>
      <w:r w:rsidRPr="0068772B">
        <w:rPr>
          <w:color w:val="C45911" w:themeColor="accent2" w:themeShade="BF"/>
          <w:sz w:val="24"/>
          <w:szCs w:val="24"/>
          <w:lang w:val="en-US"/>
        </w:rPr>
        <w:t>csv</w:t>
      </w:r>
      <w:r w:rsidRPr="00791825">
        <w:rPr>
          <w:sz w:val="24"/>
          <w:szCs w:val="24"/>
          <w:lang w:val="en-US"/>
        </w:rPr>
        <w:t>, [2]</w:t>
      </w:r>
      <w:r w:rsidR="00791825" w:rsidRPr="00791825">
        <w:rPr>
          <w:color w:val="C45911" w:themeColor="accent2" w:themeShade="BF"/>
          <w:sz w:val="24"/>
          <w:szCs w:val="24"/>
          <w:lang w:val="en-US"/>
        </w:rPr>
        <w:t xml:space="preserve"> </w:t>
      </w:r>
      <w:r w:rsidR="00791825">
        <w:rPr>
          <w:color w:val="C45911" w:themeColor="accent2" w:themeShade="BF"/>
          <w:sz w:val="24"/>
          <w:szCs w:val="24"/>
          <w:lang w:val="en-US"/>
        </w:rPr>
        <w:t>L</w:t>
      </w:r>
      <w:r w:rsidR="00791825" w:rsidRPr="00791825">
        <w:rPr>
          <w:color w:val="C45911" w:themeColor="accent2" w:themeShade="BF"/>
          <w:sz w:val="24"/>
          <w:szCs w:val="24"/>
          <w:lang w:val="en-US"/>
        </w:rPr>
        <w:t>8_resampled_</w:t>
      </w:r>
      <w:r w:rsidR="00791825">
        <w:rPr>
          <w:color w:val="C45911" w:themeColor="accent2" w:themeShade="BF"/>
          <w:sz w:val="24"/>
          <w:szCs w:val="24"/>
          <w:lang w:val="en-US"/>
        </w:rPr>
        <w:t>bssl</w:t>
      </w:r>
      <w:r w:rsidRPr="00791825">
        <w:rPr>
          <w:color w:val="C45911" w:themeColor="accent2" w:themeShade="BF"/>
          <w:sz w:val="24"/>
          <w:szCs w:val="24"/>
          <w:lang w:val="en-US"/>
        </w:rPr>
        <w:t>.</w:t>
      </w:r>
      <w:r w:rsidRPr="0068772B">
        <w:rPr>
          <w:color w:val="C45911" w:themeColor="accent2" w:themeShade="BF"/>
          <w:sz w:val="24"/>
          <w:szCs w:val="24"/>
          <w:lang w:val="en-US"/>
        </w:rPr>
        <w:t>csv</w:t>
      </w:r>
      <w:r w:rsidRPr="00791825">
        <w:rPr>
          <w:sz w:val="24"/>
          <w:szCs w:val="24"/>
          <w:lang w:val="en-US"/>
        </w:rPr>
        <w:t xml:space="preserve">, [3] </w:t>
      </w:r>
      <w:r w:rsidR="00791825">
        <w:rPr>
          <w:color w:val="C45911" w:themeColor="accent2" w:themeShade="BF"/>
          <w:sz w:val="24"/>
          <w:szCs w:val="24"/>
          <w:lang w:val="en-US"/>
        </w:rPr>
        <w:t>S2a</w:t>
      </w:r>
      <w:r w:rsidR="00791825" w:rsidRPr="00791825">
        <w:rPr>
          <w:color w:val="C45911" w:themeColor="accent2" w:themeShade="BF"/>
          <w:sz w:val="24"/>
          <w:szCs w:val="24"/>
          <w:lang w:val="en-US"/>
        </w:rPr>
        <w:t>_resampled_</w:t>
      </w:r>
      <w:r w:rsidR="00791825">
        <w:rPr>
          <w:color w:val="C45911" w:themeColor="accent2" w:themeShade="BF"/>
          <w:sz w:val="24"/>
          <w:szCs w:val="24"/>
          <w:lang w:val="en-US"/>
        </w:rPr>
        <w:t>bssl</w:t>
      </w:r>
      <w:r w:rsidRPr="00791825">
        <w:rPr>
          <w:color w:val="C45911" w:themeColor="accent2" w:themeShade="BF"/>
          <w:sz w:val="24"/>
          <w:szCs w:val="24"/>
          <w:lang w:val="en-US"/>
        </w:rPr>
        <w:t>.</w:t>
      </w:r>
      <w:r w:rsidRPr="0068772B">
        <w:rPr>
          <w:color w:val="C45911" w:themeColor="accent2" w:themeShade="BF"/>
          <w:sz w:val="24"/>
          <w:szCs w:val="24"/>
          <w:lang w:val="en-US"/>
        </w:rPr>
        <w:t>csv</w:t>
      </w:r>
      <w:r w:rsidRPr="00791825">
        <w:rPr>
          <w:sz w:val="24"/>
          <w:szCs w:val="24"/>
          <w:lang w:val="en-US"/>
        </w:rPr>
        <w:t xml:space="preserve">, [4] </w:t>
      </w:r>
      <w:r w:rsidR="00791825">
        <w:rPr>
          <w:color w:val="C45911" w:themeColor="accent2" w:themeShade="BF"/>
          <w:sz w:val="24"/>
          <w:szCs w:val="24"/>
          <w:lang w:val="en-US"/>
        </w:rPr>
        <w:t>S2b</w:t>
      </w:r>
      <w:r w:rsidR="00791825" w:rsidRPr="00791825">
        <w:rPr>
          <w:color w:val="C45911" w:themeColor="accent2" w:themeShade="BF"/>
          <w:sz w:val="24"/>
          <w:szCs w:val="24"/>
          <w:lang w:val="en-US"/>
        </w:rPr>
        <w:t>_resampled_</w:t>
      </w:r>
      <w:r w:rsidR="00791825">
        <w:rPr>
          <w:color w:val="C45911" w:themeColor="accent2" w:themeShade="BF"/>
          <w:sz w:val="24"/>
          <w:szCs w:val="24"/>
          <w:lang w:val="en-US"/>
        </w:rPr>
        <w:t>bssl</w:t>
      </w:r>
      <w:r w:rsidRPr="00791825">
        <w:rPr>
          <w:color w:val="C45911" w:themeColor="accent2" w:themeShade="BF"/>
          <w:sz w:val="24"/>
          <w:szCs w:val="24"/>
          <w:lang w:val="en-US"/>
        </w:rPr>
        <w:t>.</w:t>
      </w:r>
      <w:r w:rsidRPr="0068772B">
        <w:rPr>
          <w:color w:val="C45911" w:themeColor="accent2" w:themeShade="BF"/>
          <w:sz w:val="24"/>
          <w:szCs w:val="24"/>
          <w:lang w:val="en-US"/>
        </w:rPr>
        <w:t>csv</w:t>
      </w:r>
      <w:r w:rsidRPr="00791825">
        <w:rPr>
          <w:sz w:val="24"/>
          <w:szCs w:val="24"/>
          <w:lang w:val="en-US"/>
        </w:rPr>
        <w:t xml:space="preserve">, [5] </w:t>
      </w:r>
      <w:r w:rsidR="00791825">
        <w:rPr>
          <w:color w:val="C45911" w:themeColor="accent2" w:themeShade="BF"/>
          <w:sz w:val="24"/>
          <w:szCs w:val="24"/>
          <w:lang w:val="en-US"/>
        </w:rPr>
        <w:t>CHIME</w:t>
      </w:r>
      <w:r w:rsidR="00791825" w:rsidRPr="00791825">
        <w:rPr>
          <w:color w:val="C45911" w:themeColor="accent2" w:themeShade="BF"/>
          <w:sz w:val="24"/>
          <w:szCs w:val="24"/>
          <w:lang w:val="en-US"/>
        </w:rPr>
        <w:t>_resampled_</w:t>
      </w:r>
      <w:r w:rsidR="00791825">
        <w:rPr>
          <w:color w:val="C45911" w:themeColor="accent2" w:themeShade="BF"/>
          <w:sz w:val="24"/>
          <w:szCs w:val="24"/>
          <w:lang w:val="en-US"/>
        </w:rPr>
        <w:t>bssl</w:t>
      </w:r>
      <w:r w:rsidRPr="00791825">
        <w:rPr>
          <w:color w:val="C45911" w:themeColor="accent2" w:themeShade="BF"/>
          <w:sz w:val="24"/>
          <w:szCs w:val="24"/>
          <w:lang w:val="en-US"/>
        </w:rPr>
        <w:t>.</w:t>
      </w:r>
      <w:r w:rsidRPr="0068772B">
        <w:rPr>
          <w:color w:val="C45911" w:themeColor="accent2" w:themeShade="BF"/>
          <w:sz w:val="24"/>
          <w:szCs w:val="24"/>
          <w:lang w:val="en-US"/>
        </w:rPr>
        <w:t>csv</w:t>
      </w:r>
    </w:p>
    <w:tbl>
      <w:tblPr>
        <w:tblStyle w:val="TableGrid"/>
        <w:tblW w:w="8650" w:type="dxa"/>
        <w:tblInd w:w="250" w:type="dxa"/>
        <w:tblLook w:val="04A0" w:firstRow="1" w:lastRow="0" w:firstColumn="1" w:lastColumn="0" w:noHBand="0" w:noVBand="1"/>
      </w:tblPr>
      <w:tblGrid>
        <w:gridCol w:w="2411"/>
        <w:gridCol w:w="4564"/>
        <w:gridCol w:w="1675"/>
      </w:tblGrid>
      <w:tr w:rsidR="00A9082B" w:rsidRPr="002B0297" w14:paraId="527B9113" w14:textId="77777777" w:rsidTr="00791825">
        <w:trPr>
          <w:trHeight w:val="582"/>
        </w:trPr>
        <w:tc>
          <w:tcPr>
            <w:tcW w:w="2411" w:type="dxa"/>
            <w:vAlign w:val="center"/>
          </w:tcPr>
          <w:p w14:paraId="5D94ECD0" w14:textId="77777777" w:rsidR="00A9082B" w:rsidRPr="0068772B" w:rsidRDefault="00A9082B" w:rsidP="001E7496">
            <w:pPr>
              <w:rPr>
                <w:rFonts w:cs="Times New Roman"/>
                <w:b/>
              </w:rPr>
            </w:pPr>
            <w:proofErr w:type="spellStart"/>
            <w:r w:rsidRPr="0068772B">
              <w:rPr>
                <w:rFonts w:cs="Times New Roman"/>
                <w:b/>
              </w:rPr>
              <w:t>Field</w:t>
            </w:r>
            <w:proofErr w:type="spellEnd"/>
          </w:p>
        </w:tc>
        <w:tc>
          <w:tcPr>
            <w:tcW w:w="4564" w:type="dxa"/>
            <w:vAlign w:val="center"/>
          </w:tcPr>
          <w:p w14:paraId="354DE2AC" w14:textId="77777777" w:rsidR="00A9082B" w:rsidRPr="0068772B" w:rsidRDefault="00A9082B" w:rsidP="001E7496">
            <w:pPr>
              <w:rPr>
                <w:rFonts w:cs="Times New Roman"/>
                <w:b/>
              </w:rPr>
            </w:pPr>
            <w:proofErr w:type="spellStart"/>
            <w:r w:rsidRPr="0068772B">
              <w:rPr>
                <w:rFonts w:cs="Times New Roman"/>
                <w:b/>
              </w:rPr>
              <w:t>Description</w:t>
            </w:r>
            <w:proofErr w:type="spellEnd"/>
          </w:p>
        </w:tc>
        <w:tc>
          <w:tcPr>
            <w:tcW w:w="1675" w:type="dxa"/>
            <w:vAlign w:val="center"/>
          </w:tcPr>
          <w:p w14:paraId="07FDBBAD" w14:textId="77777777" w:rsidR="00A9082B" w:rsidRPr="0068772B" w:rsidRDefault="00A9082B" w:rsidP="001E7496">
            <w:pPr>
              <w:rPr>
                <w:rFonts w:cs="Times New Roman"/>
                <w:b/>
              </w:rPr>
            </w:pPr>
            <w:proofErr w:type="spellStart"/>
            <w:r w:rsidRPr="0068772B">
              <w:rPr>
                <w:rFonts w:cs="Times New Roman"/>
                <w:b/>
              </w:rPr>
              <w:t>Units</w:t>
            </w:r>
            <w:proofErr w:type="spellEnd"/>
            <w:r w:rsidRPr="0068772B">
              <w:rPr>
                <w:rFonts w:cs="Times New Roman"/>
                <w:b/>
              </w:rPr>
              <w:t>/</w:t>
            </w:r>
          </w:p>
          <w:p w14:paraId="2C15917F" w14:textId="77777777" w:rsidR="00A9082B" w:rsidRPr="0068772B" w:rsidRDefault="00A9082B" w:rsidP="001E7496">
            <w:pPr>
              <w:rPr>
                <w:rFonts w:cs="Times New Roman"/>
                <w:b/>
              </w:rPr>
            </w:pPr>
            <w:proofErr w:type="spellStart"/>
            <w:r w:rsidRPr="0068772B">
              <w:rPr>
                <w:rFonts w:cs="Times New Roman"/>
                <w:b/>
              </w:rPr>
              <w:t>Values</w:t>
            </w:r>
            <w:proofErr w:type="spellEnd"/>
          </w:p>
        </w:tc>
      </w:tr>
      <w:tr w:rsidR="00A9082B" w:rsidRPr="002B0297" w14:paraId="33922D22" w14:textId="77777777" w:rsidTr="00791825">
        <w:trPr>
          <w:trHeight w:val="290"/>
        </w:trPr>
        <w:tc>
          <w:tcPr>
            <w:tcW w:w="2411" w:type="dxa"/>
          </w:tcPr>
          <w:p w14:paraId="69795ADE" w14:textId="57A2BED6" w:rsidR="00A9082B" w:rsidRPr="0068772B" w:rsidRDefault="00A9082B" w:rsidP="00A9082B">
            <w:pPr>
              <w:rPr>
                <w:rFonts w:cs="Times New Roman"/>
              </w:rPr>
            </w:pPr>
            <w:proofErr w:type="spellStart"/>
            <w:r w:rsidRPr="0068772B">
              <w:rPr>
                <w:rFonts w:cs="Times New Roman"/>
              </w:rPr>
              <w:t>PointID</w:t>
            </w:r>
            <w:proofErr w:type="spellEnd"/>
          </w:p>
        </w:tc>
        <w:tc>
          <w:tcPr>
            <w:tcW w:w="4564" w:type="dxa"/>
          </w:tcPr>
          <w:p w14:paraId="6F9FF619" w14:textId="60B940E1" w:rsidR="00A9082B" w:rsidRPr="0068772B" w:rsidRDefault="00A9082B" w:rsidP="00A9082B">
            <w:pPr>
              <w:rPr>
                <w:rFonts w:cs="Times New Roman"/>
                <w:lang w:val="en-US"/>
              </w:rPr>
            </w:pPr>
            <w:r w:rsidRPr="0068772B">
              <w:rPr>
                <w:rFonts w:cs="Times New Roman"/>
                <w:lang w:val="en-US"/>
              </w:rPr>
              <w:t>Unique identifier of the Brazilian survey point</w:t>
            </w:r>
          </w:p>
        </w:tc>
        <w:tc>
          <w:tcPr>
            <w:tcW w:w="1675" w:type="dxa"/>
          </w:tcPr>
          <w:p w14:paraId="66B11C29" w14:textId="5D4949C7" w:rsidR="00A9082B" w:rsidRPr="0068772B" w:rsidRDefault="00A9082B" w:rsidP="00A9082B">
            <w:pPr>
              <w:rPr>
                <w:rFonts w:cs="Times New Roman"/>
              </w:rPr>
            </w:pPr>
            <w:r w:rsidRPr="0068772B">
              <w:rPr>
                <w:rFonts w:cs="Times New Roman"/>
              </w:rPr>
              <w:t xml:space="preserve">4-5 </w:t>
            </w:r>
            <w:proofErr w:type="spellStart"/>
            <w:r w:rsidRPr="0068772B">
              <w:rPr>
                <w:rFonts w:cs="Times New Roman"/>
              </w:rPr>
              <w:t>digits</w:t>
            </w:r>
            <w:proofErr w:type="spellEnd"/>
            <w:r w:rsidRPr="0068772B">
              <w:rPr>
                <w:rFonts w:cs="Times New Roman"/>
              </w:rPr>
              <w:t xml:space="preserve"> </w:t>
            </w:r>
            <w:proofErr w:type="spellStart"/>
            <w:r w:rsidRPr="0068772B">
              <w:rPr>
                <w:rFonts w:cs="Times New Roman"/>
              </w:rPr>
              <w:t>number</w:t>
            </w:r>
            <w:proofErr w:type="spellEnd"/>
          </w:p>
        </w:tc>
      </w:tr>
      <w:tr w:rsidR="00A9082B" w:rsidRPr="002B0297" w14:paraId="3375C1FE" w14:textId="77777777" w:rsidTr="00791825">
        <w:trPr>
          <w:trHeight w:val="290"/>
        </w:trPr>
        <w:tc>
          <w:tcPr>
            <w:tcW w:w="2411" w:type="dxa"/>
          </w:tcPr>
          <w:p w14:paraId="09DA3BD5" w14:textId="20AEE9D6" w:rsidR="00A9082B" w:rsidRPr="0068772B" w:rsidRDefault="00A9082B" w:rsidP="00A9082B">
            <w:pPr>
              <w:rPr>
                <w:rFonts w:cs="Times New Roman"/>
              </w:rPr>
            </w:pPr>
            <w:r w:rsidRPr="0068772B">
              <w:rPr>
                <w:rFonts w:cs="Times New Roman"/>
              </w:rPr>
              <w:t>OC</w:t>
            </w:r>
          </w:p>
        </w:tc>
        <w:tc>
          <w:tcPr>
            <w:tcW w:w="4564" w:type="dxa"/>
          </w:tcPr>
          <w:p w14:paraId="143622FD" w14:textId="421EB5F2" w:rsidR="00A9082B" w:rsidRPr="0068772B" w:rsidRDefault="00A9082B" w:rsidP="00A9082B">
            <w:pPr>
              <w:rPr>
                <w:rFonts w:cs="Times New Roman"/>
              </w:rPr>
            </w:pPr>
            <w:proofErr w:type="spellStart"/>
            <w:r w:rsidRPr="0068772B">
              <w:rPr>
                <w:rFonts w:cs="Times New Roman"/>
              </w:rPr>
              <w:t>Organic</w:t>
            </w:r>
            <w:proofErr w:type="spellEnd"/>
            <w:r w:rsidRPr="0068772B">
              <w:rPr>
                <w:rFonts w:cs="Times New Roman"/>
              </w:rPr>
              <w:t xml:space="preserve"> </w:t>
            </w:r>
            <w:proofErr w:type="spellStart"/>
            <w:r w:rsidRPr="0068772B">
              <w:rPr>
                <w:rFonts w:cs="Times New Roman"/>
              </w:rPr>
              <w:t>carbon</w:t>
            </w:r>
            <w:proofErr w:type="spellEnd"/>
            <w:r w:rsidRPr="0068772B">
              <w:rPr>
                <w:rFonts w:cs="Times New Roman"/>
              </w:rPr>
              <w:t xml:space="preserve"> </w:t>
            </w:r>
            <w:proofErr w:type="spellStart"/>
            <w:r w:rsidRPr="0068772B">
              <w:rPr>
                <w:rFonts w:cs="Times New Roman"/>
              </w:rPr>
              <w:t>content</w:t>
            </w:r>
            <w:proofErr w:type="spellEnd"/>
          </w:p>
        </w:tc>
        <w:tc>
          <w:tcPr>
            <w:tcW w:w="1675" w:type="dxa"/>
          </w:tcPr>
          <w:p w14:paraId="7BE8F7C2" w14:textId="47D2495E" w:rsidR="00A9082B" w:rsidRPr="0068772B" w:rsidRDefault="0068772B" w:rsidP="00A9082B">
            <w:pPr>
              <w:rPr>
                <w:rFonts w:cs="Times New Roman"/>
                <w:lang w:val="en-US"/>
              </w:rPr>
            </w:pPr>
            <w:r w:rsidRPr="0068772B">
              <w:rPr>
                <w:rFonts w:cs="Times New Roman"/>
                <w:lang w:val="en-US"/>
              </w:rPr>
              <w:t>%</w:t>
            </w:r>
          </w:p>
        </w:tc>
      </w:tr>
      <w:tr w:rsidR="00E17EF3" w:rsidRPr="002E7BF2" w14:paraId="5F4B4E64" w14:textId="77777777" w:rsidTr="00791825">
        <w:trPr>
          <w:trHeight w:val="290"/>
        </w:trPr>
        <w:tc>
          <w:tcPr>
            <w:tcW w:w="2411" w:type="dxa"/>
          </w:tcPr>
          <w:p w14:paraId="479FF222" w14:textId="509304A2" w:rsidR="00E17EF3" w:rsidRPr="0068772B" w:rsidRDefault="00E17EF3" w:rsidP="00E17EF3">
            <w:pPr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 xml:space="preserve">[1] </w:t>
            </w:r>
            <w:r w:rsidRPr="0068772B">
              <w:rPr>
                <w:rFonts w:cs="Times New Roman"/>
              </w:rPr>
              <w:t>B_423.03</w:t>
            </w:r>
            <w:r w:rsidRPr="0068772B">
              <w:rPr>
                <w:rFonts w:cs="Times New Roman"/>
                <w:lang w:val="en-US"/>
              </w:rPr>
              <w:t>…B_2438.6</w:t>
            </w:r>
          </w:p>
        </w:tc>
        <w:tc>
          <w:tcPr>
            <w:tcW w:w="4564" w:type="dxa"/>
          </w:tcPr>
          <w:p w14:paraId="5E18D96B" w14:textId="28E51102" w:rsidR="00E17EF3" w:rsidRPr="0068772B" w:rsidRDefault="00E17EF3" w:rsidP="00E17EF3">
            <w:pPr>
              <w:rPr>
                <w:rFonts w:cs="Times New Roman"/>
                <w:lang w:val="en-US"/>
              </w:rPr>
            </w:pPr>
            <w:r w:rsidRPr="0068772B">
              <w:rPr>
                <w:rFonts w:cs="Times New Roman"/>
                <w:lang w:val="en-US"/>
              </w:rPr>
              <w:t>Re-sampled reflectance data with ~10nm resolution</w:t>
            </w:r>
          </w:p>
        </w:tc>
        <w:tc>
          <w:tcPr>
            <w:tcW w:w="1675" w:type="dxa"/>
          </w:tcPr>
          <w:p w14:paraId="7A59BA41" w14:textId="3820F3CB" w:rsidR="00E17EF3" w:rsidRPr="002E7BF2" w:rsidRDefault="00791825" w:rsidP="00E17EF3">
            <w:pPr>
              <w:rPr>
                <w:rFonts w:cs="Times New Roman"/>
                <w:lang w:val="en-US"/>
              </w:rPr>
            </w:pPr>
            <w:proofErr w:type="spellStart"/>
            <w:r w:rsidRPr="0068772B">
              <w:rPr>
                <w:rFonts w:cs="Times New Roman"/>
              </w:rPr>
              <w:t>Reflect</w:t>
            </w:r>
            <w:r>
              <w:rPr>
                <w:rFonts w:cs="Times New Roman"/>
                <w:lang w:val="en-US"/>
              </w:rPr>
              <w:t>ance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r w:rsidRPr="0068772B">
              <w:rPr>
                <w:rFonts w:cs="Times New Roman"/>
              </w:rPr>
              <w:t>(%)</w:t>
            </w:r>
          </w:p>
        </w:tc>
      </w:tr>
      <w:tr w:rsidR="00E17EF3" w:rsidRPr="002E7BF2" w14:paraId="39C15D11" w14:textId="77777777" w:rsidTr="00791825">
        <w:trPr>
          <w:trHeight w:val="290"/>
        </w:trPr>
        <w:tc>
          <w:tcPr>
            <w:tcW w:w="2411" w:type="dxa"/>
          </w:tcPr>
          <w:p w14:paraId="5F1F7135" w14:textId="33259704" w:rsidR="00E17EF3" w:rsidRPr="002E7BF2" w:rsidRDefault="00E17EF3" w:rsidP="00E17EF3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[2]</w:t>
            </w:r>
            <w:r>
              <w:t xml:space="preserve"> </w:t>
            </w:r>
            <w:r w:rsidRPr="00E17EF3">
              <w:rPr>
                <w:rFonts w:cs="Times New Roman"/>
                <w:lang w:val="en-US"/>
              </w:rPr>
              <w:t>B_</w:t>
            </w:r>
            <w:r>
              <w:rPr>
                <w:rFonts w:cs="Times New Roman"/>
                <w:lang w:val="en-US"/>
              </w:rPr>
              <w:t>44</w:t>
            </w:r>
            <w:r w:rsidRPr="00E17EF3">
              <w:rPr>
                <w:rFonts w:cs="Times New Roman"/>
                <w:lang w:val="en-US"/>
              </w:rPr>
              <w:t>4.5</w:t>
            </w:r>
            <w:r>
              <w:rPr>
                <w:rFonts w:cs="Times New Roman"/>
                <w:lang w:val="en-US"/>
              </w:rPr>
              <w:t xml:space="preserve">… </w:t>
            </w:r>
            <w:r w:rsidRPr="00E17EF3">
              <w:rPr>
                <w:rFonts w:cs="Times New Roman"/>
                <w:lang w:val="en-US"/>
              </w:rPr>
              <w:t>B_2194.5</w:t>
            </w:r>
          </w:p>
        </w:tc>
        <w:tc>
          <w:tcPr>
            <w:tcW w:w="4564" w:type="dxa"/>
          </w:tcPr>
          <w:p w14:paraId="5446E222" w14:textId="68D52C4F" w:rsidR="00E17EF3" w:rsidRPr="0068772B" w:rsidRDefault="00E17EF3" w:rsidP="00E17EF3">
            <w:pPr>
              <w:rPr>
                <w:rFonts w:cs="Times New Roman"/>
                <w:lang w:val="en-US"/>
              </w:rPr>
            </w:pPr>
            <w:r w:rsidRPr="0068772B">
              <w:rPr>
                <w:rFonts w:cs="Times New Roman"/>
                <w:lang w:val="en-US"/>
              </w:rPr>
              <w:t>Re-sampled reflectance data with ~</w:t>
            </w:r>
            <w:r>
              <w:rPr>
                <w:rFonts w:cs="Times New Roman"/>
                <w:lang w:val="en-US"/>
              </w:rPr>
              <w:t>20-200</w:t>
            </w:r>
            <w:r w:rsidRPr="0068772B">
              <w:rPr>
                <w:rFonts w:cs="Times New Roman"/>
                <w:lang w:val="en-US"/>
              </w:rPr>
              <w:t>nm resolution</w:t>
            </w:r>
          </w:p>
        </w:tc>
        <w:tc>
          <w:tcPr>
            <w:tcW w:w="1675" w:type="dxa"/>
          </w:tcPr>
          <w:p w14:paraId="3E5E1110" w14:textId="63357C06" w:rsidR="00E17EF3" w:rsidRPr="002E7BF2" w:rsidRDefault="00791825" w:rsidP="00E17EF3">
            <w:pPr>
              <w:rPr>
                <w:rFonts w:cs="Times New Roman"/>
                <w:lang w:val="en-US"/>
              </w:rPr>
            </w:pPr>
            <w:proofErr w:type="spellStart"/>
            <w:r w:rsidRPr="0068772B">
              <w:rPr>
                <w:rFonts w:cs="Times New Roman"/>
              </w:rPr>
              <w:t>Reflect</w:t>
            </w:r>
            <w:r>
              <w:rPr>
                <w:rFonts w:cs="Times New Roman"/>
                <w:lang w:val="en-US"/>
              </w:rPr>
              <w:t>ance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r w:rsidRPr="0068772B">
              <w:rPr>
                <w:rFonts w:cs="Times New Roman"/>
              </w:rPr>
              <w:t>(%)</w:t>
            </w:r>
          </w:p>
        </w:tc>
      </w:tr>
      <w:tr w:rsidR="00E17EF3" w:rsidRPr="002E7BF2" w14:paraId="47A63749" w14:textId="77777777" w:rsidTr="00791825">
        <w:trPr>
          <w:trHeight w:val="290"/>
        </w:trPr>
        <w:tc>
          <w:tcPr>
            <w:tcW w:w="2411" w:type="dxa"/>
          </w:tcPr>
          <w:p w14:paraId="4A1C2F3D" w14:textId="441F37F7" w:rsidR="00E17EF3" w:rsidRPr="002E7BF2" w:rsidRDefault="00E17EF3" w:rsidP="00E17EF3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 xml:space="preserve">[3] B_442.7 … </w:t>
            </w:r>
            <w:r w:rsidRPr="00E17EF3">
              <w:rPr>
                <w:rFonts w:cs="Times New Roman"/>
                <w:lang w:val="en-US"/>
              </w:rPr>
              <w:t>B_2202.4</w:t>
            </w:r>
          </w:p>
        </w:tc>
        <w:tc>
          <w:tcPr>
            <w:tcW w:w="4564" w:type="dxa"/>
          </w:tcPr>
          <w:p w14:paraId="364D1DBD" w14:textId="294407BD" w:rsidR="00E17EF3" w:rsidRPr="0068772B" w:rsidRDefault="00E17EF3" w:rsidP="00E17EF3">
            <w:pPr>
              <w:rPr>
                <w:rFonts w:cs="Times New Roman"/>
                <w:lang w:val="en-US"/>
              </w:rPr>
            </w:pPr>
            <w:r w:rsidRPr="0068772B">
              <w:rPr>
                <w:rFonts w:cs="Times New Roman"/>
                <w:lang w:val="en-US"/>
              </w:rPr>
              <w:t>Re-sampled reflectance data with ~10</w:t>
            </w:r>
            <w:r>
              <w:rPr>
                <w:rFonts w:cs="Times New Roman"/>
                <w:lang w:val="en-US"/>
              </w:rPr>
              <w:t>-60</w:t>
            </w:r>
            <w:r w:rsidRPr="0068772B">
              <w:rPr>
                <w:rFonts w:cs="Times New Roman"/>
                <w:lang w:val="en-US"/>
              </w:rPr>
              <w:t>nm resolution</w:t>
            </w:r>
          </w:p>
        </w:tc>
        <w:tc>
          <w:tcPr>
            <w:tcW w:w="1675" w:type="dxa"/>
          </w:tcPr>
          <w:p w14:paraId="477AA8B0" w14:textId="15E3E4BF" w:rsidR="00E17EF3" w:rsidRPr="002E7BF2" w:rsidRDefault="00791825" w:rsidP="00E17EF3">
            <w:pPr>
              <w:rPr>
                <w:rFonts w:cs="Times New Roman"/>
                <w:lang w:val="en-US"/>
              </w:rPr>
            </w:pPr>
            <w:proofErr w:type="spellStart"/>
            <w:r w:rsidRPr="0068772B">
              <w:rPr>
                <w:rFonts w:cs="Times New Roman"/>
              </w:rPr>
              <w:t>Reflect</w:t>
            </w:r>
            <w:r>
              <w:rPr>
                <w:rFonts w:cs="Times New Roman"/>
                <w:lang w:val="en-US"/>
              </w:rPr>
              <w:t>ance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r w:rsidRPr="0068772B">
              <w:rPr>
                <w:rFonts w:cs="Times New Roman"/>
              </w:rPr>
              <w:t>(%)</w:t>
            </w:r>
          </w:p>
        </w:tc>
      </w:tr>
      <w:tr w:rsidR="00E17EF3" w:rsidRPr="002E7BF2" w14:paraId="3ECD6A92" w14:textId="77777777" w:rsidTr="00791825">
        <w:trPr>
          <w:trHeight w:val="290"/>
        </w:trPr>
        <w:tc>
          <w:tcPr>
            <w:tcW w:w="2411" w:type="dxa"/>
          </w:tcPr>
          <w:p w14:paraId="27F14B81" w14:textId="7CB2CB74" w:rsidR="00E17EF3" w:rsidRPr="002E7BF2" w:rsidRDefault="00E17EF3" w:rsidP="00E17EF3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 xml:space="preserve">[4] B_442.3 … </w:t>
            </w:r>
            <w:r w:rsidRPr="00E17EF3">
              <w:rPr>
                <w:rFonts w:cs="Times New Roman"/>
                <w:lang w:val="en-US"/>
              </w:rPr>
              <w:t>B_2</w:t>
            </w:r>
            <w:r>
              <w:rPr>
                <w:rFonts w:cs="Times New Roman"/>
                <w:lang w:val="en-US"/>
              </w:rPr>
              <w:t>185</w:t>
            </w:r>
            <w:r w:rsidRPr="00E17EF3">
              <w:rPr>
                <w:rFonts w:cs="Times New Roman"/>
                <w:lang w:val="en-US"/>
              </w:rPr>
              <w:t>.</w:t>
            </w:r>
            <w:r>
              <w:rPr>
                <w:rFonts w:cs="Times New Roman"/>
                <w:lang w:val="en-US"/>
              </w:rPr>
              <w:t>7</w:t>
            </w:r>
          </w:p>
        </w:tc>
        <w:tc>
          <w:tcPr>
            <w:tcW w:w="4564" w:type="dxa"/>
          </w:tcPr>
          <w:p w14:paraId="6EEA6755" w14:textId="5C454DD1" w:rsidR="00E17EF3" w:rsidRPr="0068772B" w:rsidRDefault="00E17EF3" w:rsidP="00E17EF3">
            <w:pPr>
              <w:rPr>
                <w:rFonts w:cs="Times New Roman"/>
                <w:lang w:val="en-US"/>
              </w:rPr>
            </w:pPr>
            <w:r w:rsidRPr="0068772B">
              <w:rPr>
                <w:rFonts w:cs="Times New Roman"/>
                <w:lang w:val="en-US"/>
              </w:rPr>
              <w:t>Re-sampled reflectance data with ~10</w:t>
            </w:r>
            <w:r>
              <w:rPr>
                <w:rFonts w:cs="Times New Roman"/>
                <w:lang w:val="en-US"/>
              </w:rPr>
              <w:t>-60</w:t>
            </w:r>
            <w:r w:rsidRPr="0068772B">
              <w:rPr>
                <w:rFonts w:cs="Times New Roman"/>
                <w:lang w:val="en-US"/>
              </w:rPr>
              <w:t>nm resolution</w:t>
            </w:r>
          </w:p>
        </w:tc>
        <w:tc>
          <w:tcPr>
            <w:tcW w:w="1675" w:type="dxa"/>
          </w:tcPr>
          <w:p w14:paraId="318B0F0E" w14:textId="62CB42CF" w:rsidR="00E17EF3" w:rsidRPr="002E7BF2" w:rsidRDefault="00791825" w:rsidP="00E17EF3">
            <w:pPr>
              <w:rPr>
                <w:rFonts w:cs="Times New Roman"/>
                <w:lang w:val="en-US"/>
              </w:rPr>
            </w:pPr>
            <w:proofErr w:type="spellStart"/>
            <w:r w:rsidRPr="0068772B">
              <w:rPr>
                <w:rFonts w:cs="Times New Roman"/>
              </w:rPr>
              <w:t>Reflect</w:t>
            </w:r>
            <w:r>
              <w:rPr>
                <w:rFonts w:cs="Times New Roman"/>
                <w:lang w:val="en-US"/>
              </w:rPr>
              <w:t>ance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r w:rsidRPr="0068772B">
              <w:rPr>
                <w:rFonts w:cs="Times New Roman"/>
              </w:rPr>
              <w:t>(%)</w:t>
            </w:r>
          </w:p>
        </w:tc>
      </w:tr>
      <w:tr w:rsidR="00E17EF3" w:rsidRPr="002E7BF2" w14:paraId="111B0911" w14:textId="77777777" w:rsidTr="00791825">
        <w:trPr>
          <w:trHeight w:val="290"/>
        </w:trPr>
        <w:tc>
          <w:tcPr>
            <w:tcW w:w="2411" w:type="dxa"/>
          </w:tcPr>
          <w:p w14:paraId="697E3EC0" w14:textId="09BD33BA" w:rsidR="00E17EF3" w:rsidRPr="002E7BF2" w:rsidRDefault="00791825" w:rsidP="00E17EF3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[5] 421…2479</w:t>
            </w:r>
          </w:p>
        </w:tc>
        <w:tc>
          <w:tcPr>
            <w:tcW w:w="4564" w:type="dxa"/>
          </w:tcPr>
          <w:p w14:paraId="2B3A322E" w14:textId="43DCCC41" w:rsidR="00E17EF3" w:rsidRPr="0068772B" w:rsidRDefault="00E17EF3" w:rsidP="00E17EF3">
            <w:pPr>
              <w:rPr>
                <w:rFonts w:cs="Times New Roman"/>
                <w:lang w:val="en-US"/>
              </w:rPr>
            </w:pPr>
            <w:r w:rsidRPr="0068772B">
              <w:rPr>
                <w:rFonts w:cs="Times New Roman"/>
                <w:lang w:val="en-US"/>
              </w:rPr>
              <w:t>Re-sampled reflectance data with ~10nm resolution</w:t>
            </w:r>
          </w:p>
        </w:tc>
        <w:tc>
          <w:tcPr>
            <w:tcW w:w="1675" w:type="dxa"/>
          </w:tcPr>
          <w:p w14:paraId="72A3CDCC" w14:textId="2ACEEDB8" w:rsidR="00E17EF3" w:rsidRPr="002E7BF2" w:rsidRDefault="00791825" w:rsidP="00E17EF3">
            <w:pPr>
              <w:rPr>
                <w:rFonts w:cs="Times New Roman"/>
                <w:lang w:val="en-US"/>
              </w:rPr>
            </w:pPr>
            <w:proofErr w:type="spellStart"/>
            <w:r w:rsidRPr="0068772B">
              <w:rPr>
                <w:rFonts w:cs="Times New Roman"/>
              </w:rPr>
              <w:t>Reflect</w:t>
            </w:r>
            <w:r>
              <w:rPr>
                <w:rFonts w:cs="Times New Roman"/>
                <w:lang w:val="en-US"/>
              </w:rPr>
              <w:t>ance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r w:rsidRPr="0068772B">
              <w:rPr>
                <w:rFonts w:cs="Times New Roman"/>
              </w:rPr>
              <w:t>(%)</w:t>
            </w:r>
          </w:p>
        </w:tc>
      </w:tr>
    </w:tbl>
    <w:p w14:paraId="22543CFB" w14:textId="5085F30F" w:rsidR="00055A10" w:rsidRPr="00A9082B" w:rsidRDefault="00055A10" w:rsidP="00055A10">
      <w:pPr>
        <w:spacing w:before="240"/>
        <w:rPr>
          <w:sz w:val="24"/>
          <w:szCs w:val="24"/>
          <w:lang w:val="en-US"/>
        </w:rPr>
      </w:pPr>
      <w:r w:rsidRPr="00A9082B">
        <w:rPr>
          <w:sz w:val="24"/>
          <w:szCs w:val="24"/>
          <w:lang w:val="en-US"/>
        </w:rPr>
        <w:t xml:space="preserve">Description of the fields in the </w:t>
      </w:r>
      <w:r w:rsidRPr="00A9082B">
        <w:rPr>
          <w:color w:val="C45911" w:themeColor="accent2" w:themeShade="BF"/>
          <w:sz w:val="24"/>
          <w:szCs w:val="24"/>
          <w:lang w:val="en-US"/>
        </w:rPr>
        <w:t xml:space="preserve">clhs_lucas15.csv </w:t>
      </w:r>
      <w:r w:rsidRPr="00A9082B">
        <w:rPr>
          <w:sz w:val="24"/>
          <w:szCs w:val="24"/>
          <w:lang w:val="en-US"/>
        </w:rPr>
        <w:t>file:</w:t>
      </w:r>
    </w:p>
    <w:tbl>
      <w:tblPr>
        <w:tblStyle w:val="TableGrid"/>
        <w:tblW w:w="8650" w:type="dxa"/>
        <w:tblInd w:w="250" w:type="dxa"/>
        <w:tblLook w:val="04A0" w:firstRow="1" w:lastRow="0" w:firstColumn="1" w:lastColumn="0" w:noHBand="0" w:noVBand="1"/>
      </w:tblPr>
      <w:tblGrid>
        <w:gridCol w:w="1163"/>
        <w:gridCol w:w="5812"/>
        <w:gridCol w:w="1675"/>
      </w:tblGrid>
      <w:tr w:rsidR="00055A10" w:rsidRPr="002B0297" w14:paraId="189C96D8" w14:textId="77777777" w:rsidTr="00E17EF3">
        <w:trPr>
          <w:trHeight w:val="582"/>
        </w:trPr>
        <w:tc>
          <w:tcPr>
            <w:tcW w:w="1163" w:type="dxa"/>
            <w:vAlign w:val="center"/>
          </w:tcPr>
          <w:p w14:paraId="5FC57413" w14:textId="77777777" w:rsidR="00055A10" w:rsidRPr="0068772B" w:rsidRDefault="00055A10" w:rsidP="001E7496">
            <w:pPr>
              <w:rPr>
                <w:rFonts w:cs="Times New Roman"/>
                <w:b/>
              </w:rPr>
            </w:pPr>
            <w:proofErr w:type="spellStart"/>
            <w:r w:rsidRPr="0068772B">
              <w:rPr>
                <w:rFonts w:cs="Times New Roman"/>
                <w:b/>
              </w:rPr>
              <w:t>Field</w:t>
            </w:r>
            <w:proofErr w:type="spellEnd"/>
          </w:p>
        </w:tc>
        <w:tc>
          <w:tcPr>
            <w:tcW w:w="5812" w:type="dxa"/>
            <w:vAlign w:val="center"/>
          </w:tcPr>
          <w:p w14:paraId="3502DA44" w14:textId="77777777" w:rsidR="00055A10" w:rsidRPr="0068772B" w:rsidRDefault="00055A10" w:rsidP="001E7496">
            <w:pPr>
              <w:rPr>
                <w:rFonts w:cs="Times New Roman"/>
                <w:b/>
              </w:rPr>
            </w:pPr>
            <w:proofErr w:type="spellStart"/>
            <w:r w:rsidRPr="0068772B">
              <w:rPr>
                <w:rFonts w:cs="Times New Roman"/>
                <w:b/>
              </w:rPr>
              <w:t>Description</w:t>
            </w:r>
            <w:proofErr w:type="spellEnd"/>
          </w:p>
        </w:tc>
        <w:tc>
          <w:tcPr>
            <w:tcW w:w="1675" w:type="dxa"/>
            <w:vAlign w:val="center"/>
          </w:tcPr>
          <w:p w14:paraId="497C229E" w14:textId="77777777" w:rsidR="00055A10" w:rsidRPr="0068772B" w:rsidRDefault="00055A10" w:rsidP="001E7496">
            <w:pPr>
              <w:rPr>
                <w:rFonts w:cs="Times New Roman"/>
                <w:b/>
              </w:rPr>
            </w:pPr>
            <w:proofErr w:type="spellStart"/>
            <w:r w:rsidRPr="0068772B">
              <w:rPr>
                <w:rFonts w:cs="Times New Roman"/>
                <w:b/>
              </w:rPr>
              <w:t>Units</w:t>
            </w:r>
            <w:proofErr w:type="spellEnd"/>
            <w:r w:rsidRPr="0068772B">
              <w:rPr>
                <w:rFonts w:cs="Times New Roman"/>
                <w:b/>
              </w:rPr>
              <w:t>/</w:t>
            </w:r>
          </w:p>
          <w:p w14:paraId="3A48DEEA" w14:textId="77777777" w:rsidR="00055A10" w:rsidRPr="0068772B" w:rsidRDefault="00055A10" w:rsidP="001E7496">
            <w:pPr>
              <w:rPr>
                <w:rFonts w:cs="Times New Roman"/>
                <w:b/>
              </w:rPr>
            </w:pPr>
            <w:proofErr w:type="spellStart"/>
            <w:r w:rsidRPr="0068772B">
              <w:rPr>
                <w:rFonts w:cs="Times New Roman"/>
                <w:b/>
              </w:rPr>
              <w:t>Values</w:t>
            </w:r>
            <w:proofErr w:type="spellEnd"/>
          </w:p>
        </w:tc>
      </w:tr>
      <w:tr w:rsidR="00055A10" w:rsidRPr="002B0297" w14:paraId="28512C61" w14:textId="77777777" w:rsidTr="00E17EF3">
        <w:trPr>
          <w:trHeight w:val="290"/>
        </w:trPr>
        <w:tc>
          <w:tcPr>
            <w:tcW w:w="1163" w:type="dxa"/>
          </w:tcPr>
          <w:p w14:paraId="4A539C28" w14:textId="77777777" w:rsidR="00055A10" w:rsidRPr="0068772B" w:rsidRDefault="00055A10" w:rsidP="001E7496">
            <w:pPr>
              <w:rPr>
                <w:rFonts w:cs="Times New Roman"/>
              </w:rPr>
            </w:pPr>
            <w:proofErr w:type="spellStart"/>
            <w:r w:rsidRPr="0068772B">
              <w:rPr>
                <w:rFonts w:cs="Times New Roman"/>
              </w:rPr>
              <w:t>PointID</w:t>
            </w:r>
            <w:proofErr w:type="spellEnd"/>
          </w:p>
        </w:tc>
        <w:tc>
          <w:tcPr>
            <w:tcW w:w="5812" w:type="dxa"/>
          </w:tcPr>
          <w:p w14:paraId="049A9382" w14:textId="77777777" w:rsidR="00055A10" w:rsidRPr="0068772B" w:rsidRDefault="00055A10" w:rsidP="001E7496">
            <w:pPr>
              <w:rPr>
                <w:rFonts w:cs="Times New Roman"/>
                <w:lang w:val="en-US"/>
              </w:rPr>
            </w:pPr>
            <w:r w:rsidRPr="0068772B">
              <w:rPr>
                <w:rFonts w:cs="Times New Roman"/>
                <w:lang w:val="en-US"/>
              </w:rPr>
              <w:t>Unique identifier of the LUCAS survey point</w:t>
            </w:r>
          </w:p>
        </w:tc>
        <w:tc>
          <w:tcPr>
            <w:tcW w:w="1675" w:type="dxa"/>
          </w:tcPr>
          <w:p w14:paraId="3919A80F" w14:textId="77777777" w:rsidR="00055A10" w:rsidRPr="0068772B" w:rsidRDefault="00055A10" w:rsidP="001E7496">
            <w:pPr>
              <w:rPr>
                <w:rFonts w:cs="Times New Roman"/>
              </w:rPr>
            </w:pPr>
            <w:r w:rsidRPr="0068772B">
              <w:rPr>
                <w:rFonts w:cs="Times New Roman"/>
              </w:rPr>
              <w:t xml:space="preserve">8 </w:t>
            </w:r>
            <w:proofErr w:type="spellStart"/>
            <w:r w:rsidRPr="0068772B">
              <w:rPr>
                <w:rFonts w:cs="Times New Roman"/>
              </w:rPr>
              <w:t>digits</w:t>
            </w:r>
            <w:proofErr w:type="spellEnd"/>
            <w:r w:rsidRPr="0068772B">
              <w:rPr>
                <w:rFonts w:cs="Times New Roman"/>
              </w:rPr>
              <w:t xml:space="preserve"> </w:t>
            </w:r>
            <w:proofErr w:type="spellStart"/>
            <w:r w:rsidRPr="0068772B">
              <w:rPr>
                <w:rFonts w:cs="Times New Roman"/>
              </w:rPr>
              <w:t>number</w:t>
            </w:r>
            <w:proofErr w:type="spellEnd"/>
          </w:p>
        </w:tc>
      </w:tr>
      <w:tr w:rsidR="00055A10" w:rsidRPr="002B0297" w14:paraId="4231C4B9" w14:textId="77777777" w:rsidTr="00E17EF3">
        <w:trPr>
          <w:trHeight w:val="290"/>
        </w:trPr>
        <w:tc>
          <w:tcPr>
            <w:tcW w:w="1163" w:type="dxa"/>
          </w:tcPr>
          <w:p w14:paraId="4D20526A" w14:textId="65BD140B" w:rsidR="00055A10" w:rsidRPr="0068772B" w:rsidRDefault="00055A10" w:rsidP="001E7496">
            <w:pPr>
              <w:rPr>
                <w:rFonts w:cs="Times New Roman"/>
                <w:lang w:val="en-US"/>
              </w:rPr>
            </w:pPr>
            <w:r w:rsidRPr="0068772B">
              <w:rPr>
                <w:rFonts w:cs="Times New Roman"/>
                <w:lang w:val="en-US"/>
              </w:rPr>
              <w:t>class</w:t>
            </w:r>
          </w:p>
        </w:tc>
        <w:tc>
          <w:tcPr>
            <w:tcW w:w="5812" w:type="dxa"/>
          </w:tcPr>
          <w:p w14:paraId="6C0689CB" w14:textId="28A16016" w:rsidR="00055A10" w:rsidRPr="0068772B" w:rsidRDefault="00055A10" w:rsidP="001E7496">
            <w:pPr>
              <w:rPr>
                <w:rFonts w:cs="Times New Roman"/>
                <w:lang w:val="en-US"/>
              </w:rPr>
            </w:pPr>
            <w:r w:rsidRPr="0068772B">
              <w:rPr>
                <w:rFonts w:cs="Times New Roman"/>
                <w:lang w:val="en-US"/>
              </w:rPr>
              <w:t xml:space="preserve">Class indicating where each sample belongs </w:t>
            </w:r>
            <w:proofErr w:type="spellStart"/>
            <w:r w:rsidRPr="0068772B">
              <w:rPr>
                <w:rFonts w:cs="Times New Roman"/>
                <w:lang w:val="en-US"/>
              </w:rPr>
              <w:t>cal</w:t>
            </w:r>
            <w:proofErr w:type="spellEnd"/>
            <w:r w:rsidRPr="0068772B">
              <w:rPr>
                <w:rFonts w:cs="Times New Roman"/>
                <w:lang w:val="en-US"/>
              </w:rPr>
              <w:t xml:space="preserve"> or </w:t>
            </w:r>
            <w:proofErr w:type="spellStart"/>
            <w:r w:rsidRPr="0068772B">
              <w:rPr>
                <w:rFonts w:cs="Times New Roman"/>
                <w:lang w:val="en-US"/>
              </w:rPr>
              <w:t>val</w:t>
            </w:r>
            <w:proofErr w:type="spellEnd"/>
            <w:r w:rsidRPr="0068772B">
              <w:rPr>
                <w:rFonts w:cs="Times New Roman"/>
                <w:lang w:val="en-US"/>
              </w:rPr>
              <w:t xml:space="preserve"> datasets</w:t>
            </w:r>
          </w:p>
        </w:tc>
        <w:tc>
          <w:tcPr>
            <w:tcW w:w="1675" w:type="dxa"/>
          </w:tcPr>
          <w:p w14:paraId="51E1100E" w14:textId="4FEA5A78" w:rsidR="00055A10" w:rsidRPr="0068772B" w:rsidRDefault="00055A10" w:rsidP="001E7496">
            <w:pPr>
              <w:rPr>
                <w:rFonts w:cs="Times New Roman"/>
                <w:lang w:val="en-US"/>
              </w:rPr>
            </w:pPr>
            <w:r w:rsidRPr="0068772B">
              <w:rPr>
                <w:rFonts w:cs="Times New Roman"/>
                <w:lang w:val="en-US"/>
              </w:rPr>
              <w:t>Calibration/test</w:t>
            </w:r>
          </w:p>
        </w:tc>
      </w:tr>
    </w:tbl>
    <w:p w14:paraId="0B0A313A" w14:textId="77777777" w:rsidR="00A9082B" w:rsidRPr="00A9082B" w:rsidRDefault="00A9082B" w:rsidP="00A9082B">
      <w:pPr>
        <w:spacing w:before="240"/>
        <w:rPr>
          <w:sz w:val="24"/>
          <w:szCs w:val="24"/>
          <w:lang w:val="en-US"/>
        </w:rPr>
      </w:pPr>
      <w:r w:rsidRPr="00A9082B">
        <w:rPr>
          <w:sz w:val="24"/>
          <w:szCs w:val="24"/>
          <w:lang w:val="en-US"/>
        </w:rPr>
        <w:t xml:space="preserve">Description of the fields in the </w:t>
      </w:r>
      <w:r w:rsidRPr="00A9082B">
        <w:rPr>
          <w:color w:val="C45911" w:themeColor="accent2" w:themeShade="BF"/>
          <w:sz w:val="24"/>
          <w:szCs w:val="24"/>
          <w:lang w:val="en-US"/>
        </w:rPr>
        <w:t xml:space="preserve">clhs_brazilian.csv </w:t>
      </w:r>
      <w:r w:rsidRPr="00A9082B">
        <w:rPr>
          <w:sz w:val="24"/>
          <w:szCs w:val="24"/>
          <w:lang w:val="en-US"/>
        </w:rPr>
        <w:t>file:</w:t>
      </w:r>
    </w:p>
    <w:tbl>
      <w:tblPr>
        <w:tblStyle w:val="TableGrid"/>
        <w:tblW w:w="8650" w:type="dxa"/>
        <w:tblInd w:w="250" w:type="dxa"/>
        <w:tblLook w:val="04A0" w:firstRow="1" w:lastRow="0" w:firstColumn="1" w:lastColumn="0" w:noHBand="0" w:noVBand="1"/>
      </w:tblPr>
      <w:tblGrid>
        <w:gridCol w:w="1163"/>
        <w:gridCol w:w="5812"/>
        <w:gridCol w:w="1675"/>
      </w:tblGrid>
      <w:tr w:rsidR="00A9082B" w:rsidRPr="002B0297" w14:paraId="3B0A1EB7" w14:textId="77777777" w:rsidTr="00E17EF3">
        <w:trPr>
          <w:trHeight w:val="582"/>
        </w:trPr>
        <w:tc>
          <w:tcPr>
            <w:tcW w:w="1163" w:type="dxa"/>
            <w:vAlign w:val="center"/>
          </w:tcPr>
          <w:p w14:paraId="210F3CDD" w14:textId="77777777" w:rsidR="00A9082B" w:rsidRPr="0068772B" w:rsidRDefault="00A9082B" w:rsidP="000B3668">
            <w:pPr>
              <w:rPr>
                <w:rFonts w:cs="Times New Roman"/>
                <w:b/>
              </w:rPr>
            </w:pPr>
            <w:proofErr w:type="spellStart"/>
            <w:r w:rsidRPr="0068772B">
              <w:rPr>
                <w:rFonts w:cs="Times New Roman"/>
                <w:b/>
              </w:rPr>
              <w:lastRenderedPageBreak/>
              <w:t>Field</w:t>
            </w:r>
            <w:proofErr w:type="spellEnd"/>
          </w:p>
        </w:tc>
        <w:tc>
          <w:tcPr>
            <w:tcW w:w="5812" w:type="dxa"/>
            <w:vAlign w:val="center"/>
          </w:tcPr>
          <w:p w14:paraId="609EA600" w14:textId="77777777" w:rsidR="00A9082B" w:rsidRPr="0068772B" w:rsidRDefault="00A9082B" w:rsidP="000B3668">
            <w:pPr>
              <w:rPr>
                <w:rFonts w:cs="Times New Roman"/>
                <w:b/>
              </w:rPr>
            </w:pPr>
            <w:proofErr w:type="spellStart"/>
            <w:r w:rsidRPr="0068772B">
              <w:rPr>
                <w:rFonts w:cs="Times New Roman"/>
                <w:b/>
              </w:rPr>
              <w:t>Description</w:t>
            </w:r>
            <w:proofErr w:type="spellEnd"/>
          </w:p>
        </w:tc>
        <w:tc>
          <w:tcPr>
            <w:tcW w:w="1675" w:type="dxa"/>
            <w:vAlign w:val="center"/>
          </w:tcPr>
          <w:p w14:paraId="41534549" w14:textId="77777777" w:rsidR="00A9082B" w:rsidRPr="0068772B" w:rsidRDefault="00A9082B" w:rsidP="000B3668">
            <w:pPr>
              <w:rPr>
                <w:rFonts w:cs="Times New Roman"/>
                <w:b/>
              </w:rPr>
            </w:pPr>
            <w:proofErr w:type="spellStart"/>
            <w:r w:rsidRPr="0068772B">
              <w:rPr>
                <w:rFonts w:cs="Times New Roman"/>
                <w:b/>
              </w:rPr>
              <w:t>Units</w:t>
            </w:r>
            <w:proofErr w:type="spellEnd"/>
            <w:r w:rsidRPr="0068772B">
              <w:rPr>
                <w:rFonts w:cs="Times New Roman"/>
                <w:b/>
              </w:rPr>
              <w:t>/</w:t>
            </w:r>
          </w:p>
          <w:p w14:paraId="3295E1F4" w14:textId="77777777" w:rsidR="00A9082B" w:rsidRPr="0068772B" w:rsidRDefault="00A9082B" w:rsidP="000B3668">
            <w:pPr>
              <w:rPr>
                <w:rFonts w:cs="Times New Roman"/>
                <w:b/>
              </w:rPr>
            </w:pPr>
            <w:proofErr w:type="spellStart"/>
            <w:r w:rsidRPr="0068772B">
              <w:rPr>
                <w:rFonts w:cs="Times New Roman"/>
                <w:b/>
              </w:rPr>
              <w:t>Values</w:t>
            </w:r>
            <w:proofErr w:type="spellEnd"/>
          </w:p>
        </w:tc>
      </w:tr>
      <w:tr w:rsidR="00A9082B" w:rsidRPr="002B0297" w14:paraId="16DE98F2" w14:textId="77777777" w:rsidTr="00E17EF3">
        <w:trPr>
          <w:trHeight w:val="290"/>
        </w:trPr>
        <w:tc>
          <w:tcPr>
            <w:tcW w:w="1163" w:type="dxa"/>
          </w:tcPr>
          <w:p w14:paraId="0E491A7D" w14:textId="77777777" w:rsidR="00A9082B" w:rsidRPr="0068772B" w:rsidRDefault="00A9082B" w:rsidP="000B3668">
            <w:pPr>
              <w:rPr>
                <w:rFonts w:cs="Times New Roman"/>
              </w:rPr>
            </w:pPr>
            <w:proofErr w:type="spellStart"/>
            <w:r w:rsidRPr="0068772B">
              <w:rPr>
                <w:rFonts w:cs="Times New Roman"/>
              </w:rPr>
              <w:t>PointID</w:t>
            </w:r>
            <w:proofErr w:type="spellEnd"/>
          </w:p>
        </w:tc>
        <w:tc>
          <w:tcPr>
            <w:tcW w:w="5812" w:type="dxa"/>
          </w:tcPr>
          <w:p w14:paraId="2589F63E" w14:textId="77777777" w:rsidR="00A9082B" w:rsidRPr="0068772B" w:rsidRDefault="00A9082B" w:rsidP="000B3668">
            <w:pPr>
              <w:rPr>
                <w:rFonts w:cs="Times New Roman"/>
                <w:lang w:val="en-US"/>
              </w:rPr>
            </w:pPr>
            <w:r w:rsidRPr="0068772B">
              <w:rPr>
                <w:rFonts w:cs="Times New Roman"/>
                <w:lang w:val="en-US"/>
              </w:rPr>
              <w:t>Unique identifier of the Brazilian survey point</w:t>
            </w:r>
          </w:p>
        </w:tc>
        <w:tc>
          <w:tcPr>
            <w:tcW w:w="1675" w:type="dxa"/>
          </w:tcPr>
          <w:p w14:paraId="38B87148" w14:textId="77777777" w:rsidR="00A9082B" w:rsidRPr="0068772B" w:rsidRDefault="00A9082B" w:rsidP="000B3668">
            <w:pPr>
              <w:rPr>
                <w:rFonts w:cs="Times New Roman"/>
              </w:rPr>
            </w:pPr>
            <w:r w:rsidRPr="0068772B">
              <w:rPr>
                <w:rFonts w:cs="Times New Roman"/>
              </w:rPr>
              <w:t xml:space="preserve">4-5 </w:t>
            </w:r>
            <w:proofErr w:type="spellStart"/>
            <w:r w:rsidRPr="0068772B">
              <w:rPr>
                <w:rFonts w:cs="Times New Roman"/>
              </w:rPr>
              <w:t>digits</w:t>
            </w:r>
            <w:proofErr w:type="spellEnd"/>
            <w:r w:rsidRPr="0068772B">
              <w:rPr>
                <w:rFonts w:cs="Times New Roman"/>
              </w:rPr>
              <w:t xml:space="preserve"> </w:t>
            </w:r>
            <w:proofErr w:type="spellStart"/>
            <w:r w:rsidRPr="0068772B">
              <w:rPr>
                <w:rFonts w:cs="Times New Roman"/>
              </w:rPr>
              <w:t>number</w:t>
            </w:r>
            <w:proofErr w:type="spellEnd"/>
          </w:p>
        </w:tc>
      </w:tr>
      <w:tr w:rsidR="00A9082B" w:rsidRPr="002B0297" w14:paraId="1D0B5A83" w14:textId="77777777" w:rsidTr="00E17EF3">
        <w:trPr>
          <w:trHeight w:val="290"/>
        </w:trPr>
        <w:tc>
          <w:tcPr>
            <w:tcW w:w="1163" w:type="dxa"/>
          </w:tcPr>
          <w:p w14:paraId="749E41D2" w14:textId="77777777" w:rsidR="00A9082B" w:rsidRPr="0068772B" w:rsidRDefault="00A9082B" w:rsidP="000B3668">
            <w:pPr>
              <w:rPr>
                <w:rFonts w:cs="Times New Roman"/>
                <w:lang w:val="en-US"/>
              </w:rPr>
            </w:pPr>
            <w:r w:rsidRPr="0068772B">
              <w:rPr>
                <w:rFonts w:cs="Times New Roman"/>
                <w:lang w:val="en-US"/>
              </w:rPr>
              <w:t>class</w:t>
            </w:r>
          </w:p>
        </w:tc>
        <w:tc>
          <w:tcPr>
            <w:tcW w:w="5812" w:type="dxa"/>
          </w:tcPr>
          <w:p w14:paraId="7650012F" w14:textId="77777777" w:rsidR="00A9082B" w:rsidRPr="0068772B" w:rsidRDefault="00A9082B" w:rsidP="000B3668">
            <w:pPr>
              <w:rPr>
                <w:rFonts w:cs="Times New Roman"/>
                <w:lang w:val="en-US"/>
              </w:rPr>
            </w:pPr>
            <w:r w:rsidRPr="0068772B">
              <w:rPr>
                <w:rFonts w:cs="Times New Roman"/>
                <w:lang w:val="en-US"/>
              </w:rPr>
              <w:t xml:space="preserve">Class indicating where each sample belongs </w:t>
            </w:r>
            <w:proofErr w:type="spellStart"/>
            <w:r w:rsidRPr="0068772B">
              <w:rPr>
                <w:rFonts w:cs="Times New Roman"/>
                <w:lang w:val="en-US"/>
              </w:rPr>
              <w:t>cal</w:t>
            </w:r>
            <w:proofErr w:type="spellEnd"/>
            <w:r w:rsidRPr="0068772B">
              <w:rPr>
                <w:rFonts w:cs="Times New Roman"/>
                <w:lang w:val="en-US"/>
              </w:rPr>
              <w:t xml:space="preserve"> or </w:t>
            </w:r>
            <w:proofErr w:type="spellStart"/>
            <w:r w:rsidRPr="0068772B">
              <w:rPr>
                <w:rFonts w:cs="Times New Roman"/>
                <w:lang w:val="en-US"/>
              </w:rPr>
              <w:t>val</w:t>
            </w:r>
            <w:proofErr w:type="spellEnd"/>
            <w:r w:rsidRPr="0068772B">
              <w:rPr>
                <w:rFonts w:cs="Times New Roman"/>
                <w:lang w:val="en-US"/>
              </w:rPr>
              <w:t xml:space="preserve"> datasets</w:t>
            </w:r>
          </w:p>
        </w:tc>
        <w:tc>
          <w:tcPr>
            <w:tcW w:w="1675" w:type="dxa"/>
          </w:tcPr>
          <w:p w14:paraId="764A577D" w14:textId="77777777" w:rsidR="00A9082B" w:rsidRPr="0068772B" w:rsidRDefault="00A9082B" w:rsidP="000B3668">
            <w:pPr>
              <w:rPr>
                <w:rFonts w:cs="Times New Roman"/>
                <w:lang w:val="en-US"/>
              </w:rPr>
            </w:pPr>
            <w:r w:rsidRPr="0068772B">
              <w:rPr>
                <w:rFonts w:cs="Times New Roman"/>
                <w:lang w:val="en-US"/>
              </w:rPr>
              <w:t>Calibration/test</w:t>
            </w:r>
          </w:p>
        </w:tc>
      </w:tr>
    </w:tbl>
    <w:p w14:paraId="63A74022" w14:textId="77777777" w:rsidR="00055A10" w:rsidRDefault="00055A10">
      <w:pPr>
        <w:rPr>
          <w:lang w:val="en-US"/>
        </w:rPr>
      </w:pPr>
    </w:p>
    <w:p w14:paraId="750CB9EB" w14:textId="4637BF9C" w:rsidR="002B0927" w:rsidRPr="0068772B" w:rsidRDefault="002B0927" w:rsidP="0068772B">
      <w:pPr>
        <w:jc w:val="both"/>
        <w:rPr>
          <w:rStyle w:val="IntenseReference"/>
        </w:rPr>
      </w:pPr>
      <w:proofErr w:type="spellStart"/>
      <w:r w:rsidRPr="0068772B">
        <w:rPr>
          <w:rStyle w:val="IntenseReference"/>
        </w:rPr>
        <w:t>References</w:t>
      </w:r>
      <w:proofErr w:type="spellEnd"/>
    </w:p>
    <w:p w14:paraId="1B4586D1" w14:textId="773C99FB" w:rsidR="002B0927" w:rsidRPr="00C96D2A" w:rsidRDefault="002B0927" w:rsidP="0068772B">
      <w:pPr>
        <w:widowControl w:val="0"/>
        <w:autoSpaceDE w:val="0"/>
        <w:autoSpaceDN w:val="0"/>
        <w:adjustRightInd w:val="0"/>
        <w:spacing w:line="240" w:lineRule="auto"/>
        <w:ind w:left="480" w:hanging="480"/>
        <w:jc w:val="both"/>
        <w:rPr>
          <w:rFonts w:ascii="Calibri" w:hAnsi="Calibri" w:cs="Calibri"/>
          <w:noProof/>
          <w:sz w:val="24"/>
          <w:szCs w:val="24"/>
          <w:lang w:val="en-US"/>
        </w:rPr>
      </w:pPr>
      <w:r w:rsidRPr="0068772B">
        <w:rPr>
          <w:sz w:val="24"/>
          <w:szCs w:val="24"/>
          <w:lang w:val="en-US"/>
        </w:rPr>
        <w:fldChar w:fldCharType="begin" w:fldLock="1"/>
      </w:r>
      <w:r w:rsidRPr="0068772B">
        <w:rPr>
          <w:sz w:val="24"/>
          <w:szCs w:val="24"/>
          <w:lang w:val="en-US"/>
        </w:rPr>
        <w:instrText xml:space="preserve">ADDIN Mendeley Bibliography CSL_BIBLIOGRAPHY </w:instrText>
      </w:r>
      <w:r w:rsidRPr="0068772B">
        <w:rPr>
          <w:sz w:val="24"/>
          <w:szCs w:val="24"/>
          <w:lang w:val="en-US"/>
        </w:rPr>
        <w:fldChar w:fldCharType="separate"/>
      </w:r>
      <w:r w:rsidRPr="00C96D2A">
        <w:rPr>
          <w:rFonts w:ascii="Calibri" w:hAnsi="Calibri" w:cs="Calibri"/>
          <w:noProof/>
          <w:sz w:val="24"/>
          <w:szCs w:val="24"/>
          <w:lang w:val="en-US"/>
        </w:rPr>
        <w:t xml:space="preserve">Lehnert, L. W., Meyer, H., Obermeier, W. A., Silva, B., Regeling, B., Thies, B., &amp; Bendix, J. (2019). Hyperspectral Data Analysis in {R}: The {hsdar} Package. </w:t>
      </w:r>
      <w:r w:rsidRPr="00C96D2A">
        <w:rPr>
          <w:rFonts w:ascii="Calibri" w:hAnsi="Calibri" w:cs="Calibri"/>
          <w:i/>
          <w:iCs/>
          <w:noProof/>
          <w:sz w:val="24"/>
          <w:szCs w:val="24"/>
          <w:lang w:val="en-US"/>
        </w:rPr>
        <w:t>Journal of Statistical Software</w:t>
      </w:r>
      <w:r w:rsidRPr="00C96D2A">
        <w:rPr>
          <w:rFonts w:ascii="Calibri" w:hAnsi="Calibri" w:cs="Calibri"/>
          <w:noProof/>
          <w:sz w:val="24"/>
          <w:szCs w:val="24"/>
          <w:lang w:val="en-US"/>
        </w:rPr>
        <w:t xml:space="preserve">, </w:t>
      </w:r>
      <w:r w:rsidRPr="00C96D2A">
        <w:rPr>
          <w:rFonts w:ascii="Calibri" w:hAnsi="Calibri" w:cs="Calibri"/>
          <w:i/>
          <w:iCs/>
          <w:noProof/>
          <w:sz w:val="24"/>
          <w:szCs w:val="24"/>
          <w:lang w:val="en-US"/>
        </w:rPr>
        <w:t>89</w:t>
      </w:r>
      <w:r w:rsidRPr="00C96D2A">
        <w:rPr>
          <w:rFonts w:ascii="Calibri" w:hAnsi="Calibri" w:cs="Calibri"/>
          <w:noProof/>
          <w:sz w:val="24"/>
          <w:szCs w:val="24"/>
          <w:lang w:val="en-US"/>
        </w:rPr>
        <w:t>(12), 1–23. https://doi.org/10.18637/jss.v089.i12</w:t>
      </w:r>
    </w:p>
    <w:p w14:paraId="5551D352" w14:textId="77777777" w:rsidR="002B0927" w:rsidRPr="00C96D2A" w:rsidRDefault="002B0927" w:rsidP="0068772B">
      <w:pPr>
        <w:widowControl w:val="0"/>
        <w:autoSpaceDE w:val="0"/>
        <w:autoSpaceDN w:val="0"/>
        <w:adjustRightInd w:val="0"/>
        <w:spacing w:line="240" w:lineRule="auto"/>
        <w:ind w:left="480" w:hanging="480"/>
        <w:jc w:val="both"/>
        <w:rPr>
          <w:rFonts w:ascii="Calibri" w:hAnsi="Calibri" w:cs="Calibri"/>
          <w:noProof/>
          <w:sz w:val="24"/>
          <w:szCs w:val="24"/>
          <w:lang w:val="en-US"/>
        </w:rPr>
      </w:pPr>
      <w:r w:rsidRPr="00C96D2A">
        <w:rPr>
          <w:rFonts w:ascii="Calibri" w:hAnsi="Calibri" w:cs="Calibri"/>
          <w:noProof/>
          <w:sz w:val="24"/>
          <w:szCs w:val="24"/>
          <w:lang w:val="en-US"/>
        </w:rPr>
        <w:t xml:space="preserve">Minasny, B., &amp; McBratney, A. B. (2006). A conditioned Latin hypercube method for sampling in the presence of ancillary information. </w:t>
      </w:r>
      <w:r w:rsidRPr="00C96D2A">
        <w:rPr>
          <w:rFonts w:ascii="Calibri" w:hAnsi="Calibri" w:cs="Calibri"/>
          <w:i/>
          <w:iCs/>
          <w:noProof/>
          <w:sz w:val="24"/>
          <w:szCs w:val="24"/>
          <w:lang w:val="en-US"/>
        </w:rPr>
        <w:t>Computers &amp; Geosciences</w:t>
      </w:r>
      <w:r w:rsidRPr="00C96D2A">
        <w:rPr>
          <w:rFonts w:ascii="Calibri" w:hAnsi="Calibri" w:cs="Calibri"/>
          <w:noProof/>
          <w:sz w:val="24"/>
          <w:szCs w:val="24"/>
          <w:lang w:val="en-US"/>
        </w:rPr>
        <w:t xml:space="preserve">, </w:t>
      </w:r>
      <w:r w:rsidRPr="00C96D2A">
        <w:rPr>
          <w:rFonts w:ascii="Calibri" w:hAnsi="Calibri" w:cs="Calibri"/>
          <w:i/>
          <w:iCs/>
          <w:noProof/>
          <w:sz w:val="24"/>
          <w:szCs w:val="24"/>
          <w:lang w:val="en-US"/>
        </w:rPr>
        <w:t>32</w:t>
      </w:r>
      <w:r w:rsidRPr="00C96D2A">
        <w:rPr>
          <w:rFonts w:ascii="Calibri" w:hAnsi="Calibri" w:cs="Calibri"/>
          <w:noProof/>
          <w:sz w:val="24"/>
          <w:szCs w:val="24"/>
          <w:lang w:val="en-US"/>
        </w:rPr>
        <w:t>(9), 1378–1388. https://doi.org/https://doi.org/10.1016/j.cageo.2005.12.009</w:t>
      </w:r>
    </w:p>
    <w:p w14:paraId="3F24D0FF" w14:textId="77777777" w:rsidR="002B0927" w:rsidRPr="0068772B" w:rsidRDefault="002B0927" w:rsidP="0068772B">
      <w:pPr>
        <w:widowControl w:val="0"/>
        <w:autoSpaceDE w:val="0"/>
        <w:autoSpaceDN w:val="0"/>
        <w:adjustRightInd w:val="0"/>
        <w:spacing w:line="240" w:lineRule="auto"/>
        <w:ind w:left="480" w:hanging="480"/>
        <w:jc w:val="both"/>
        <w:rPr>
          <w:rFonts w:ascii="Calibri" w:hAnsi="Calibri" w:cs="Calibri"/>
          <w:noProof/>
          <w:sz w:val="24"/>
          <w:szCs w:val="24"/>
        </w:rPr>
      </w:pPr>
      <w:r w:rsidRPr="00C96D2A">
        <w:rPr>
          <w:rFonts w:ascii="Calibri" w:hAnsi="Calibri" w:cs="Calibri"/>
          <w:noProof/>
          <w:sz w:val="24"/>
          <w:szCs w:val="24"/>
          <w:lang w:val="en-US"/>
        </w:rPr>
        <w:t xml:space="preserve">R Development Core Team. (2013). R: A language and environment for statistical computing. </w:t>
      </w:r>
      <w:r w:rsidRPr="0068772B">
        <w:rPr>
          <w:rFonts w:ascii="Calibri" w:hAnsi="Calibri" w:cs="Calibri"/>
          <w:i/>
          <w:iCs/>
          <w:noProof/>
          <w:sz w:val="24"/>
          <w:szCs w:val="24"/>
        </w:rPr>
        <w:t>R Foundation for Statistical Computing, Vienna, Austria</w:t>
      </w:r>
      <w:r w:rsidRPr="0068772B">
        <w:rPr>
          <w:rFonts w:ascii="Calibri" w:hAnsi="Calibri" w:cs="Calibri"/>
          <w:noProof/>
          <w:sz w:val="24"/>
          <w:szCs w:val="24"/>
        </w:rPr>
        <w:t>.</w:t>
      </w:r>
    </w:p>
    <w:p w14:paraId="3D19377F" w14:textId="3A72064E" w:rsidR="002B0927" w:rsidRPr="001C2B9C" w:rsidRDefault="002B0927" w:rsidP="0068772B">
      <w:pPr>
        <w:jc w:val="both"/>
        <w:rPr>
          <w:lang w:val="en-US"/>
        </w:rPr>
      </w:pPr>
      <w:r w:rsidRPr="0068772B">
        <w:rPr>
          <w:sz w:val="24"/>
          <w:szCs w:val="24"/>
          <w:lang w:val="en-US"/>
        </w:rPr>
        <w:fldChar w:fldCharType="end"/>
      </w:r>
    </w:p>
    <w:sectPr w:rsidR="002B0927" w:rsidRPr="001C2B9C">
      <w:headerReference w:type="default" r:id="rId12"/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4835E9" w14:textId="77777777" w:rsidR="009943B0" w:rsidRDefault="009943B0" w:rsidP="009165DF">
      <w:pPr>
        <w:spacing w:after="0" w:line="240" w:lineRule="auto"/>
      </w:pPr>
      <w:r>
        <w:separator/>
      </w:r>
    </w:p>
  </w:endnote>
  <w:endnote w:type="continuationSeparator" w:id="0">
    <w:p w14:paraId="29752000" w14:textId="77777777" w:rsidR="009943B0" w:rsidRDefault="009943B0" w:rsidP="009165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774673278"/>
      <w:docPartObj>
        <w:docPartGallery w:val="Page Numbers (Bottom of Page)"/>
        <w:docPartUnique/>
      </w:docPartObj>
    </w:sdtPr>
    <w:sdtEndPr/>
    <w:sdtContent>
      <w:p w14:paraId="34E3DB47" w14:textId="58842076" w:rsidR="00C15EED" w:rsidRDefault="00C15EED" w:rsidP="00C15EED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D1223A" w14:textId="77777777" w:rsidR="009943B0" w:rsidRDefault="009943B0" w:rsidP="009165DF">
      <w:pPr>
        <w:spacing w:after="0" w:line="240" w:lineRule="auto"/>
      </w:pPr>
      <w:r>
        <w:separator/>
      </w:r>
    </w:p>
  </w:footnote>
  <w:footnote w:type="continuationSeparator" w:id="0">
    <w:p w14:paraId="083D84D4" w14:textId="77777777" w:rsidR="009943B0" w:rsidRDefault="009943B0" w:rsidP="009165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5D8BC7" w14:textId="2A63010D" w:rsidR="009165DF" w:rsidRPr="0019182F" w:rsidRDefault="009165DF" w:rsidP="009165DF">
    <w:pPr>
      <w:pStyle w:val="condessed"/>
      <w:spacing w:before="240" w:beforeAutospacing="0" w:after="0" w:afterAutospacing="0" w:line="288" w:lineRule="atLeast"/>
      <w:jc w:val="right"/>
      <w:rPr>
        <w:rFonts w:asciiTheme="minorHAnsi" w:hAnsiTheme="minorHAnsi"/>
        <w:i/>
      </w:rPr>
    </w:pPr>
    <w:proofErr w:type="spellStart"/>
    <w:r>
      <w:rPr>
        <w:rFonts w:asciiTheme="minorHAnsi" w:hAnsiTheme="minorHAnsi"/>
        <w:i/>
      </w:rPr>
      <w:t>Worldsoils</w:t>
    </w:r>
    <w:proofErr w:type="spellEnd"/>
    <w:r>
      <w:rPr>
        <w:rFonts w:asciiTheme="minorHAnsi" w:hAnsiTheme="minorHAnsi"/>
        <w:i/>
      </w:rPr>
      <w:t xml:space="preserve"> Task-210 | 29</w:t>
    </w:r>
    <w:r w:rsidRPr="00690F1A">
      <w:rPr>
        <w:rFonts w:asciiTheme="minorHAnsi" w:hAnsiTheme="minorHAnsi"/>
        <w:i/>
      </w:rPr>
      <w:t>-</w:t>
    </w:r>
    <w:r>
      <w:rPr>
        <w:rFonts w:asciiTheme="minorHAnsi" w:hAnsiTheme="minorHAnsi"/>
        <w:i/>
      </w:rPr>
      <w:t>11</w:t>
    </w:r>
    <w:r w:rsidRPr="00690F1A">
      <w:rPr>
        <w:rFonts w:asciiTheme="minorHAnsi" w:hAnsiTheme="minorHAnsi"/>
        <w:i/>
      </w:rPr>
      <w:t>-2020</w:t>
    </w:r>
  </w:p>
  <w:p w14:paraId="12A030B6" w14:textId="77777777" w:rsidR="009165DF" w:rsidRPr="009165DF" w:rsidRDefault="009165DF" w:rsidP="009165D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9930F6"/>
    <w:multiLevelType w:val="hybridMultilevel"/>
    <w:tmpl w:val="E0B29BC6"/>
    <w:lvl w:ilvl="0" w:tplc="98A6A13A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186330"/>
    <w:multiLevelType w:val="hybridMultilevel"/>
    <w:tmpl w:val="374A9102"/>
    <w:lvl w:ilvl="0" w:tplc="0408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3661B3"/>
    <w:multiLevelType w:val="hybridMultilevel"/>
    <w:tmpl w:val="D74CFC48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032541"/>
    <w:multiLevelType w:val="hybridMultilevel"/>
    <w:tmpl w:val="4DFC3558"/>
    <w:lvl w:ilvl="0" w:tplc="477AA91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451"/>
    <w:rsid w:val="00055A10"/>
    <w:rsid w:val="000D37DA"/>
    <w:rsid w:val="001B2888"/>
    <w:rsid w:val="001C2B9C"/>
    <w:rsid w:val="001E1866"/>
    <w:rsid w:val="00293451"/>
    <w:rsid w:val="002B0927"/>
    <w:rsid w:val="002E7BF2"/>
    <w:rsid w:val="00351F31"/>
    <w:rsid w:val="003C4171"/>
    <w:rsid w:val="0068772B"/>
    <w:rsid w:val="00791825"/>
    <w:rsid w:val="00892898"/>
    <w:rsid w:val="009165DF"/>
    <w:rsid w:val="009943B0"/>
    <w:rsid w:val="009F1211"/>
    <w:rsid w:val="00A9082B"/>
    <w:rsid w:val="00B571DC"/>
    <w:rsid w:val="00C15EED"/>
    <w:rsid w:val="00C62804"/>
    <w:rsid w:val="00C96D2A"/>
    <w:rsid w:val="00E17EF3"/>
    <w:rsid w:val="00E5648E"/>
    <w:rsid w:val="00ED0793"/>
    <w:rsid w:val="00F22C05"/>
    <w:rsid w:val="00F91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0B6497"/>
  <w15:chartTrackingRefBased/>
  <w15:docId w15:val="{0282121C-C5F3-4AA6-A604-9506E8925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39"/>
    <w:rsid w:val="00F22C05"/>
    <w:pPr>
      <w:spacing w:after="0" w:line="240" w:lineRule="auto"/>
    </w:pPr>
    <w:rPr>
      <w:lang w:val="en-GB"/>
    </w:rPr>
    <w:tblPr>
      <w:tblBorders>
        <w:top w:val="single" w:sz="4" w:space="0" w:color="auto"/>
        <w:bottom w:val="single" w:sz="4" w:space="0" w:color="auto"/>
      </w:tblBorders>
    </w:tblPr>
  </w:style>
  <w:style w:type="table" w:styleId="TableGrid">
    <w:name w:val="Table Grid"/>
    <w:basedOn w:val="TableNormal"/>
    <w:uiPriority w:val="39"/>
    <w:rsid w:val="00F22C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22C0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165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65DF"/>
  </w:style>
  <w:style w:type="paragraph" w:styleId="Footer">
    <w:name w:val="footer"/>
    <w:basedOn w:val="Normal"/>
    <w:link w:val="FooterChar"/>
    <w:uiPriority w:val="99"/>
    <w:unhideWhenUsed/>
    <w:rsid w:val="009165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65DF"/>
  </w:style>
  <w:style w:type="paragraph" w:customStyle="1" w:styleId="condessed">
    <w:name w:val="condessed"/>
    <w:basedOn w:val="Normal"/>
    <w:rsid w:val="009165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2B0927"/>
    <w:pPr>
      <w:ind w:left="720"/>
      <w:contextualSpacing/>
    </w:pPr>
  </w:style>
  <w:style w:type="character" w:styleId="IntenseReference">
    <w:name w:val="Intense Reference"/>
    <w:basedOn w:val="DefaultParagraphFont"/>
    <w:uiPriority w:val="32"/>
    <w:qFormat/>
    <w:rsid w:val="002B0927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BE1237-1000-4CFD-8CB4-3D2E4ED500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1348</Words>
  <Characters>7684</Characters>
  <Application>Microsoft Office Word</Application>
  <DocSecurity>0</DocSecurity>
  <Lines>64</Lines>
  <Paragraphs>18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Nikolaos Tziolas</dc:creator>
  <cp:keywords/>
  <dc:description/>
  <cp:lastModifiedBy>Saberioon Mohammadmehdi Ph.D.</cp:lastModifiedBy>
  <cp:revision>2</cp:revision>
  <dcterms:created xsi:type="dcterms:W3CDTF">2020-12-03T11:44:00Z</dcterms:created>
  <dcterms:modified xsi:type="dcterms:W3CDTF">2020-12-03T11:44:00Z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1eaf6f16-264f-3484-8f15-0050ea42af33</vt:lpwstr>
  </property>
  <property fmtid="{D5CDD505-2E9C-101B-9397-08002B2CF9AE}" pid="4" name="Mendeley Citation Style_1">
    <vt:lpwstr>http://www.zotero.org/styles/apa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 11th edition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7th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 6th edition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17th edition (author-date)</vt:lpwstr>
  </property>
  <property fmtid="{D5CDD505-2E9C-101B-9397-08002B2CF9AE}" pid="15" name="Mendeley Recent Style Id 5_1">
    <vt:lpwstr>http://www.zotero.org/styles/harvard-cite-them-right</vt:lpwstr>
  </property>
  <property fmtid="{D5CDD505-2E9C-101B-9397-08002B2CF9AE}" pid="16" name="Mendeley Recent Style Name 5_1">
    <vt:lpwstr>Cite Them Right 10th edition - Harvard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8th edition</vt:lpwstr>
  </property>
  <property fmtid="{D5CDD505-2E9C-101B-9397-08002B2CF9AE}" pid="23" name="Mendeley Recent Style Id 9_1">
    <vt:lpwstr>http://www.zotero.org/styles/nature</vt:lpwstr>
  </property>
  <property fmtid="{D5CDD505-2E9C-101B-9397-08002B2CF9AE}" pid="24" name="Mendeley Recent Style Name 9_1">
    <vt:lpwstr>Nature</vt:lpwstr>
  </property>
</Properties>
</file>