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Table 6. Naive-split vs. group-aware-split R², same tuned hyperparameters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Pavement family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Naive-split R2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Group-aware R2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Inflation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Flexible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0.417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0.414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Rigid, pooled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0.44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Rigid, JPCP/JRCP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0.355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-0.294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0.649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Rigid, CRCP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0.365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