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7. Sensitivity checks against the headline structural model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Pavement family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Headline 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Age-verified-only 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Age-verified N sections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Multi-imputation R2 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Multi-imputation R2 std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Extended-features R2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Flexible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-0.427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0.411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0.003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0.346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Rigid, pooled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-0.038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0.224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0.012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0.187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Rigid, JPCP/JRCP only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-0.294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0.077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-0.325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0.006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-0.343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Rigid, CRCP only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-0.335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0.177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0.038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0.15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