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rPr>
          <w:sz w:val="24"/>
        </w:rPr>
        <w:t>rigid_jpcc_no_traffic_lte_model_metrics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Model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R2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RMSE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MAE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Train_time_s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CV_R2_mean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CV_R2_std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Speedup_vs_RF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Speedup_vs_ANN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Variant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N_train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N_test</w:t>
            </w:r>
          </w:p>
        </w:tc>
      </w:tr>
      <w:tr>
        <w:tc>
          <w:tcPr>
            <w:tcW w:type="dxa" w:w="720"/>
          </w:tcPr>
          <w:p>
            <w:r>
              <w:rPr>
                <w:sz w:val="20"/>
              </w:rPr>
              <w:t>MEPDG-style Linear Regression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-0.2223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0.9017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0.6851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0.009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</w:r>
          </w:p>
        </w:tc>
        <w:tc>
          <w:tcPr>
            <w:tcW w:type="dxa" w:w="720"/>
          </w:tcPr>
          <w:p>
            <w:r>
              <w:rPr>
                <w:sz w:val="20"/>
              </w:rPr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45.9778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419.4889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no_traffic_lte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1097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193</w:t>
            </w:r>
          </w:p>
        </w:tc>
      </w:tr>
      <w:tr>
        <w:tc>
          <w:tcPr>
            <w:tcW w:type="dxa" w:w="720"/>
          </w:tcPr>
          <w:p>
            <w:r>
              <w:rPr>
                <w:sz w:val="20"/>
              </w:rPr>
              <w:t>Random Forest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-0.1151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0.8612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0.6393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0.4138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</w:r>
          </w:p>
        </w:tc>
        <w:tc>
          <w:tcPr>
            <w:tcW w:type="dxa" w:w="720"/>
          </w:tcPr>
          <w:p>
            <w:r>
              <w:rPr>
                <w:sz w:val="20"/>
              </w:rPr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9.1237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no_traffic_lte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1097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193</w:t>
            </w:r>
          </w:p>
        </w:tc>
      </w:tr>
      <w:tr>
        <w:tc>
          <w:tcPr>
            <w:tcW w:type="dxa" w:w="720"/>
          </w:tcPr>
          <w:p>
            <w:r>
              <w:rPr>
                <w:sz w:val="20"/>
              </w:rPr>
              <w:t>ANN (MLP, Optuna-tuned)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-0.1511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0.875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0.6908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3.7754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0.0196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0.1096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no_traffic_lte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1097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193</w:t>
            </w:r>
          </w:p>
        </w:tc>
      </w:tr>
      <w:tr>
        <w:tc>
          <w:tcPr>
            <w:tcW w:type="dxa" w:w="720"/>
          </w:tcPr>
          <w:p>
            <w:r>
              <w:rPr>
                <w:sz w:val="20"/>
              </w:rPr>
              <w:t>Gradient-Boosted Ensemble (LightGBM, Optuna-tuned)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-0.3313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0.941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0.7087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0.0644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0.1845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0.0524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6.4255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58.6242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no_traffic_lte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1097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193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