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rigid_jpcc_structural_shap_importance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MEAN_ANN_TEMP_AVG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LOAD_TRANSFER_EFFICIENCY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0.0122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AADTT_LTPPLN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FREEZE_INDEX_YR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0.0152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PATCH_RIGID_A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0.0159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KESAL_YEAR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TRANS_SPALLING_L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0.0268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BOUND_THICKNESS_CM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0.0275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AGE_YR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0.0321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TRANS_CRACK_NO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0.0446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TOTAL_ANN_PRECIP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0.0716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AVG_WHEELPATH_FAULT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0.1984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