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rigid_structural_shap_importance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0.0006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0.0051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0.0073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PATCH_RIGID_A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0.0187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0.0234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0.0245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0.0284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0.0338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TRANS_CRACK_NO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0.0437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0.0591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0.0636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TRANS_SPALLING_L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0.0642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0.0656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AVG_WHEELPATH_FAULT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0.1321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