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rigid_jpcc_structural_shap_importance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0.0122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PATCH_RIGID_A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0.0268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0.0275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0.0321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TRANS_CRACK_NO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0.0446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0.0716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AVG_WHEELPATH_FAULT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0.1984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