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Table 3. Model comparison for rigid (JPCP/JRCP/CRCP) pavements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RMSE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MAE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Train_time_s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CV_R2_mean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CV_R2_std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Speedup_vs_ANN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Speedup_vs_RF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MEPDG-style Linear Regression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0.1624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0.6316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0.4661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0.0042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105.1905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110.5714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0.2005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0.617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0.4566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0.4644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0.9513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ANN (MLP)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0.0087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0.6871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0.5303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0.4418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1.0512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Gradient-Boosted Ensemble (LightGBM)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0.2539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0.5961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0.4451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0.1132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0.1528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0.0947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3.9028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4.1025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