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28" w:rsidRDefault="00DA1328" w:rsidP="00DA132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A1328" w:rsidRDefault="00DA1328" w:rsidP="00DA132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328" w:rsidRDefault="00DA1328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328">
        <w:rPr>
          <w:rFonts w:ascii="Times New Roman" w:hAnsi="Times New Roman" w:cs="Times New Roman"/>
          <w:sz w:val="28"/>
          <w:szCs w:val="28"/>
        </w:rPr>
        <w:t>В ходе выполнения дипломного проекта был произведён обзор научно-технической литературы</w:t>
      </w:r>
      <w:r>
        <w:rPr>
          <w:rFonts w:ascii="Times New Roman" w:hAnsi="Times New Roman" w:cs="Times New Roman"/>
          <w:sz w:val="28"/>
          <w:szCs w:val="28"/>
        </w:rPr>
        <w:t xml:space="preserve">, описаны основные вопросы, связанные с </w:t>
      </w:r>
      <w:r w:rsidR="002A7AB2">
        <w:rPr>
          <w:rFonts w:ascii="Times New Roman" w:hAnsi="Times New Roman" w:cs="Times New Roman"/>
          <w:sz w:val="28"/>
          <w:szCs w:val="28"/>
        </w:rPr>
        <w:t>плазменной обработкой материалов с использованием комбинированного разряда. Были представлены: физические особенности формирования разряда комбинированного типа; конструктивные решения разрядных устройств комбинированного типа; произведен патентный поиск аналогичных устройств.</w:t>
      </w:r>
    </w:p>
    <w:p w:rsidR="002A7AB2" w:rsidRDefault="002A7AB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 состав и принцип работы исследовательского стенда</w:t>
      </w:r>
      <w:r w:rsidR="008D058A">
        <w:rPr>
          <w:rFonts w:ascii="Times New Roman" w:hAnsi="Times New Roman" w:cs="Times New Roman"/>
          <w:sz w:val="28"/>
          <w:szCs w:val="28"/>
        </w:rPr>
        <w:t>, включая дополнительное оборудование и программное обеспечение. Составлена технологической инструкция для проведения исследования по снятию спектр</w:t>
      </w:r>
      <w:r w:rsidR="000D2922">
        <w:rPr>
          <w:rFonts w:ascii="Times New Roman" w:hAnsi="Times New Roman" w:cs="Times New Roman"/>
          <w:sz w:val="28"/>
          <w:szCs w:val="28"/>
        </w:rPr>
        <w:t>альны</w:t>
      </w:r>
      <w:r w:rsidR="008D058A">
        <w:rPr>
          <w:rFonts w:ascii="Times New Roman" w:hAnsi="Times New Roman" w:cs="Times New Roman"/>
          <w:sz w:val="28"/>
          <w:szCs w:val="28"/>
        </w:rPr>
        <w:t xml:space="preserve">х характеристик плазмы при проведении процесса плазмохимического травления. 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экспериментальные данные по данные по: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электрическим режимам возбуждения разряда</w:t>
      </w:r>
      <w:r w:rsidRPr="00D36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комбинированного типа;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</w:t>
      </w:r>
      <w:r w:rsidRPr="000D2922">
        <w:rPr>
          <w:rFonts w:ascii="Times New Roman" w:hAnsi="Times New Roman" w:cs="Times New Roman"/>
          <w:sz w:val="28"/>
          <w:szCs w:val="28"/>
        </w:rPr>
        <w:t>анные спектральной</w:t>
      </w:r>
      <w:r>
        <w:rPr>
          <w:rFonts w:ascii="Times New Roman" w:hAnsi="Times New Roman" w:cs="Times New Roman"/>
          <w:sz w:val="28"/>
          <w:szCs w:val="28"/>
        </w:rPr>
        <w:t xml:space="preserve"> диагностики разряда комбинированного типа;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D2922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по травлению монокристаллического кремния в комбинированном разряде.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Произведено сравнение экспериментальных данных по спектральным характеристикам и скорости плазмохимического травления для комбинированного, СВЧ и НЧ разрядов.</w:t>
      </w:r>
    </w:p>
    <w:p w:rsidR="000D2922" w:rsidRDefault="000D2922" w:rsidP="000D292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58A">
        <w:rPr>
          <w:rFonts w:ascii="Times New Roman" w:hAnsi="Times New Roman" w:cs="Times New Roman"/>
          <w:sz w:val="28"/>
          <w:szCs w:val="28"/>
        </w:rPr>
        <w:t>В результате выполнения технико-экономического обоснования</w:t>
      </w:r>
      <w:r>
        <w:rPr>
          <w:rFonts w:ascii="Times New Roman" w:hAnsi="Times New Roman" w:cs="Times New Roman"/>
          <w:sz w:val="28"/>
          <w:szCs w:val="28"/>
        </w:rPr>
        <w:t xml:space="preserve"> проведения научно-исследовательской работы, были получены результаты по сметной калькуляции и цене</w:t>
      </w:r>
      <w:r w:rsidRPr="00653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НИР, свидетельствующие о целесообразности инвестиций в проведение исследований.</w:t>
      </w:r>
    </w:p>
    <w:p w:rsidR="00DA1328" w:rsidRPr="00DA1328" w:rsidRDefault="00DA1328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A1328" w:rsidRPr="00DA1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2E"/>
    <w:rsid w:val="000D2922"/>
    <w:rsid w:val="001E0D6B"/>
    <w:rsid w:val="002A7AB2"/>
    <w:rsid w:val="00367228"/>
    <w:rsid w:val="00461E86"/>
    <w:rsid w:val="008D058A"/>
    <w:rsid w:val="008D79DA"/>
    <w:rsid w:val="00BA6CEE"/>
    <w:rsid w:val="00DA1328"/>
    <w:rsid w:val="00E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16FF"/>
  <w15:chartTrackingRefBased/>
  <w15:docId w15:val="{B85D9649-84B1-4974-90ED-F8FE23B7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2017-06-01T12:03:00Z</dcterms:created>
  <dcterms:modified xsi:type="dcterms:W3CDTF">2017-06-01T19:27:00Z</dcterms:modified>
</cp:coreProperties>
</file>