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69E" w:rsidRDefault="0027369E" w:rsidP="0027369E">
      <w:pPr>
        <w:widowControl w:val="0"/>
        <w:spacing w:after="0"/>
        <w:contextualSpacing/>
        <w:jc w:val="center"/>
        <w:rPr>
          <w:b/>
        </w:rPr>
      </w:pPr>
      <w:r>
        <w:rPr>
          <w:b/>
        </w:rPr>
        <w:t>РЕФЕРАТ</w:t>
      </w:r>
    </w:p>
    <w:p w:rsidR="0027369E" w:rsidRDefault="0027369E" w:rsidP="0027369E">
      <w:pPr>
        <w:widowControl w:val="0"/>
        <w:spacing w:after="0"/>
        <w:contextualSpacing/>
        <w:jc w:val="center"/>
        <w:rPr>
          <w:b/>
        </w:rPr>
      </w:pPr>
    </w:p>
    <w:p w:rsidR="0027369E" w:rsidRPr="00801616" w:rsidRDefault="0027369E" w:rsidP="0027369E">
      <w:pPr>
        <w:pStyle w:val="a3"/>
        <w:ind w:firstLine="709"/>
        <w:contextualSpacing/>
        <w:jc w:val="both"/>
      </w:pPr>
      <w:r>
        <w:rPr>
          <w:caps/>
          <w:spacing w:val="-4"/>
        </w:rPr>
        <w:t>ИССЛЕДОВАНИЕ РЕЖИМОВ ВОЗБУЖДЕНИЯ КОМБИНИРОВАННОГО РАЗРЯДА ДЛЯ ПЛАЗМЕННОЙ ОБРАБОТКИ МАТЕРИАЛОВ</w:t>
      </w:r>
      <w:r w:rsidRPr="002115DD">
        <w:rPr>
          <w:caps/>
        </w:rPr>
        <w:t xml:space="preserve">: </w:t>
      </w:r>
      <w:r w:rsidRPr="002115DD">
        <w:t xml:space="preserve">дипломный проект / </w:t>
      </w:r>
      <w:r>
        <w:t>С. С. Прокофьев</w:t>
      </w:r>
      <w:r w:rsidRPr="002115DD">
        <w:t xml:space="preserve"> – Минск: БГУИР, 201</w:t>
      </w:r>
      <w:r>
        <w:t>7</w:t>
      </w:r>
      <w:r w:rsidRPr="002115DD">
        <w:t xml:space="preserve">, – </w:t>
      </w:r>
      <w:proofErr w:type="spellStart"/>
      <w:r w:rsidRPr="0027369E">
        <w:rPr>
          <w:color w:val="FF0000"/>
        </w:rPr>
        <w:t>п.з</w:t>
      </w:r>
      <w:proofErr w:type="spellEnd"/>
      <w:r w:rsidRPr="0027369E">
        <w:rPr>
          <w:color w:val="FF0000"/>
        </w:rPr>
        <w:t xml:space="preserve">. – 114 с., </w:t>
      </w:r>
      <w:r w:rsidRPr="00F76D13">
        <w:t xml:space="preserve">чертежей </w:t>
      </w:r>
      <w:r w:rsidRPr="002115DD">
        <w:t xml:space="preserve">– </w:t>
      </w:r>
      <w:r>
        <w:t>7</w:t>
      </w:r>
      <w:r w:rsidRPr="002115DD">
        <w:t xml:space="preserve"> л. формата А1</w:t>
      </w:r>
      <w:r w:rsidRPr="0027369E">
        <w:rPr>
          <w:color w:val="FF0000"/>
        </w:rPr>
        <w:t>, 2л. формата А2</w:t>
      </w:r>
      <w:r>
        <w:t>.</w:t>
      </w:r>
      <w:r w:rsidRPr="002115DD">
        <w:t xml:space="preserve"> </w:t>
      </w:r>
    </w:p>
    <w:p w:rsidR="0027369E" w:rsidRDefault="0027369E" w:rsidP="0027369E">
      <w:pPr>
        <w:pStyle w:val="a3"/>
        <w:ind w:left="0" w:firstLine="709"/>
        <w:contextualSpacing/>
        <w:jc w:val="both"/>
      </w:pPr>
      <w:r w:rsidRPr="00A344EA">
        <w:t xml:space="preserve">Целью дипломной работы является </w:t>
      </w:r>
      <w:r>
        <w:t>исследование режимов возбуждения комбинированного разряда для плазменной обработки материалов.</w:t>
      </w:r>
    </w:p>
    <w:p w:rsidR="0027369E" w:rsidRDefault="0027369E" w:rsidP="00C25277">
      <w:pPr>
        <w:pStyle w:val="a3"/>
        <w:ind w:left="0" w:firstLine="709"/>
        <w:contextualSpacing/>
        <w:jc w:val="both"/>
      </w:pPr>
      <w:r>
        <w:t>В результате данного дипломного проекта было проведено исследование режимов возбуждения комбинированного разряда. Данное</w:t>
      </w:r>
      <w:r w:rsidR="00C25277">
        <w:t xml:space="preserve"> исследование предназначено для определения характеристик плазмы комбинированного разряда, при проведении процесса плазмохимического травления и сравнения этих характеристик с НЧ и СВЧ разрядами. Результатом</w:t>
      </w:r>
      <w:r w:rsidR="00AE0317">
        <w:t xml:space="preserve"> исследования являются: спектральные характеристики плазмы комбинированного, СВЧ и НЧ разрядов; данные о глубине и скорости процесса плазмохимического травления для каждого из разрядов.</w:t>
      </w:r>
    </w:p>
    <w:p w:rsidR="0027369E" w:rsidRDefault="0027369E" w:rsidP="0027369E">
      <w:pPr>
        <w:pStyle w:val="a3"/>
        <w:ind w:left="0" w:firstLine="709"/>
        <w:contextualSpacing/>
        <w:jc w:val="both"/>
      </w:pPr>
      <w:r>
        <w:t>По результатам технико-экономического обосно</w:t>
      </w:r>
      <w:bookmarkStart w:id="0" w:name="_GoBack"/>
      <w:bookmarkEnd w:id="0"/>
      <w:r>
        <w:t xml:space="preserve">вания была доказана эффективность </w:t>
      </w:r>
      <w:r w:rsidR="00C25277">
        <w:t>проведения данного исследования</w:t>
      </w:r>
      <w:r>
        <w:t xml:space="preserve">: все инвестиции окупаются на второй год, </w:t>
      </w:r>
      <w:r w:rsidRPr="00AE0317">
        <w:rPr>
          <w:color w:val="FF0000"/>
        </w:rPr>
        <w:t>рентабельность инвестиций составляет 49,09</w:t>
      </w:r>
      <w:r>
        <w:t xml:space="preserve">%, себестоимость </w:t>
      </w:r>
      <w:r w:rsidR="00C25277">
        <w:t>исследования</w:t>
      </w:r>
      <w:r>
        <w:t xml:space="preserve"> – </w:t>
      </w:r>
      <w:r w:rsidRPr="00C25277">
        <w:rPr>
          <w:color w:val="FF0000"/>
        </w:rPr>
        <w:t xml:space="preserve">1158507 </w:t>
      </w:r>
      <w:r>
        <w:t>руб.</w:t>
      </w:r>
    </w:p>
    <w:p w:rsidR="0027369E" w:rsidRPr="0003063B" w:rsidRDefault="0027369E" w:rsidP="0027369E">
      <w:pPr>
        <w:spacing w:line="240" w:lineRule="auto"/>
        <w:ind w:firstLine="720"/>
        <w:contextualSpacing/>
        <w:jc w:val="both"/>
      </w:pPr>
    </w:p>
    <w:p w:rsidR="0027369E" w:rsidRPr="006C205A" w:rsidRDefault="0027369E" w:rsidP="0027369E">
      <w:pPr>
        <w:pStyle w:val="1111111"/>
        <w:contextualSpacing/>
      </w:pPr>
      <w:r w:rsidRPr="00AE13F5">
        <w:t>Ключевые слова:</w:t>
      </w:r>
      <w:r>
        <w:t xml:space="preserve"> плазма, комбинированный разряд</w:t>
      </w:r>
      <w:r w:rsidR="00C25277">
        <w:t>, спектр, травление</w:t>
      </w:r>
      <w:r>
        <w:t>.</w:t>
      </w:r>
    </w:p>
    <w:p w:rsidR="00981459" w:rsidRDefault="00981459">
      <w:pPr>
        <w:contextualSpacing/>
      </w:pPr>
    </w:p>
    <w:sectPr w:rsidR="00981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4C2"/>
    <w:rsid w:val="0027369E"/>
    <w:rsid w:val="006F7A41"/>
    <w:rsid w:val="00981459"/>
    <w:rsid w:val="009B24C2"/>
    <w:rsid w:val="00AE0317"/>
    <w:rsid w:val="00C2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CC97"/>
  <w15:docId w15:val="{62A8E828-BF3F-4128-BDCE-8AAA6346B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69E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27369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27369E"/>
    <w:rPr>
      <w:rFonts w:ascii="Times New Roman" w:hAnsi="Times New Roman" w:cs="Times New Roman"/>
      <w:sz w:val="28"/>
      <w:szCs w:val="28"/>
    </w:rPr>
  </w:style>
  <w:style w:type="paragraph" w:customStyle="1" w:styleId="1111111">
    <w:name w:val="1111111"/>
    <w:basedOn w:val="a"/>
    <w:link w:val="11111110"/>
    <w:qFormat/>
    <w:rsid w:val="0027369E"/>
    <w:pPr>
      <w:spacing w:after="0"/>
      <w:ind w:firstLine="709"/>
      <w:jc w:val="both"/>
    </w:pPr>
  </w:style>
  <w:style w:type="character" w:customStyle="1" w:styleId="11111110">
    <w:name w:val="1111111 Знак"/>
    <w:basedOn w:val="a0"/>
    <w:link w:val="1111111"/>
    <w:rsid w:val="0027369E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Lenovo</cp:lastModifiedBy>
  <cp:revision>3</cp:revision>
  <dcterms:created xsi:type="dcterms:W3CDTF">2017-05-31T17:29:00Z</dcterms:created>
  <dcterms:modified xsi:type="dcterms:W3CDTF">2017-06-01T11:58:00Z</dcterms:modified>
</cp:coreProperties>
</file>