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DA3" w:rsidRDefault="00461BE5" w:rsidP="005067F0">
      <w:pPr>
        <w:ind w:left="993" w:hanging="284"/>
        <w:contextualSpacing/>
        <w:rPr>
          <w:rFonts w:ascii="Times New Roman" w:hAnsi="Times New Roman" w:cs="Times New Roman"/>
          <w:b/>
          <w:sz w:val="28"/>
          <w:szCs w:val="28"/>
        </w:rPr>
      </w:pPr>
      <w:r>
        <w:rPr>
          <w:rFonts w:ascii="Times New Roman" w:hAnsi="Times New Roman" w:cs="Times New Roman"/>
          <w:b/>
          <w:sz w:val="28"/>
          <w:szCs w:val="28"/>
        </w:rPr>
        <w:t xml:space="preserve">3. </w:t>
      </w:r>
      <w:r w:rsidR="001D6ADC" w:rsidRPr="001D6ADC">
        <w:rPr>
          <w:rFonts w:ascii="Times New Roman" w:hAnsi="Times New Roman" w:cs="Times New Roman"/>
          <w:b/>
          <w:sz w:val="28"/>
          <w:szCs w:val="28"/>
        </w:rPr>
        <w:t xml:space="preserve">ИССЛЕДОВАТЕЛЬСКИЙ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CD2EBE">
      <w:pPr>
        <w:ind w:left="993" w:hanging="284"/>
        <w:contextualSpacing/>
        <w:jc w:val="both"/>
        <w:rPr>
          <w:rFonts w:ascii="Times New Roman" w:hAnsi="Times New Roman" w:cs="Times New Roman"/>
          <w:b/>
          <w:sz w:val="28"/>
          <w:szCs w:val="28"/>
        </w:rPr>
      </w:pPr>
      <w:bookmarkStart w:id="0" w:name="_GoBack"/>
      <w:bookmarkEnd w:id="0"/>
    </w:p>
    <w:p w:rsidR="001D6ADC" w:rsidRDefault="001D6ADC" w:rsidP="00CD2EBE">
      <w:pPr>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3.1 </w:t>
      </w:r>
      <w:r w:rsidRPr="001D6ADC">
        <w:rPr>
          <w:rFonts w:ascii="Times New Roman" w:hAnsi="Times New Roman" w:cs="Times New Roman"/>
          <w:b/>
          <w:sz w:val="28"/>
          <w:szCs w:val="28"/>
        </w:rPr>
        <w:t>Состав и работа исследовательского стенда</w:t>
      </w:r>
    </w:p>
    <w:p w:rsidR="004F58C5" w:rsidRDefault="004F58C5" w:rsidP="00CD2EBE">
      <w:pPr>
        <w:ind w:firstLine="709"/>
        <w:contextualSpacing/>
        <w:jc w:val="both"/>
        <w:rPr>
          <w:rFonts w:ascii="Times New Roman" w:hAnsi="Times New Roman" w:cs="Times New Roman"/>
          <w:b/>
          <w:sz w:val="28"/>
          <w:szCs w:val="28"/>
        </w:rPr>
      </w:pPr>
    </w:p>
    <w:p w:rsidR="001D6ADC" w:rsidRDefault="000B1138"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B132F4">
        <w:rPr>
          <w:rFonts w:ascii="Times New Roman" w:hAnsi="Times New Roman" w:cs="Times New Roman"/>
          <w:sz w:val="28"/>
          <w:szCs w:val="28"/>
        </w:rPr>
        <w:t xml:space="preserve">и </w:t>
      </w:r>
      <w:proofErr w:type="spellStart"/>
      <w:r w:rsidR="00B132F4">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E4718F" w:rsidRDefault="00E4718F" w:rsidP="00CD2EBE">
      <w:pPr>
        <w:ind w:firstLine="709"/>
        <w:contextualSpacing/>
        <w:jc w:val="both"/>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62600" cy="295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4">
                      <a:extLst>
                        <a:ext uri="{28A0092B-C50C-407E-A947-70E740481C1C}">
                          <a14:useLocalDpi xmlns:a14="http://schemas.microsoft.com/office/drawing/2010/main" val="0"/>
                        </a:ext>
                      </a:extLst>
                    </a:blip>
                    <a:stretch>
                      <a:fillRect/>
                    </a:stretch>
                  </pic:blipFill>
                  <pic:spPr>
                    <a:xfrm>
                      <a:off x="0" y="0"/>
                      <a:ext cx="5563405" cy="2959528"/>
                    </a:xfrm>
                    <a:prstGeom prst="rect">
                      <a:avLst/>
                    </a:prstGeom>
                  </pic:spPr>
                </pic:pic>
              </a:graphicData>
            </a:graphic>
          </wp:inline>
        </w:drawing>
      </w:r>
    </w:p>
    <w:p w:rsidR="00E4718F" w:rsidRDefault="00E4718F" w:rsidP="007C6D6E">
      <w:pPr>
        <w:ind w:firstLine="709"/>
        <w:contextualSpacing/>
        <w:jc w:val="center"/>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3.1 – Структурная схема исследовательского стенда.</w:t>
      </w:r>
    </w:p>
    <w:p w:rsidR="007C6D6E" w:rsidRDefault="007C6D6E" w:rsidP="00CD2EBE">
      <w:pPr>
        <w:ind w:firstLine="709"/>
        <w:contextualSpacing/>
        <w:jc w:val="both"/>
        <w:rPr>
          <w:rFonts w:ascii="Times New Roman" w:hAnsi="Times New Roman" w:cs="Times New Roman"/>
          <w:sz w:val="28"/>
          <w:szCs w:val="28"/>
        </w:rPr>
      </w:pPr>
    </w:p>
    <w:p w:rsidR="00F40AB2" w:rsidRDefault="007C6D6E" w:rsidP="007C6D6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4F58C5"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относится к малогабаритному оборудованию настольного типа, присоединяемому к электросети с п</w:t>
      </w:r>
      <w:r w:rsidR="00E4718F">
        <w:rPr>
          <w:rFonts w:ascii="Times New Roman" w:hAnsi="Times New Roman" w:cs="Times New Roman"/>
          <w:sz w:val="28"/>
          <w:szCs w:val="28"/>
        </w:rPr>
        <w:t xml:space="preserve">омощью штепсельного разъема. </w:t>
      </w:r>
      <w:r w:rsidR="00F40AB2">
        <w:rPr>
          <w:rFonts w:ascii="Times New Roman" w:hAnsi="Times New Roman" w:cs="Times New Roman"/>
          <w:sz w:val="28"/>
          <w:szCs w:val="28"/>
        </w:rPr>
        <w:t xml:space="preserve">Внутри корпуса расположены плазмотрон, волновод, магнетрон, </w:t>
      </w:r>
      <w:proofErr w:type="spellStart"/>
      <w:r w:rsidR="00F40AB2">
        <w:rPr>
          <w:rFonts w:ascii="Times New Roman" w:hAnsi="Times New Roman" w:cs="Times New Roman"/>
          <w:sz w:val="28"/>
          <w:szCs w:val="28"/>
        </w:rPr>
        <w:t>натекатель</w:t>
      </w:r>
      <w:proofErr w:type="spellEnd"/>
      <w:r w:rsidR="00F40AB2">
        <w:rPr>
          <w:rFonts w:ascii="Times New Roman" w:hAnsi="Times New Roman" w:cs="Times New Roman"/>
          <w:sz w:val="28"/>
          <w:szCs w:val="28"/>
        </w:rPr>
        <w:t>, трансформаторы, генераторы СВЧ и НЧ мощностей.</w:t>
      </w:r>
      <w:r w:rsidR="00E4718F">
        <w:rPr>
          <w:rFonts w:ascii="Times New Roman" w:hAnsi="Times New Roman" w:cs="Times New Roman"/>
          <w:sz w:val="28"/>
          <w:szCs w:val="28"/>
        </w:rPr>
        <w:t xml:space="preserve"> </w:t>
      </w:r>
      <w:r w:rsidR="004F58C5">
        <w:rPr>
          <w:rFonts w:ascii="Times New Roman" w:hAnsi="Times New Roman" w:cs="Times New Roman"/>
          <w:sz w:val="28"/>
          <w:szCs w:val="28"/>
        </w:rPr>
        <w:t xml:space="preserve">Стенд включает в себя </w:t>
      </w:r>
      <w:r w:rsidR="004F58C5">
        <w:rPr>
          <w:rFonts w:ascii="Times New Roman" w:hAnsi="Times New Roman" w:cs="Times New Roman"/>
          <w:sz w:val="28"/>
          <w:szCs w:val="28"/>
        </w:rPr>
        <w:lastRenderedPageBreak/>
        <w:t>СВЧ разрядную системы и НЧ разрядную систему</w:t>
      </w:r>
      <w:r w:rsidR="004F58C5" w:rsidRPr="004F58C5">
        <w:rPr>
          <w:rFonts w:ascii="Times New Roman" w:hAnsi="Times New Roman" w:cs="Times New Roman"/>
          <w:sz w:val="28"/>
          <w:szCs w:val="28"/>
        </w:rPr>
        <w:t xml:space="preserve"> Е-типа. Основным элементом СВЧ разрядной системы являлся 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004F58C5" w:rsidRPr="004F58C5">
        <w:rPr>
          <w:rFonts w:ascii="Times New Roman" w:hAnsi="Times New Roman" w:cs="Times New Roman"/>
          <w:sz w:val="28"/>
          <w:szCs w:val="28"/>
        </w:rPr>
        <w:t>подложкодержатель</w:t>
      </w:r>
      <w:proofErr w:type="spellEnd"/>
      <w:r w:rsidR="004F58C5" w:rsidRPr="004F58C5">
        <w:rPr>
          <w:rFonts w:ascii="Times New Roman" w:hAnsi="Times New Roman" w:cs="Times New Roman"/>
          <w:sz w:val="28"/>
          <w:szCs w:val="28"/>
        </w:rPr>
        <w:t>.</w:t>
      </w:r>
    </w:p>
    <w:p w:rsidR="004F58C5" w:rsidRDefault="004F58C5" w:rsidP="00CD2EBE">
      <w:pPr>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p>
    <w:p w:rsidR="002731F7" w:rsidRDefault="002731F7"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w:t>
      </w:r>
      <w:r w:rsidR="00E4718F">
        <w:rPr>
          <w:rFonts w:ascii="Times New Roman" w:hAnsi="Times New Roman" w:cs="Times New Roman"/>
          <w:sz w:val="28"/>
          <w:szCs w:val="28"/>
        </w:rPr>
        <w:t> </w:t>
      </w:r>
      <w:r w:rsidR="00F40AB2">
        <w:rPr>
          <w:rFonts w:ascii="Times New Roman" w:hAnsi="Times New Roman" w:cs="Times New Roman"/>
          <w:sz w:val="28"/>
          <w:szCs w:val="28"/>
        </w:rPr>
        <w:t>Па. Для этого стенд подключается к вакуумному насосу через штуцер на задней стенке корпуса стенда.</w:t>
      </w:r>
    </w:p>
    <w:p w:rsidR="00E604BD" w:rsidRPr="00E604BD" w:rsidRDefault="00E604BD"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w:t>
      </w:r>
      <w:r w:rsidR="00E4718F">
        <w:rPr>
          <w:rFonts w:ascii="Times New Roman" w:hAnsi="Times New Roman"/>
          <w:sz w:val="28"/>
          <w:szCs w:val="28"/>
        </w:rPr>
        <w:t>–</w:t>
      </w:r>
      <w:r>
        <w:rPr>
          <w:rFonts w:ascii="Times New Roman" w:hAnsi="Times New Roman"/>
          <w:sz w:val="28"/>
          <w:szCs w:val="28"/>
        </w:rPr>
        <w:t xml:space="preserve"> 50</w:t>
      </w:r>
      <w:r w:rsidRPr="00F8310F">
        <w:rPr>
          <w:rFonts w:ascii="Times New Roman" w:hAnsi="Times New Roman"/>
          <w:sz w:val="28"/>
          <w:szCs w:val="28"/>
        </w:rPr>
        <w:t>·</w:t>
      </w:r>
      <w:proofErr w:type="gramStart"/>
      <w:r>
        <w:rPr>
          <w:rFonts w:ascii="Times New Roman" w:hAnsi="Times New Roman"/>
          <w:sz w:val="28"/>
          <w:szCs w:val="28"/>
        </w:rPr>
        <w:t>10</w:t>
      </w:r>
      <w:r>
        <w:rPr>
          <w:rFonts w:ascii="Times New Roman" w:hAnsi="Times New Roman"/>
          <w:sz w:val="28"/>
          <w:szCs w:val="28"/>
          <w:vertAlign w:val="superscript"/>
        </w:rPr>
        <w:t>4</w:t>
      </w:r>
      <w:r w:rsidR="00E4718F">
        <w:rPr>
          <w:rFonts w:ascii="Times New Roman" w:hAnsi="Times New Roman"/>
          <w:sz w:val="28"/>
          <w:szCs w:val="28"/>
          <w:vertAlign w:val="superscript"/>
        </w:rPr>
        <w:t> </w:t>
      </w:r>
      <w:r>
        <w:rPr>
          <w:rFonts w:ascii="Times New Roman" w:hAnsi="Times New Roman"/>
          <w:sz w:val="28"/>
          <w:szCs w:val="28"/>
          <w:vertAlign w:val="superscript"/>
        </w:rPr>
        <w:t xml:space="preserve"> </w:t>
      </w:r>
      <w:r>
        <w:rPr>
          <w:rFonts w:ascii="Times New Roman" w:hAnsi="Times New Roman"/>
          <w:sz w:val="28"/>
          <w:szCs w:val="28"/>
        </w:rPr>
        <w:t>Па</w:t>
      </w:r>
      <w:proofErr w:type="gramEnd"/>
      <w:r>
        <w:rPr>
          <w:rFonts w:ascii="Times New Roman" w:hAnsi="Times New Roman"/>
          <w:sz w:val="28"/>
          <w:szCs w:val="28"/>
        </w:rPr>
        <w:t>.</w:t>
      </w:r>
    </w:p>
    <w:p w:rsidR="00E604BD" w:rsidRPr="00E604BD" w:rsidRDefault="00E604BD" w:rsidP="002731F7">
      <w:pPr>
        <w:ind w:firstLine="709"/>
        <w:contextualSpacing/>
        <w:jc w:val="both"/>
        <w:rPr>
          <w:rFonts w:ascii="Times New Roman" w:hAnsi="Times New Roman" w:cs="Times New Roman"/>
          <w:sz w:val="28"/>
          <w:szCs w:val="28"/>
        </w:rPr>
      </w:pPr>
    </w:p>
    <w:p w:rsidR="00E604BD" w:rsidRDefault="00E604BD" w:rsidP="002731F7">
      <w:pPr>
        <w:ind w:firstLine="709"/>
        <w:contextualSpacing/>
        <w:jc w:val="both"/>
        <w:rPr>
          <w:rFonts w:ascii="Times New Roman" w:hAnsi="Times New Roman" w:cs="Times New Roman"/>
          <w:b/>
          <w:sz w:val="28"/>
          <w:szCs w:val="28"/>
        </w:rPr>
      </w:pPr>
      <w:r w:rsidRPr="00E4718F">
        <w:rPr>
          <w:rFonts w:ascii="Times New Roman" w:hAnsi="Times New Roman" w:cs="Times New Roman"/>
          <w:b/>
          <w:sz w:val="28"/>
          <w:szCs w:val="28"/>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2731F7">
      <w:pPr>
        <w:ind w:firstLine="709"/>
        <w:contextualSpacing/>
        <w:jc w:val="both"/>
        <w:rPr>
          <w:rFonts w:ascii="Times New Roman" w:hAnsi="Times New Roman" w:cs="Times New Roman"/>
          <w:b/>
          <w:sz w:val="28"/>
          <w:szCs w:val="28"/>
        </w:rPr>
      </w:pPr>
    </w:p>
    <w:p w:rsidR="00DC3BCE" w:rsidRPr="00190221" w:rsidRDefault="00B132F4" w:rsidP="00DC3BCE">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Методики</w:t>
      </w:r>
      <w:r w:rsidRPr="00B132F4">
        <w:rPr>
          <w:rFonts w:ascii="Times New Roman" w:hAnsi="Times New Roman" w:cs="Times New Roman"/>
          <w:sz w:val="28"/>
          <w:szCs w:val="28"/>
        </w:rPr>
        <w:t xml:space="preserve"> исследования </w:t>
      </w:r>
      <w:r>
        <w:rPr>
          <w:rFonts w:ascii="Times New Roman" w:hAnsi="Times New Roman" w:cs="Times New Roman"/>
          <w:sz w:val="28"/>
          <w:szCs w:val="28"/>
        </w:rPr>
        <w:t xml:space="preserve">представляют собой </w:t>
      </w:r>
      <w:r w:rsidR="007C6D6E">
        <w:rPr>
          <w:rFonts w:ascii="Times New Roman" w:hAnsi="Times New Roman" w:cs="Times New Roman"/>
          <w:sz w:val="28"/>
          <w:szCs w:val="28"/>
        </w:rPr>
        <w:t>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w:t>
      </w:r>
      <w:r w:rsidR="005E5258" w:rsidRPr="00DC3BCE">
        <w:rPr>
          <w:rFonts w:ascii="Times New Roman" w:hAnsi="Times New Roman" w:cs="Times New Roman"/>
          <w:color w:val="000000" w:themeColor="text1"/>
          <w:sz w:val="28"/>
          <w:szCs w:val="28"/>
        </w:rPr>
        <w:t xml:space="preserve">а </w:t>
      </w:r>
      <w:proofErr w:type="gramStart"/>
      <w:r w:rsidR="005E5258" w:rsidRPr="00DC3BCE">
        <w:rPr>
          <w:rFonts w:ascii="Times New Roman" w:hAnsi="Times New Roman" w:cs="Times New Roman"/>
          <w:color w:val="000000" w:themeColor="text1"/>
          <w:sz w:val="28"/>
          <w:szCs w:val="28"/>
        </w:rPr>
        <w:t>так же</w:t>
      </w:r>
      <w:proofErr w:type="gramEnd"/>
      <w:r w:rsidR="005E5258" w:rsidRPr="00DC3BCE">
        <w:rPr>
          <w:rFonts w:ascii="Times New Roman" w:hAnsi="Times New Roman" w:cs="Times New Roman"/>
          <w:color w:val="000000" w:themeColor="text1"/>
          <w:sz w:val="28"/>
          <w:szCs w:val="28"/>
        </w:rPr>
        <w:t xml:space="preserve"> его спектральная характеристика</w:t>
      </w:r>
      <w:r w:rsidR="00DC3BCE">
        <w:rPr>
          <w:rFonts w:ascii="Times New Roman" w:hAnsi="Times New Roman" w:cs="Times New Roman"/>
          <w:color w:val="000000" w:themeColor="text1"/>
          <w:sz w:val="28"/>
          <w:szCs w:val="28"/>
        </w:rPr>
        <w:t xml:space="preserve"> во времени</w:t>
      </w:r>
      <w:r w:rsidR="00190221">
        <w:rPr>
          <w:rFonts w:ascii="Times New Roman" w:hAnsi="Times New Roman" w:cs="Times New Roman"/>
          <w:color w:val="000000" w:themeColor="text1"/>
          <w:sz w:val="28"/>
          <w:szCs w:val="28"/>
        </w:rPr>
        <w:t>.</w:t>
      </w:r>
    </w:p>
    <w:p w:rsidR="005E5258" w:rsidRDefault="005E5258" w:rsidP="00E4718F">
      <w:pPr>
        <w:spacing w:after="0"/>
        <w:ind w:firstLine="709"/>
        <w:contextualSpacing/>
        <w:jc w:val="both"/>
        <w:rPr>
          <w:rFonts w:ascii="Times New Roman" w:hAnsi="Times New Roman"/>
          <w:sz w:val="28"/>
          <w:szCs w:val="28"/>
        </w:rPr>
      </w:pPr>
      <w:r w:rsidRPr="003A24DD">
        <w:rPr>
          <w:rFonts w:ascii="Times New Roman" w:hAnsi="Times New Roman"/>
          <w:color w:val="000000" w:themeColor="text1"/>
          <w:sz w:val="28"/>
          <w:szCs w:val="28"/>
        </w:rPr>
        <w:t xml:space="preserve">Скорость плазмохимического </w:t>
      </w:r>
      <w:r w:rsidRPr="00747052">
        <w:rPr>
          <w:rFonts w:ascii="Times New Roman" w:hAnsi="Times New Roman"/>
          <w:sz w:val="28"/>
          <w:szCs w:val="28"/>
        </w:rPr>
        <w:t xml:space="preserve">травления </w:t>
      </w:r>
      <w:r w:rsidR="00747052" w:rsidRPr="00747052">
        <w:rPr>
          <w:rFonts w:ascii="Times New Roman" w:hAnsi="Times New Roman"/>
          <w:sz w:val="28"/>
          <w:szCs w:val="28"/>
        </w:rPr>
        <w:t>определяется</w:t>
      </w:r>
      <w:r w:rsidRPr="00747052">
        <w:rPr>
          <w:rFonts w:ascii="Times New Roman" w:hAnsi="Times New Roman"/>
          <w:sz w:val="28"/>
          <w:szCs w:val="28"/>
        </w:rPr>
        <w:t xml:space="preserve"> по изменению толщины </w:t>
      </w:r>
      <w:r w:rsidR="00747052" w:rsidRPr="00747052">
        <w:rPr>
          <w:rFonts w:ascii="Times New Roman" w:hAnsi="Times New Roman"/>
          <w:sz w:val="28"/>
          <w:szCs w:val="28"/>
        </w:rPr>
        <w:t>ступени между кремнием и нанесенным на подложку слоем металлизации</w:t>
      </w:r>
      <w:r w:rsidR="00747052">
        <w:rPr>
          <w:rFonts w:ascii="Times New Roman" w:hAnsi="Times New Roman"/>
          <w:sz w:val="28"/>
          <w:szCs w:val="28"/>
        </w:rPr>
        <w:t>,</w:t>
      </w:r>
      <w:r w:rsidR="00747052" w:rsidRPr="00747052">
        <w:rPr>
          <w:rFonts w:ascii="Times New Roman" w:hAnsi="Times New Roman"/>
          <w:sz w:val="28"/>
          <w:szCs w:val="28"/>
        </w:rPr>
        <w:t xml:space="preserve"> </w:t>
      </w:r>
      <w:r w:rsidR="00747052">
        <w:rPr>
          <w:rFonts w:ascii="Times New Roman" w:hAnsi="Times New Roman"/>
          <w:sz w:val="28"/>
          <w:szCs w:val="28"/>
        </w:rPr>
        <w:t>за определенное время</w:t>
      </w:r>
      <w:r w:rsidRPr="00747052">
        <w:rPr>
          <w:rFonts w:ascii="Times New Roman" w:hAnsi="Times New Roman"/>
          <w:sz w:val="28"/>
          <w:szCs w:val="28"/>
        </w:rPr>
        <w:t>:</w:t>
      </w:r>
    </w:p>
    <w:p w:rsidR="006D65AF" w:rsidRPr="00747052" w:rsidRDefault="006D65AF" w:rsidP="00E4718F">
      <w:pPr>
        <w:spacing w:after="0"/>
        <w:ind w:firstLine="709"/>
        <w:contextualSpacing/>
        <w:jc w:val="both"/>
        <w:rPr>
          <w:rFonts w:ascii="Times New Roman" w:hAnsi="Times New Roman" w:cs="Times New Roman"/>
          <w:sz w:val="28"/>
          <w:szCs w:val="28"/>
        </w:rPr>
      </w:pPr>
    </w:p>
    <w:p w:rsidR="002B3357" w:rsidRDefault="002B3357" w:rsidP="002B3357">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6.75pt" o:ole="">
            <v:imagedata r:id="rId5" o:title=""/>
          </v:shape>
          <o:OLEObject Type="Embed" ProgID="Equation.DSMT4" ShapeID="_x0000_i1025" DrawAspect="Content" ObjectID="_1557663791" r:id="rId6"/>
        </w:object>
      </w:r>
      <w:proofErr w:type="gramStart"/>
      <w:r>
        <w:rPr>
          <w:rFonts w:ascii="Times New Roman" w:hAnsi="Times New Roman"/>
          <w:sz w:val="28"/>
          <w:szCs w:val="28"/>
        </w:rPr>
        <w:t xml:space="preserve">,   </w:t>
      </w:r>
      <w:proofErr w:type="gramEnd"/>
      <w:r>
        <w:rPr>
          <w:rFonts w:ascii="Times New Roman" w:hAnsi="Times New Roman"/>
          <w:sz w:val="28"/>
          <w:szCs w:val="28"/>
        </w:rPr>
        <w:t xml:space="preserve">                                                   (3.1)</w:t>
      </w:r>
    </w:p>
    <w:p w:rsidR="00E4718F" w:rsidRDefault="00E4718F" w:rsidP="002B3357">
      <w:pPr>
        <w:pStyle w:val="a4"/>
        <w:tabs>
          <w:tab w:val="left" w:pos="952"/>
        </w:tabs>
        <w:spacing w:after="0" w:line="276" w:lineRule="auto"/>
        <w:ind w:left="0"/>
        <w:jc w:val="right"/>
        <w:rPr>
          <w:rFonts w:ascii="Times New Roman" w:hAnsi="Times New Roman"/>
          <w:sz w:val="28"/>
          <w:szCs w:val="28"/>
        </w:rPr>
      </w:pPr>
    </w:p>
    <w:p w:rsidR="005E5258" w:rsidRDefault="002B3357" w:rsidP="005E5258">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 xml:space="preserve">толщина </w:t>
      </w:r>
      <w:r w:rsidR="00747052">
        <w:rPr>
          <w:rFonts w:ascii="Times New Roman" w:hAnsi="Times New Roman"/>
          <w:sz w:val="28"/>
          <w:szCs w:val="28"/>
        </w:rPr>
        <w:t>ступени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747052">
        <w:rPr>
          <w:rFonts w:ascii="Times New Roman" w:hAnsi="Times New Roman"/>
          <w:sz w:val="28"/>
          <w:szCs w:val="28"/>
        </w:rPr>
        <w:t>ступени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612F2" w:rsidRPr="00190221" w:rsidRDefault="00190221" w:rsidP="00190221">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В исследовании используются образцы пластин монокристаллического кремния диаметром 75 мм. Пластины подвергаются процессу напыления </w:t>
      </w:r>
      <w:r w:rsidR="00747052">
        <w:rPr>
          <w:rFonts w:ascii="Times New Roman" w:hAnsi="Times New Roman"/>
          <w:sz w:val="28"/>
          <w:szCs w:val="28"/>
        </w:rPr>
        <w:t xml:space="preserve">слоя металлизации. Предварительно, на подложке </w:t>
      </w:r>
      <w:r w:rsidR="00747052">
        <w:rPr>
          <w:rFonts w:ascii="Times New Roman" w:hAnsi="Times New Roman"/>
          <w:sz w:val="28"/>
          <w:szCs w:val="28"/>
        </w:rPr>
        <w:lastRenderedPageBreak/>
        <w:t>формируется маска в вид</w:t>
      </w:r>
      <w:r w:rsidR="006D65AF">
        <w:rPr>
          <w:rFonts w:ascii="Times New Roman" w:hAnsi="Times New Roman"/>
          <w:sz w:val="28"/>
          <w:szCs w:val="28"/>
        </w:rPr>
        <w:t>е сетки с толщиной линий около 1 </w:t>
      </w:r>
      <w:r w:rsidR="00747052">
        <w:rPr>
          <w:rFonts w:ascii="Times New Roman" w:hAnsi="Times New Roman"/>
          <w:sz w:val="28"/>
          <w:szCs w:val="28"/>
        </w:rPr>
        <w:t>мм.</w:t>
      </w:r>
      <w:r>
        <w:rPr>
          <w:rFonts w:ascii="Times New Roman" w:hAnsi="Times New Roman"/>
          <w:sz w:val="28"/>
          <w:szCs w:val="28"/>
        </w:rPr>
        <w:t xml:space="preserve"> В виду слабой адгезии, на участках с нанесенным слоем маски имеется возможность удаления слоя металлизации.</w:t>
      </w:r>
      <w:r w:rsidR="00747052">
        <w:rPr>
          <w:rFonts w:ascii="Times New Roman" w:hAnsi="Times New Roman"/>
          <w:sz w:val="28"/>
          <w:szCs w:val="28"/>
        </w:rPr>
        <w:t xml:space="preserve"> После процесса напыления производится очистка подложки, при этом между участками с нанесенным маскирующим слоем и участками без него образуется ступень равная толщине слоя металлизации.</w:t>
      </w:r>
      <w:r>
        <w:rPr>
          <w:rFonts w:ascii="Times New Roman" w:hAnsi="Times New Roman"/>
          <w:sz w:val="28"/>
          <w:szCs w:val="28"/>
        </w:rPr>
        <w:t xml:space="preserve"> Неравномерность слоя металлизации приводит к необходимости проведения измерений по 5 различным точкам на пластине. Среднее значение по проведенным измерениям принимается за высоту ступени</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w:t>
      </w:r>
      <w:r w:rsidR="002612F2">
        <w:rPr>
          <w:rStyle w:val="a5"/>
          <w:rFonts w:ascii="Times New Roman" w:hAnsi="Times New Roman"/>
          <w:b w:val="0"/>
          <w:sz w:val="28"/>
          <w:szCs w:val="28"/>
          <w:bdr w:val="none" w:sz="0" w:space="0" w:color="auto" w:frame="1"/>
          <w:shd w:val="clear" w:color="auto" w:fill="FFFFFF"/>
        </w:rPr>
        <w:t>унок</w:t>
      </w:r>
      <w:r>
        <w:rPr>
          <w:rStyle w:val="a5"/>
          <w:rFonts w:ascii="Times New Roman" w:hAnsi="Times New Roman"/>
          <w:b w:val="0"/>
          <w:sz w:val="28"/>
          <w:szCs w:val="28"/>
          <w:bdr w:val="none" w:sz="0" w:space="0" w:color="auto" w:frame="1"/>
          <w:shd w:val="clear" w:color="auto" w:fill="FFFFFF"/>
        </w:rPr>
        <w:t xml:space="preserve"> 3</w:t>
      </w:r>
      <w:r w:rsidR="002612F2">
        <w:rPr>
          <w:rStyle w:val="a5"/>
          <w:rFonts w:ascii="Times New Roman" w:hAnsi="Times New Roman"/>
          <w:b w:val="0"/>
          <w:sz w:val="28"/>
          <w:szCs w:val="28"/>
          <w:bdr w:val="none" w:sz="0" w:space="0" w:color="auto" w:frame="1"/>
          <w:shd w:val="clear" w:color="auto" w:fill="FFFFFF"/>
        </w:rPr>
        <w:t>.2</w:t>
      </w:r>
      <w:r w:rsidRPr="007C6D6E">
        <w:rPr>
          <w:rStyle w:val="a5"/>
          <w:rFonts w:ascii="Times New Roman" w:hAnsi="Times New Roman"/>
          <w:b w:val="0"/>
          <w:sz w:val="28"/>
          <w:szCs w:val="28"/>
          <w:bdr w:val="none" w:sz="0" w:space="0" w:color="auto" w:frame="1"/>
          <w:shd w:val="clear" w:color="auto" w:fill="FFFFFF"/>
        </w:rPr>
        <w:t>).</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D9BD643" wp14:editId="1E779C56">
            <wp:extent cx="267398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985" cy="2441575"/>
                    </a:xfrm>
                    <a:prstGeom prst="rect">
                      <a:avLst/>
                    </a:prstGeom>
                    <a:noFill/>
                    <a:ln>
                      <a:noFill/>
                    </a:ln>
                  </pic:spPr>
                </pic:pic>
              </a:graphicData>
            </a:graphic>
          </wp:inline>
        </w:drawing>
      </w:r>
    </w:p>
    <w:p w:rsidR="002B3357" w:rsidRDefault="002B3357" w:rsidP="002B3357">
      <w:pPr>
        <w:pStyle w:val="a4"/>
        <w:tabs>
          <w:tab w:val="left" w:pos="952"/>
        </w:tabs>
        <w:spacing w:after="0" w:line="276" w:lineRule="auto"/>
        <w:ind w:left="0"/>
        <w:jc w:val="both"/>
        <w:rPr>
          <w:rFonts w:ascii="Times New Roman" w:hAnsi="Times New Roman"/>
          <w:sz w:val="28"/>
          <w:szCs w:val="28"/>
        </w:rPr>
      </w:pPr>
    </w:p>
    <w:p w:rsidR="002B3357" w:rsidRPr="002154A4"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 3.2 – Микроинтерферометр МИИ-4.</w:t>
      </w:r>
    </w:p>
    <w:p w:rsidR="002B3357" w:rsidRDefault="002B3357" w:rsidP="002B3357">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w:t>
      </w:r>
      <w:proofErr w:type="gramStart"/>
      <w:r w:rsidRPr="007C6D6E">
        <w:rPr>
          <w:rFonts w:ascii="Times New Roman" w:hAnsi="Times New Roman"/>
          <w:sz w:val="28"/>
          <w:szCs w:val="28"/>
          <w:shd w:val="clear" w:color="auto" w:fill="FFFFFF"/>
        </w:rPr>
        <w:t>бесконтактный оптический 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w:t>
      </w:r>
      <w:r w:rsidR="002612F2">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p>
    <w:p w:rsidR="005E5258" w:rsidRPr="005E5258" w:rsidRDefault="005E5258"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спектральный анализ свечения плазмы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2731F7">
      <w:pPr>
        <w:ind w:firstLine="709"/>
        <w:contextualSpacing/>
        <w:jc w:val="both"/>
        <w:rPr>
          <w:rFonts w:ascii="Times New Roman" w:hAnsi="Times New Roman" w:cs="Times New Roman"/>
          <w:b/>
          <w:sz w:val="28"/>
          <w:szCs w:val="28"/>
        </w:rPr>
      </w:pPr>
    </w:p>
    <w:p w:rsidR="00D61A8A" w:rsidRDefault="00D61A8A" w:rsidP="00D61A8A">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lastRenderedPageBreak/>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47052" w:rsidRDefault="00D61A8A" w:rsidP="00D61A8A">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47052" w:rsidP="00D61A8A">
      <w:pPr>
        <w:pStyle w:val="a4"/>
        <w:tabs>
          <w:tab w:val="left" w:pos="952"/>
        </w:tabs>
        <w:spacing w:after="0" w:line="276" w:lineRule="auto"/>
        <w:ind w:left="0"/>
        <w:jc w:val="center"/>
        <w:rPr>
          <w:rFonts w:ascii="Times New Roman" w:hAnsi="Times New Roman"/>
          <w:sz w:val="28"/>
          <w:szCs w:val="28"/>
          <w:shd w:val="clear" w:color="auto" w:fill="FFFFFF"/>
        </w:rPr>
      </w:pPr>
      <w:r w:rsidRPr="00747052">
        <w:rPr>
          <w:rFonts w:ascii="Times New Roman" w:hAnsi="Times New Roman"/>
          <w:sz w:val="28"/>
          <w:szCs w:val="28"/>
          <w:shd w:val="clear" w:color="auto" w:fill="FFFFFF"/>
        </w:rPr>
        <w:t>Рисунок 3.3</w:t>
      </w:r>
      <w:r w:rsidR="00D61A8A" w:rsidRPr="00747052">
        <w:rPr>
          <w:rFonts w:ascii="Times New Roman" w:hAnsi="Times New Roman"/>
          <w:sz w:val="28"/>
          <w:szCs w:val="28"/>
          <w:shd w:val="clear" w:color="auto" w:fill="FFFFFF"/>
        </w:rPr>
        <w:t xml:space="preserve"> – Спектрометр </w:t>
      </w:r>
      <w:r w:rsidR="00D61A8A" w:rsidRPr="007C6D6E">
        <w:rPr>
          <w:rFonts w:ascii="Times New Roman" w:hAnsi="Times New Roman"/>
          <w:sz w:val="28"/>
          <w:szCs w:val="28"/>
          <w:shd w:val="clear" w:color="auto" w:fill="FFFFFF"/>
        </w:rPr>
        <w:t xml:space="preserve">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2731F7">
      <w:pPr>
        <w:ind w:firstLine="709"/>
        <w:contextualSpacing/>
        <w:jc w:val="both"/>
        <w:rPr>
          <w:rFonts w:ascii="Times New Roman" w:hAnsi="Times New Roman" w:cs="Times New Roman"/>
          <w:b/>
          <w:sz w:val="28"/>
          <w:szCs w:val="28"/>
        </w:rPr>
      </w:pP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00195040">
        <w:rPr>
          <w:sz w:val="28"/>
          <w:szCs w:val="28"/>
        </w:rPr>
        <w:t>–</w:t>
      </w:r>
      <w:r w:rsidRPr="00D61A8A">
        <w:rPr>
          <w:sz w:val="28"/>
          <w:szCs w:val="28"/>
        </w:rPr>
        <w:t xml:space="preserve">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xml:space="preserve">имеет в своем составе два независимых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спектрометра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каналом,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световода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регистрируют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спектрометр и регистрировать излучение от двух различных источников.</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Отличительные особенности:</w:t>
      </w:r>
    </w:p>
    <w:p w:rsidR="00D61A8A" w:rsidRPr="00D61A8A" w:rsidRDefault="002612F2" w:rsidP="00D61A8A">
      <w:pPr>
        <w:pStyle w:val="a3"/>
        <w:shd w:val="clear" w:color="auto" w:fill="FFFFFF"/>
        <w:spacing w:before="0" w:beforeAutospacing="0" w:after="0" w:afterAutospacing="0" w:line="276" w:lineRule="auto"/>
        <w:ind w:firstLine="709"/>
        <w:jc w:val="both"/>
        <w:rPr>
          <w:sz w:val="28"/>
          <w:szCs w:val="28"/>
        </w:rPr>
      </w:pPr>
      <w:r>
        <w:rPr>
          <w:sz w:val="28"/>
          <w:szCs w:val="28"/>
        </w:rPr>
        <w:lastRenderedPageBreak/>
        <w:t>–</w:t>
      </w:r>
      <w:r w:rsidR="00D61A8A" w:rsidRPr="00D61A8A">
        <w:rPr>
          <w:sz w:val="28"/>
          <w:szCs w:val="28"/>
        </w:rPr>
        <w:t xml:space="preserve"> Асферические </w:t>
      </w:r>
      <w:proofErr w:type="spellStart"/>
      <w:r w:rsidR="00D61A8A" w:rsidRPr="00D61A8A">
        <w:rPr>
          <w:sz w:val="28"/>
          <w:szCs w:val="28"/>
        </w:rPr>
        <w:t>коллиматорные</w:t>
      </w:r>
      <w:proofErr w:type="spellEnd"/>
      <w:r w:rsidR="00D61A8A" w:rsidRPr="00D61A8A">
        <w:rPr>
          <w:sz w:val="28"/>
          <w:szCs w:val="28"/>
        </w:rPr>
        <w:t xml:space="preserve"> зеркала.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Широкий спектральный диапазон от УФ до ближнего ИК.</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Высокое спектральное разрешение для малогабаритного прибора.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Моноблочная конструкция со встроенным детектором.</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Default="00300EDE"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r w:rsidR="00195040">
        <w:rPr>
          <w:rFonts w:ascii="Times New Roman" w:hAnsi="Times New Roman" w:cs="Times New Roman"/>
          <w:sz w:val="28"/>
          <w:szCs w:val="28"/>
        </w:rPr>
        <w:t xml:space="preserve"> для отображения спектральной характеристики и расчета толщины ступени</w:t>
      </w:r>
      <w:r>
        <w:rPr>
          <w:rFonts w:ascii="Times New Roman" w:hAnsi="Times New Roman" w:cs="Times New Roman"/>
          <w:sz w:val="28"/>
          <w:szCs w:val="28"/>
        </w:rPr>
        <w:t>.</w:t>
      </w:r>
    </w:p>
    <w:p w:rsidR="00195040" w:rsidRDefault="00195040" w:rsidP="002731F7">
      <w:pPr>
        <w:ind w:firstLine="709"/>
        <w:contextualSpacing/>
        <w:jc w:val="both"/>
        <w:rPr>
          <w:rFonts w:ascii="Times New Roman" w:hAnsi="Times New Roman" w:cs="Times New Roman"/>
          <w:sz w:val="28"/>
          <w:szCs w:val="28"/>
        </w:rPr>
      </w:pPr>
    </w:p>
    <w:p w:rsidR="00195040" w:rsidRDefault="00195040" w:rsidP="002731F7">
      <w:pPr>
        <w:ind w:firstLine="709"/>
        <w:contextualSpacing/>
        <w:jc w:val="both"/>
        <w:rPr>
          <w:rFonts w:ascii="Times New Roman" w:hAnsi="Times New Roman" w:cs="Times New Roman"/>
          <w:sz w:val="28"/>
          <w:szCs w:val="28"/>
        </w:rPr>
      </w:pPr>
      <w:r>
        <w:rPr>
          <w:noProof/>
          <w:lang w:eastAsia="ru-RU"/>
        </w:rPr>
        <w:drawing>
          <wp:inline distT="0" distB="0" distL="0" distR="0" wp14:anchorId="49DE1E1A" wp14:editId="6E8D1587">
            <wp:extent cx="4619625" cy="332929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789" cy="3333012"/>
                    </a:xfrm>
                    <a:prstGeom prst="rect">
                      <a:avLst/>
                    </a:prstGeom>
                  </pic:spPr>
                </pic:pic>
              </a:graphicData>
            </a:graphic>
          </wp:inline>
        </w:drawing>
      </w:r>
    </w:p>
    <w:p w:rsidR="00195040" w:rsidRDefault="00195040" w:rsidP="002731F7">
      <w:pPr>
        <w:ind w:firstLine="709"/>
        <w:contextualSpacing/>
        <w:jc w:val="both"/>
        <w:rPr>
          <w:rFonts w:ascii="Times New Roman" w:hAnsi="Times New Roman" w:cs="Times New Roman"/>
          <w:sz w:val="28"/>
          <w:szCs w:val="28"/>
        </w:rPr>
      </w:pPr>
    </w:p>
    <w:p w:rsidR="00195040" w:rsidRDefault="00195040" w:rsidP="00195040">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3.4 – Программное обеспечение для снятия спектральной характеристики</w:t>
      </w:r>
    </w:p>
    <w:p w:rsidR="00195040" w:rsidRDefault="00195040" w:rsidP="00195040">
      <w:pPr>
        <w:ind w:firstLine="709"/>
        <w:contextualSpacing/>
        <w:jc w:val="center"/>
        <w:rPr>
          <w:rFonts w:ascii="Times New Roman" w:hAnsi="Times New Roman" w:cs="Times New Roman"/>
          <w:sz w:val="28"/>
          <w:szCs w:val="28"/>
        </w:rPr>
      </w:pPr>
    </w:p>
    <w:p w:rsidR="00195040" w:rsidRPr="00DC3BCE" w:rsidRDefault="00195040" w:rsidP="00195040">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Представленное на рисунке</w:t>
      </w:r>
      <w:r w:rsidRPr="00195040">
        <w:rPr>
          <w:rFonts w:ascii="Times New Roman" w:hAnsi="Times New Roman" w:cs="Times New Roman"/>
          <w:sz w:val="28"/>
          <w:szCs w:val="28"/>
        </w:rPr>
        <w:t xml:space="preserve"> </w:t>
      </w:r>
      <w:r>
        <w:rPr>
          <w:rFonts w:ascii="Times New Roman" w:hAnsi="Times New Roman" w:cs="Times New Roman"/>
          <w:sz w:val="28"/>
          <w:szCs w:val="28"/>
        </w:rPr>
        <w:t>3.4 программное обеспечение</w:t>
      </w:r>
      <w:r w:rsidR="007F00CD">
        <w:rPr>
          <w:rFonts w:ascii="Times New Roman" w:hAnsi="Times New Roman" w:cs="Times New Roman"/>
          <w:sz w:val="28"/>
          <w:szCs w:val="28"/>
        </w:rPr>
        <w:t xml:space="preserve"> </w:t>
      </w:r>
      <w:r>
        <w:rPr>
          <w:rFonts w:ascii="Times New Roman" w:hAnsi="Times New Roman" w:cs="Times New Roman"/>
          <w:sz w:val="28"/>
          <w:szCs w:val="28"/>
        </w:rPr>
        <w:t>предназначено для отображения спектральной характеристики снятой с помощью спектрометра.</w:t>
      </w:r>
      <w:r w:rsidR="007F00CD">
        <w:rPr>
          <w:rFonts w:ascii="Times New Roman" w:hAnsi="Times New Roman" w:cs="Times New Roman"/>
          <w:sz w:val="28"/>
          <w:szCs w:val="28"/>
        </w:rPr>
        <w:t xml:space="preserve"> </w:t>
      </w:r>
      <w:r w:rsidR="007F00CD" w:rsidRPr="00DC3BCE">
        <w:rPr>
          <w:rFonts w:ascii="Times New Roman" w:hAnsi="Times New Roman" w:cs="Times New Roman"/>
          <w:color w:val="000000" w:themeColor="text1"/>
          <w:sz w:val="28"/>
          <w:szCs w:val="28"/>
        </w:rPr>
        <w:t xml:space="preserve">Данное программное обеспечение позволяет фиксировать длину волны </w:t>
      </w:r>
    </w:p>
    <w:p w:rsidR="006D65AF" w:rsidRPr="00DC3BCE" w:rsidRDefault="006D65AF" w:rsidP="00195040">
      <w:pPr>
        <w:ind w:firstLine="709"/>
        <w:contextualSpacing/>
        <w:jc w:val="both"/>
        <w:rPr>
          <w:rFonts w:ascii="Times New Roman" w:hAnsi="Times New Roman" w:cs="Times New Roman"/>
          <w:sz w:val="28"/>
          <w:szCs w:val="28"/>
        </w:rPr>
      </w:pPr>
      <w:r>
        <w:rPr>
          <w:rFonts w:ascii="Times New Roman" w:hAnsi="Times New Roman" w:cs="Times New Roman"/>
          <w:color w:val="FF0000"/>
          <w:sz w:val="28"/>
          <w:szCs w:val="28"/>
        </w:rPr>
        <w:t xml:space="preserve">Приведенное оборудование и методики исследования </w:t>
      </w:r>
    </w:p>
    <w:sectPr w:rsidR="006D65AF" w:rsidRPr="00DC3B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190221"/>
    <w:rsid w:val="00195040"/>
    <w:rsid w:val="001D6ADC"/>
    <w:rsid w:val="002612F2"/>
    <w:rsid w:val="002731F7"/>
    <w:rsid w:val="002B3357"/>
    <w:rsid w:val="002C1ECB"/>
    <w:rsid w:val="00300EDE"/>
    <w:rsid w:val="003A24DD"/>
    <w:rsid w:val="00461BE5"/>
    <w:rsid w:val="004F58C5"/>
    <w:rsid w:val="005067F0"/>
    <w:rsid w:val="005910F1"/>
    <w:rsid w:val="005E5258"/>
    <w:rsid w:val="006D65AF"/>
    <w:rsid w:val="00715D25"/>
    <w:rsid w:val="00747052"/>
    <w:rsid w:val="007C6D6E"/>
    <w:rsid w:val="007F00CD"/>
    <w:rsid w:val="00816BD5"/>
    <w:rsid w:val="00AB5FBF"/>
    <w:rsid w:val="00B132F4"/>
    <w:rsid w:val="00B31AAA"/>
    <w:rsid w:val="00CD2EBE"/>
    <w:rsid w:val="00D61A8A"/>
    <w:rsid w:val="00D96B87"/>
    <w:rsid w:val="00DC3BCE"/>
    <w:rsid w:val="00E01AF3"/>
    <w:rsid w:val="00E4718F"/>
    <w:rsid w:val="00E604B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AF0427-766B-47E3-96BE-8794FE6A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w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1047</Words>
  <Characters>5973</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Lenovo</cp:lastModifiedBy>
  <cp:revision>10</cp:revision>
  <dcterms:created xsi:type="dcterms:W3CDTF">2017-05-23T17:55:00Z</dcterms:created>
  <dcterms:modified xsi:type="dcterms:W3CDTF">2017-05-30T12:37:00Z</dcterms:modified>
</cp:coreProperties>
</file>