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DA3" w:rsidRDefault="00461BE5" w:rsidP="005067F0">
      <w:pPr>
        <w:ind w:left="993" w:hanging="284"/>
        <w:contextualSpacing/>
        <w:rPr>
          <w:rFonts w:ascii="Times New Roman" w:hAnsi="Times New Roman" w:cs="Times New Roman"/>
          <w:b/>
          <w:sz w:val="28"/>
          <w:szCs w:val="28"/>
        </w:rPr>
      </w:pPr>
      <w:r>
        <w:rPr>
          <w:rFonts w:ascii="Times New Roman" w:hAnsi="Times New Roman" w:cs="Times New Roman"/>
          <w:b/>
          <w:sz w:val="28"/>
          <w:szCs w:val="28"/>
        </w:rPr>
        <w:t xml:space="preserve">3. </w:t>
      </w:r>
      <w:r w:rsidR="001D6ADC" w:rsidRPr="001D6ADC">
        <w:rPr>
          <w:rFonts w:ascii="Times New Roman" w:hAnsi="Times New Roman" w:cs="Times New Roman"/>
          <w:b/>
          <w:sz w:val="28"/>
          <w:szCs w:val="28"/>
        </w:rPr>
        <w:t xml:space="preserve">ИССЛЕДОВАТЕЛЬСКИЙ СТЕНД И МЕТОДИКИ </w:t>
      </w:r>
      <w:r w:rsidR="001D6AD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1D6ADC" w:rsidRPr="001D6ADC">
        <w:rPr>
          <w:rFonts w:ascii="Times New Roman" w:hAnsi="Times New Roman" w:cs="Times New Roman"/>
          <w:b/>
          <w:sz w:val="28"/>
          <w:szCs w:val="28"/>
        </w:rPr>
        <w:t>ПРОВЕДЕНИЯ ИССЛЕДОВАНИЙ</w:t>
      </w:r>
    </w:p>
    <w:p w:rsidR="00461BE5" w:rsidRDefault="00461BE5" w:rsidP="00CD2EBE">
      <w:pPr>
        <w:ind w:left="993" w:hanging="284"/>
        <w:contextualSpacing/>
        <w:jc w:val="both"/>
        <w:rPr>
          <w:rFonts w:ascii="Times New Roman" w:hAnsi="Times New Roman" w:cs="Times New Roman"/>
          <w:b/>
          <w:sz w:val="28"/>
          <w:szCs w:val="28"/>
        </w:rPr>
      </w:pPr>
    </w:p>
    <w:p w:rsidR="001D6ADC" w:rsidRDefault="001D6ADC" w:rsidP="00CD2EBE">
      <w:pPr>
        <w:ind w:firstLine="709"/>
        <w:contextualSpacing/>
        <w:jc w:val="both"/>
        <w:rPr>
          <w:rFonts w:ascii="Times New Roman" w:hAnsi="Times New Roman" w:cs="Times New Roman"/>
          <w:b/>
          <w:sz w:val="28"/>
          <w:szCs w:val="28"/>
        </w:rPr>
      </w:pPr>
      <w:r>
        <w:rPr>
          <w:rFonts w:ascii="Times New Roman" w:hAnsi="Times New Roman" w:cs="Times New Roman"/>
          <w:b/>
          <w:sz w:val="28"/>
          <w:szCs w:val="28"/>
        </w:rPr>
        <w:t xml:space="preserve">3.1 </w:t>
      </w:r>
      <w:r w:rsidRPr="001D6ADC">
        <w:rPr>
          <w:rFonts w:ascii="Times New Roman" w:hAnsi="Times New Roman" w:cs="Times New Roman"/>
          <w:b/>
          <w:sz w:val="28"/>
          <w:szCs w:val="28"/>
        </w:rPr>
        <w:t>Состав и работа исследовательского стенда</w:t>
      </w:r>
    </w:p>
    <w:p w:rsidR="004F58C5" w:rsidRDefault="004F58C5" w:rsidP="00CD2EBE">
      <w:pPr>
        <w:ind w:firstLine="709"/>
        <w:contextualSpacing/>
        <w:jc w:val="both"/>
        <w:rPr>
          <w:rFonts w:ascii="Times New Roman" w:hAnsi="Times New Roman" w:cs="Times New Roman"/>
          <w:b/>
          <w:sz w:val="28"/>
          <w:szCs w:val="28"/>
        </w:rPr>
      </w:pPr>
    </w:p>
    <w:p w:rsidR="001D6ADC" w:rsidRDefault="000B1138"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Стенд предназначен для исследования </w:t>
      </w:r>
      <w:r w:rsidR="00CD2EBE">
        <w:rPr>
          <w:rFonts w:ascii="Times New Roman" w:hAnsi="Times New Roman" w:cs="Times New Roman"/>
          <w:sz w:val="28"/>
          <w:szCs w:val="28"/>
        </w:rPr>
        <w:t xml:space="preserve">характеристик плазмы </w:t>
      </w:r>
      <w:r>
        <w:rPr>
          <w:rFonts w:ascii="Times New Roman" w:hAnsi="Times New Roman" w:cs="Times New Roman"/>
          <w:sz w:val="28"/>
          <w:szCs w:val="28"/>
        </w:rPr>
        <w:t>комбинированного разряда</w:t>
      </w:r>
      <w:r w:rsidR="00D96B87">
        <w:rPr>
          <w:rFonts w:ascii="Times New Roman" w:hAnsi="Times New Roman" w:cs="Times New Roman"/>
          <w:sz w:val="28"/>
          <w:szCs w:val="28"/>
        </w:rPr>
        <w:t xml:space="preserve">, </w:t>
      </w:r>
      <w:r w:rsidR="00816BD5">
        <w:rPr>
          <w:rFonts w:ascii="Times New Roman" w:hAnsi="Times New Roman" w:cs="Times New Roman"/>
          <w:sz w:val="28"/>
          <w:szCs w:val="28"/>
        </w:rPr>
        <w:t xml:space="preserve">путем создания низкотемпературной плазмы </w:t>
      </w:r>
      <w:r w:rsidR="00D96B87">
        <w:rPr>
          <w:rFonts w:ascii="Times New Roman" w:hAnsi="Times New Roman" w:cs="Times New Roman"/>
          <w:sz w:val="28"/>
          <w:szCs w:val="28"/>
        </w:rPr>
        <w:t xml:space="preserve">при проведении процессов плазмохимической </w:t>
      </w:r>
      <w:r w:rsidR="00B132F4">
        <w:rPr>
          <w:rFonts w:ascii="Times New Roman" w:hAnsi="Times New Roman" w:cs="Times New Roman"/>
          <w:sz w:val="28"/>
          <w:szCs w:val="28"/>
        </w:rPr>
        <w:t xml:space="preserve">и </w:t>
      </w:r>
      <w:proofErr w:type="spellStart"/>
      <w:r w:rsidR="00B132F4">
        <w:rPr>
          <w:rFonts w:ascii="Times New Roman" w:hAnsi="Times New Roman" w:cs="Times New Roman"/>
          <w:sz w:val="28"/>
          <w:szCs w:val="28"/>
        </w:rPr>
        <w:t>ионнохимической</w:t>
      </w:r>
      <w:proofErr w:type="spellEnd"/>
      <w:r w:rsidR="00816BD5">
        <w:rPr>
          <w:rFonts w:ascii="Times New Roman" w:hAnsi="Times New Roman" w:cs="Times New Roman"/>
          <w:sz w:val="28"/>
          <w:szCs w:val="28"/>
        </w:rPr>
        <w:t xml:space="preserve"> </w:t>
      </w:r>
      <w:r w:rsidR="00D96B87">
        <w:rPr>
          <w:rFonts w:ascii="Times New Roman" w:hAnsi="Times New Roman" w:cs="Times New Roman"/>
          <w:sz w:val="28"/>
          <w:szCs w:val="28"/>
        </w:rPr>
        <w:t xml:space="preserve">обработки </w:t>
      </w:r>
      <w:r w:rsidR="00816BD5">
        <w:rPr>
          <w:rFonts w:ascii="Times New Roman" w:hAnsi="Times New Roman" w:cs="Times New Roman"/>
          <w:sz w:val="28"/>
          <w:szCs w:val="28"/>
        </w:rPr>
        <w:t>подложек интегральных схем</w:t>
      </w:r>
      <w:r w:rsidR="00D96B87">
        <w:rPr>
          <w:rFonts w:ascii="Times New Roman" w:hAnsi="Times New Roman" w:cs="Times New Roman"/>
          <w:sz w:val="28"/>
          <w:szCs w:val="28"/>
        </w:rPr>
        <w:t>.</w:t>
      </w:r>
      <w:r w:rsidR="007C6D6E">
        <w:rPr>
          <w:rFonts w:ascii="Times New Roman" w:hAnsi="Times New Roman" w:cs="Times New Roman"/>
          <w:sz w:val="28"/>
          <w:szCs w:val="28"/>
        </w:rPr>
        <w:t xml:space="preserve"> </w:t>
      </w:r>
    </w:p>
    <w:p w:rsidR="007C6D6E" w:rsidRDefault="007C6D6E"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Структурная схема стенда представлена на рисунке 3.1.</w:t>
      </w:r>
    </w:p>
    <w:p w:rsidR="00E4718F" w:rsidRDefault="00E4718F" w:rsidP="00CD2EBE">
      <w:pPr>
        <w:ind w:firstLine="709"/>
        <w:contextualSpacing/>
        <w:jc w:val="both"/>
        <w:rPr>
          <w:rFonts w:ascii="Times New Roman" w:hAnsi="Times New Roman" w:cs="Times New Roman"/>
          <w:sz w:val="28"/>
          <w:szCs w:val="28"/>
        </w:rPr>
      </w:pPr>
    </w:p>
    <w:p w:rsidR="007C6D6E" w:rsidRDefault="007C6D6E" w:rsidP="007C6D6E">
      <w:pPr>
        <w:ind w:firstLine="709"/>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62600" cy="295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ная схема.png"/>
                    <pic:cNvPicPr/>
                  </pic:nvPicPr>
                  <pic:blipFill>
                    <a:blip r:embed="rId5">
                      <a:extLst>
                        <a:ext uri="{28A0092B-C50C-407E-A947-70E740481C1C}">
                          <a14:useLocalDpi xmlns:a14="http://schemas.microsoft.com/office/drawing/2010/main" val="0"/>
                        </a:ext>
                      </a:extLst>
                    </a:blip>
                    <a:stretch>
                      <a:fillRect/>
                    </a:stretch>
                  </pic:blipFill>
                  <pic:spPr>
                    <a:xfrm>
                      <a:off x="0" y="0"/>
                      <a:ext cx="5563405" cy="2959528"/>
                    </a:xfrm>
                    <a:prstGeom prst="rect">
                      <a:avLst/>
                    </a:prstGeom>
                  </pic:spPr>
                </pic:pic>
              </a:graphicData>
            </a:graphic>
          </wp:inline>
        </w:drawing>
      </w:r>
    </w:p>
    <w:p w:rsidR="00E4718F" w:rsidRDefault="00E4718F" w:rsidP="007C6D6E">
      <w:pPr>
        <w:ind w:firstLine="709"/>
        <w:contextualSpacing/>
        <w:jc w:val="center"/>
        <w:rPr>
          <w:rFonts w:ascii="Times New Roman" w:hAnsi="Times New Roman" w:cs="Times New Roman"/>
          <w:sz w:val="28"/>
          <w:szCs w:val="28"/>
        </w:rPr>
      </w:pPr>
    </w:p>
    <w:p w:rsidR="007C6D6E" w:rsidRDefault="007C6D6E" w:rsidP="007C6D6E">
      <w:pPr>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3.1 – Структурная схема исследовательского стенда.</w:t>
      </w:r>
    </w:p>
    <w:p w:rsidR="007C6D6E" w:rsidRDefault="007C6D6E" w:rsidP="00CD2EBE">
      <w:pPr>
        <w:ind w:firstLine="709"/>
        <w:contextualSpacing/>
        <w:jc w:val="both"/>
        <w:rPr>
          <w:rFonts w:ascii="Times New Roman" w:hAnsi="Times New Roman" w:cs="Times New Roman"/>
          <w:sz w:val="28"/>
          <w:szCs w:val="28"/>
        </w:rPr>
      </w:pPr>
    </w:p>
    <w:p w:rsidR="00F40AB2" w:rsidRDefault="007C6D6E" w:rsidP="007C6D6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Стенд п</w:t>
      </w:r>
      <w:r w:rsidR="002731F7">
        <w:rPr>
          <w:rFonts w:ascii="Times New Roman" w:hAnsi="Times New Roman" w:cs="Times New Roman"/>
          <w:sz w:val="28"/>
          <w:szCs w:val="28"/>
        </w:rPr>
        <w:t>редставляет собой корпус, на передней панели которого расположены органы управления, приборы контроля уровня вакуума, расхода плазмообразующих газов, времени работы установки, элементы управления и индикации имеют соответствующие надписи на табличках. На задней панели корпуса расположены штуцера подачи газа и откачки продуктов реакции, электрически разъемы,</w:t>
      </w:r>
      <w:r w:rsidR="00F40AB2">
        <w:rPr>
          <w:rFonts w:ascii="Times New Roman" w:hAnsi="Times New Roman" w:cs="Times New Roman"/>
          <w:sz w:val="28"/>
          <w:szCs w:val="28"/>
        </w:rPr>
        <w:t xml:space="preserve"> клеммы заземления. В верхней ча</w:t>
      </w:r>
      <w:r w:rsidR="002731F7">
        <w:rPr>
          <w:rFonts w:ascii="Times New Roman" w:hAnsi="Times New Roman" w:cs="Times New Roman"/>
          <w:sz w:val="28"/>
          <w:szCs w:val="28"/>
        </w:rPr>
        <w:t>сти корпуса расположен загрузочный люк</w:t>
      </w:r>
      <w:r w:rsidR="00F40AB2">
        <w:rPr>
          <w:rFonts w:ascii="Times New Roman" w:hAnsi="Times New Roman" w:cs="Times New Roman"/>
          <w:sz w:val="28"/>
          <w:szCs w:val="28"/>
        </w:rPr>
        <w:t xml:space="preserve"> для установки обрабатываемой пластины внутрь резонаторной камеры.</w:t>
      </w:r>
    </w:p>
    <w:p w:rsidR="004F58C5" w:rsidRDefault="007C6D6E"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Стенд относится к малогабаритному оборудованию настольного типа, присоединяемому к электросети с п</w:t>
      </w:r>
      <w:r w:rsidR="00E4718F">
        <w:rPr>
          <w:rFonts w:ascii="Times New Roman" w:hAnsi="Times New Roman" w:cs="Times New Roman"/>
          <w:sz w:val="28"/>
          <w:szCs w:val="28"/>
        </w:rPr>
        <w:t xml:space="preserve">омощью штепсельного разъема. </w:t>
      </w:r>
      <w:r w:rsidR="00F40AB2">
        <w:rPr>
          <w:rFonts w:ascii="Times New Roman" w:hAnsi="Times New Roman" w:cs="Times New Roman"/>
          <w:sz w:val="28"/>
          <w:szCs w:val="28"/>
        </w:rPr>
        <w:t xml:space="preserve">Внутри корпуса расположены плазмотрон, волновод, магнетрон, </w:t>
      </w:r>
      <w:proofErr w:type="spellStart"/>
      <w:r w:rsidR="00F40AB2">
        <w:rPr>
          <w:rFonts w:ascii="Times New Roman" w:hAnsi="Times New Roman" w:cs="Times New Roman"/>
          <w:sz w:val="28"/>
          <w:szCs w:val="28"/>
        </w:rPr>
        <w:t>натекатель</w:t>
      </w:r>
      <w:proofErr w:type="spellEnd"/>
      <w:r w:rsidR="00F40AB2">
        <w:rPr>
          <w:rFonts w:ascii="Times New Roman" w:hAnsi="Times New Roman" w:cs="Times New Roman"/>
          <w:sz w:val="28"/>
          <w:szCs w:val="28"/>
        </w:rPr>
        <w:t>, трансформаторы, генераторы СВЧ и НЧ мощностей.</w:t>
      </w:r>
      <w:r w:rsidR="00E4718F">
        <w:rPr>
          <w:rFonts w:ascii="Times New Roman" w:hAnsi="Times New Roman" w:cs="Times New Roman"/>
          <w:sz w:val="28"/>
          <w:szCs w:val="28"/>
        </w:rPr>
        <w:t xml:space="preserve"> </w:t>
      </w:r>
      <w:r w:rsidR="004F58C5">
        <w:rPr>
          <w:rFonts w:ascii="Times New Roman" w:hAnsi="Times New Roman" w:cs="Times New Roman"/>
          <w:sz w:val="28"/>
          <w:szCs w:val="28"/>
        </w:rPr>
        <w:t xml:space="preserve">Стенд включает в себя </w:t>
      </w:r>
      <w:r w:rsidR="004F58C5">
        <w:rPr>
          <w:rFonts w:ascii="Times New Roman" w:hAnsi="Times New Roman" w:cs="Times New Roman"/>
          <w:sz w:val="28"/>
          <w:szCs w:val="28"/>
        </w:rPr>
        <w:lastRenderedPageBreak/>
        <w:t>СВЧ разрядную системы и НЧ разрядную систему</w:t>
      </w:r>
      <w:r w:rsidR="004F58C5" w:rsidRPr="004F58C5">
        <w:rPr>
          <w:rFonts w:ascii="Times New Roman" w:hAnsi="Times New Roman" w:cs="Times New Roman"/>
          <w:sz w:val="28"/>
          <w:szCs w:val="28"/>
        </w:rPr>
        <w:t xml:space="preserve"> Е-типа. Основным элементом СВЧ разрядной системы являлся согнутый в кольцо прямоугольный волновод, имеющий на внутренней поверхности отверстия для поступления СВЧ энергии во внутреннюю область. По оси волноводного излучателя располагалась кварцевая разрядная камера. По торцам разрядной камеры располагались верхний электрод, который подключался к НЧ генератору средней мощности, и нижний заземленный электрод-</w:t>
      </w:r>
      <w:proofErr w:type="spellStart"/>
      <w:r w:rsidR="004F58C5" w:rsidRPr="004F58C5">
        <w:rPr>
          <w:rFonts w:ascii="Times New Roman" w:hAnsi="Times New Roman" w:cs="Times New Roman"/>
          <w:sz w:val="28"/>
          <w:szCs w:val="28"/>
        </w:rPr>
        <w:t>подложкодержатель</w:t>
      </w:r>
      <w:proofErr w:type="spellEnd"/>
      <w:r w:rsidR="004F58C5" w:rsidRPr="004F58C5">
        <w:rPr>
          <w:rFonts w:ascii="Times New Roman" w:hAnsi="Times New Roman" w:cs="Times New Roman"/>
          <w:sz w:val="28"/>
          <w:szCs w:val="28"/>
        </w:rPr>
        <w:t>.</w:t>
      </w:r>
    </w:p>
    <w:p w:rsidR="004F58C5" w:rsidRDefault="004F58C5" w:rsidP="00CD2EBE">
      <w:pPr>
        <w:ind w:firstLine="709"/>
        <w:contextualSpacing/>
        <w:jc w:val="both"/>
        <w:rPr>
          <w:rFonts w:ascii="Times New Roman" w:hAnsi="Times New Roman" w:cs="Times New Roman"/>
          <w:sz w:val="28"/>
          <w:szCs w:val="28"/>
        </w:rPr>
      </w:pPr>
      <w:r w:rsidRPr="004F58C5">
        <w:rPr>
          <w:rFonts w:ascii="Times New Roman" w:hAnsi="Times New Roman" w:cs="Times New Roman"/>
          <w:sz w:val="28"/>
          <w:szCs w:val="28"/>
        </w:rPr>
        <w:t>В данной системе плазма формируется в объеме кварцевой камеры, которая представляет собой цилиндрическую кварцевую трубу, расположенную на оси кольцевого резонатора. Камера с торцов закрыта металлическими крышками с потенциальным и заземленным электродами соответственно. Рабочий газ подается через фланец, встроенный в торцевую поверхность верхней крышки</w:t>
      </w:r>
      <w:r w:rsidR="009E6DBB" w:rsidRPr="009E6DBB">
        <w:rPr>
          <w:rFonts w:ascii="Times New Roman" w:hAnsi="Times New Roman" w:cs="Times New Roman"/>
          <w:sz w:val="28"/>
          <w:szCs w:val="28"/>
        </w:rPr>
        <w:t>[12]</w:t>
      </w:r>
      <w:r w:rsidRPr="004F58C5">
        <w:rPr>
          <w:rFonts w:ascii="Times New Roman" w:hAnsi="Times New Roman" w:cs="Times New Roman"/>
          <w:sz w:val="28"/>
          <w:szCs w:val="28"/>
        </w:rPr>
        <w:t>.</w:t>
      </w:r>
    </w:p>
    <w:p w:rsidR="002731F7" w:rsidRDefault="002731F7"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 проведении процессов плазмохимической обработки </w:t>
      </w:r>
      <w:r w:rsidR="00F40AB2">
        <w:rPr>
          <w:rFonts w:ascii="Times New Roman" w:hAnsi="Times New Roman" w:cs="Times New Roman"/>
          <w:sz w:val="28"/>
          <w:szCs w:val="28"/>
        </w:rPr>
        <w:t>в объеме разрядной камеры создается разряжение порядка 20-70</w:t>
      </w:r>
      <w:r w:rsidR="00E4718F">
        <w:rPr>
          <w:rFonts w:ascii="Times New Roman" w:hAnsi="Times New Roman" w:cs="Times New Roman"/>
          <w:sz w:val="28"/>
          <w:szCs w:val="28"/>
        </w:rPr>
        <w:t> </w:t>
      </w:r>
      <w:r w:rsidR="00F40AB2">
        <w:rPr>
          <w:rFonts w:ascii="Times New Roman" w:hAnsi="Times New Roman" w:cs="Times New Roman"/>
          <w:sz w:val="28"/>
          <w:szCs w:val="28"/>
        </w:rPr>
        <w:t>Па. Для этого стенд подключается к вакуумному насосу через штуцер на задней стенке корпуса стенда.</w:t>
      </w:r>
    </w:p>
    <w:p w:rsidR="00E604BD" w:rsidRPr="00E604BD" w:rsidRDefault="00E604BD"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проведения процессов травления на данном исследовательском стенде в объем разрядной камеры необходимо подавать плазмообразующий газ, например </w:t>
      </w:r>
      <w:r w:rsidRPr="009E6DBB">
        <w:rPr>
          <w:rFonts w:ascii="Times New Roman" w:hAnsi="Times New Roman" w:cs="Times New Roman"/>
          <w:sz w:val="28"/>
          <w:szCs w:val="28"/>
          <w:lang w:val="en-US"/>
        </w:rPr>
        <w:t>CF</w:t>
      </w:r>
      <w:r w:rsidRPr="00E604BD">
        <w:rPr>
          <w:rFonts w:ascii="Times New Roman" w:hAnsi="Times New Roman" w:cs="Times New Roman"/>
          <w:sz w:val="28"/>
          <w:szCs w:val="28"/>
          <w:vertAlign w:val="subscript"/>
        </w:rPr>
        <w:t>4</w:t>
      </w:r>
      <w:r w:rsidRPr="00E604BD">
        <w:rPr>
          <w:rFonts w:ascii="Times New Roman" w:hAnsi="Times New Roman"/>
          <w:sz w:val="28"/>
          <w:szCs w:val="28"/>
        </w:rPr>
        <w:t xml:space="preserve"> </w:t>
      </w:r>
      <w:r>
        <w:rPr>
          <w:rFonts w:ascii="Times New Roman" w:hAnsi="Times New Roman"/>
          <w:sz w:val="28"/>
          <w:szCs w:val="28"/>
        </w:rPr>
        <w:t>под давлением 30</w:t>
      </w:r>
      <w:r w:rsidRPr="00F8310F">
        <w:rPr>
          <w:rFonts w:ascii="Times New Roman" w:hAnsi="Times New Roman"/>
          <w:sz w:val="28"/>
          <w:szCs w:val="28"/>
        </w:rPr>
        <w:t>·</w:t>
      </w:r>
      <w:r>
        <w:rPr>
          <w:rFonts w:ascii="Times New Roman" w:hAnsi="Times New Roman"/>
          <w:sz w:val="28"/>
          <w:szCs w:val="28"/>
        </w:rPr>
        <w:t>10</w:t>
      </w:r>
      <w:r>
        <w:rPr>
          <w:rFonts w:ascii="Times New Roman" w:hAnsi="Times New Roman"/>
          <w:sz w:val="28"/>
          <w:szCs w:val="28"/>
          <w:vertAlign w:val="superscript"/>
        </w:rPr>
        <w:t>4</w:t>
      </w:r>
      <w:r>
        <w:rPr>
          <w:rFonts w:ascii="Times New Roman" w:hAnsi="Times New Roman"/>
          <w:sz w:val="28"/>
          <w:szCs w:val="28"/>
        </w:rPr>
        <w:t xml:space="preserve"> </w:t>
      </w:r>
      <w:r w:rsidR="00E4718F">
        <w:rPr>
          <w:rFonts w:ascii="Times New Roman" w:hAnsi="Times New Roman"/>
          <w:sz w:val="28"/>
          <w:szCs w:val="28"/>
        </w:rPr>
        <w:t>–</w:t>
      </w:r>
      <w:r>
        <w:rPr>
          <w:rFonts w:ascii="Times New Roman" w:hAnsi="Times New Roman"/>
          <w:sz w:val="28"/>
          <w:szCs w:val="28"/>
        </w:rPr>
        <w:t xml:space="preserve"> 50</w:t>
      </w:r>
      <w:r w:rsidRPr="00F8310F">
        <w:rPr>
          <w:rFonts w:ascii="Times New Roman" w:hAnsi="Times New Roman"/>
          <w:sz w:val="28"/>
          <w:szCs w:val="28"/>
        </w:rPr>
        <w:t>·</w:t>
      </w:r>
      <w:r>
        <w:rPr>
          <w:rFonts w:ascii="Times New Roman" w:hAnsi="Times New Roman"/>
          <w:sz w:val="28"/>
          <w:szCs w:val="28"/>
        </w:rPr>
        <w:t>10</w:t>
      </w:r>
      <w:r>
        <w:rPr>
          <w:rFonts w:ascii="Times New Roman" w:hAnsi="Times New Roman"/>
          <w:sz w:val="28"/>
          <w:szCs w:val="28"/>
          <w:vertAlign w:val="superscript"/>
        </w:rPr>
        <w:t>4</w:t>
      </w:r>
      <w:r w:rsidR="00E4718F">
        <w:rPr>
          <w:rFonts w:ascii="Times New Roman" w:hAnsi="Times New Roman"/>
          <w:sz w:val="28"/>
          <w:szCs w:val="28"/>
          <w:vertAlign w:val="superscript"/>
        </w:rPr>
        <w:t> </w:t>
      </w:r>
      <w:r>
        <w:rPr>
          <w:rFonts w:ascii="Times New Roman" w:hAnsi="Times New Roman"/>
          <w:sz w:val="28"/>
          <w:szCs w:val="28"/>
          <w:vertAlign w:val="superscript"/>
        </w:rPr>
        <w:t xml:space="preserve"> </w:t>
      </w:r>
      <w:r>
        <w:rPr>
          <w:rFonts w:ascii="Times New Roman" w:hAnsi="Times New Roman"/>
          <w:sz w:val="28"/>
          <w:szCs w:val="28"/>
        </w:rPr>
        <w:t>Па.</w:t>
      </w:r>
    </w:p>
    <w:p w:rsidR="00E604BD" w:rsidRPr="00E604BD" w:rsidRDefault="00E604BD" w:rsidP="002731F7">
      <w:pPr>
        <w:ind w:firstLine="709"/>
        <w:contextualSpacing/>
        <w:jc w:val="both"/>
        <w:rPr>
          <w:rFonts w:ascii="Times New Roman" w:hAnsi="Times New Roman" w:cs="Times New Roman"/>
          <w:sz w:val="28"/>
          <w:szCs w:val="28"/>
        </w:rPr>
      </w:pPr>
    </w:p>
    <w:p w:rsidR="00E604BD" w:rsidRDefault="00E604BD" w:rsidP="002731F7">
      <w:pPr>
        <w:ind w:firstLine="709"/>
        <w:contextualSpacing/>
        <w:jc w:val="both"/>
        <w:rPr>
          <w:rFonts w:ascii="Times New Roman" w:hAnsi="Times New Roman" w:cs="Times New Roman"/>
          <w:b/>
          <w:sz w:val="28"/>
          <w:szCs w:val="28"/>
        </w:rPr>
      </w:pPr>
      <w:r w:rsidRPr="00E4718F">
        <w:rPr>
          <w:rFonts w:ascii="Times New Roman" w:hAnsi="Times New Roman" w:cs="Times New Roman"/>
          <w:b/>
          <w:sz w:val="28"/>
          <w:szCs w:val="28"/>
        </w:rPr>
        <w:t xml:space="preserve">3.2 </w:t>
      </w:r>
      <w:r w:rsidRPr="00E604BD">
        <w:rPr>
          <w:rFonts w:ascii="Times New Roman" w:hAnsi="Times New Roman" w:cs="Times New Roman"/>
          <w:b/>
          <w:sz w:val="28"/>
          <w:szCs w:val="28"/>
        </w:rPr>
        <w:t>Методики проведения исследований</w:t>
      </w:r>
    </w:p>
    <w:p w:rsidR="007C6D6E" w:rsidRDefault="007C6D6E" w:rsidP="002731F7">
      <w:pPr>
        <w:ind w:firstLine="709"/>
        <w:contextualSpacing/>
        <w:jc w:val="both"/>
        <w:rPr>
          <w:rFonts w:ascii="Times New Roman" w:hAnsi="Times New Roman" w:cs="Times New Roman"/>
          <w:b/>
          <w:sz w:val="28"/>
          <w:szCs w:val="28"/>
        </w:rPr>
      </w:pPr>
    </w:p>
    <w:p w:rsidR="00DC3BCE" w:rsidRPr="00190221" w:rsidRDefault="00B132F4" w:rsidP="00DC3BCE">
      <w:pPr>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Методики</w:t>
      </w:r>
      <w:r w:rsidRPr="00B132F4">
        <w:rPr>
          <w:rFonts w:ascii="Times New Roman" w:hAnsi="Times New Roman" w:cs="Times New Roman"/>
          <w:sz w:val="28"/>
          <w:szCs w:val="28"/>
        </w:rPr>
        <w:t xml:space="preserve"> исследования </w:t>
      </w:r>
      <w:r>
        <w:rPr>
          <w:rFonts w:ascii="Times New Roman" w:hAnsi="Times New Roman" w:cs="Times New Roman"/>
          <w:sz w:val="28"/>
          <w:szCs w:val="28"/>
        </w:rPr>
        <w:t xml:space="preserve">представляют собой </w:t>
      </w:r>
      <w:r w:rsidR="007C6D6E">
        <w:rPr>
          <w:rFonts w:ascii="Times New Roman" w:hAnsi="Times New Roman" w:cs="Times New Roman"/>
          <w:sz w:val="28"/>
          <w:szCs w:val="28"/>
        </w:rPr>
        <w:t>определение скорости протекания процесса плазмохимического травления в комбинированном разряде,</w:t>
      </w:r>
      <w:r w:rsidR="005E5258">
        <w:rPr>
          <w:rFonts w:ascii="Times New Roman" w:hAnsi="Times New Roman" w:cs="Times New Roman"/>
          <w:sz w:val="28"/>
          <w:szCs w:val="28"/>
        </w:rPr>
        <w:t xml:space="preserve"> </w:t>
      </w:r>
      <w:r w:rsidR="005E5258" w:rsidRPr="00DC3BCE">
        <w:rPr>
          <w:rFonts w:ascii="Times New Roman" w:hAnsi="Times New Roman" w:cs="Times New Roman"/>
          <w:color w:val="000000" w:themeColor="text1"/>
          <w:sz w:val="28"/>
          <w:szCs w:val="28"/>
        </w:rPr>
        <w:t>а так же его спектральная характеристика</w:t>
      </w:r>
      <w:r w:rsidR="00DC3BCE">
        <w:rPr>
          <w:rFonts w:ascii="Times New Roman" w:hAnsi="Times New Roman" w:cs="Times New Roman"/>
          <w:color w:val="000000" w:themeColor="text1"/>
          <w:sz w:val="28"/>
          <w:szCs w:val="28"/>
        </w:rPr>
        <w:t xml:space="preserve"> во времени</w:t>
      </w:r>
      <w:r w:rsidR="00190221">
        <w:rPr>
          <w:rFonts w:ascii="Times New Roman" w:hAnsi="Times New Roman" w:cs="Times New Roman"/>
          <w:color w:val="000000" w:themeColor="text1"/>
          <w:sz w:val="28"/>
          <w:szCs w:val="28"/>
        </w:rPr>
        <w:t>.</w:t>
      </w:r>
    </w:p>
    <w:p w:rsidR="005E5258" w:rsidRDefault="005E5258" w:rsidP="00E4718F">
      <w:pPr>
        <w:spacing w:after="0"/>
        <w:ind w:firstLine="709"/>
        <w:contextualSpacing/>
        <w:jc w:val="both"/>
        <w:rPr>
          <w:rFonts w:ascii="Times New Roman" w:hAnsi="Times New Roman"/>
          <w:sz w:val="28"/>
          <w:szCs w:val="28"/>
        </w:rPr>
      </w:pPr>
      <w:r w:rsidRPr="003A24DD">
        <w:rPr>
          <w:rFonts w:ascii="Times New Roman" w:hAnsi="Times New Roman"/>
          <w:color w:val="000000" w:themeColor="text1"/>
          <w:sz w:val="28"/>
          <w:szCs w:val="28"/>
        </w:rPr>
        <w:t xml:space="preserve">Скорость плазмохимического </w:t>
      </w:r>
      <w:r w:rsidRPr="00747052">
        <w:rPr>
          <w:rFonts w:ascii="Times New Roman" w:hAnsi="Times New Roman"/>
          <w:sz w:val="28"/>
          <w:szCs w:val="28"/>
        </w:rPr>
        <w:t xml:space="preserve">травления </w:t>
      </w:r>
      <w:r w:rsidR="00747052" w:rsidRPr="00747052">
        <w:rPr>
          <w:rFonts w:ascii="Times New Roman" w:hAnsi="Times New Roman"/>
          <w:sz w:val="28"/>
          <w:szCs w:val="28"/>
        </w:rPr>
        <w:t>определяется</w:t>
      </w:r>
      <w:r w:rsidRPr="00747052">
        <w:rPr>
          <w:rFonts w:ascii="Times New Roman" w:hAnsi="Times New Roman"/>
          <w:sz w:val="28"/>
          <w:szCs w:val="28"/>
        </w:rPr>
        <w:t xml:space="preserve"> по изменению толщины </w:t>
      </w:r>
      <w:r w:rsidR="00747052" w:rsidRPr="00747052">
        <w:rPr>
          <w:rFonts w:ascii="Times New Roman" w:hAnsi="Times New Roman"/>
          <w:sz w:val="28"/>
          <w:szCs w:val="28"/>
        </w:rPr>
        <w:t>ступени между кремнием и нанесенным на подложку слоем металлизации</w:t>
      </w:r>
      <w:r w:rsidR="00747052">
        <w:rPr>
          <w:rFonts w:ascii="Times New Roman" w:hAnsi="Times New Roman"/>
          <w:sz w:val="28"/>
          <w:szCs w:val="28"/>
        </w:rPr>
        <w:t>,</w:t>
      </w:r>
      <w:r w:rsidR="00747052" w:rsidRPr="00747052">
        <w:rPr>
          <w:rFonts w:ascii="Times New Roman" w:hAnsi="Times New Roman"/>
          <w:sz w:val="28"/>
          <w:szCs w:val="28"/>
        </w:rPr>
        <w:t xml:space="preserve"> </w:t>
      </w:r>
      <w:r w:rsidR="00747052">
        <w:rPr>
          <w:rFonts w:ascii="Times New Roman" w:hAnsi="Times New Roman"/>
          <w:sz w:val="28"/>
          <w:szCs w:val="28"/>
        </w:rPr>
        <w:t>за определенное время</w:t>
      </w:r>
      <w:r w:rsidRPr="00747052">
        <w:rPr>
          <w:rFonts w:ascii="Times New Roman" w:hAnsi="Times New Roman"/>
          <w:sz w:val="28"/>
          <w:szCs w:val="28"/>
        </w:rPr>
        <w:t>:</w:t>
      </w:r>
    </w:p>
    <w:p w:rsidR="006D65AF" w:rsidRPr="00747052" w:rsidRDefault="006D65AF" w:rsidP="00E4718F">
      <w:pPr>
        <w:spacing w:after="0"/>
        <w:ind w:firstLine="709"/>
        <w:contextualSpacing/>
        <w:jc w:val="both"/>
        <w:rPr>
          <w:rFonts w:ascii="Times New Roman" w:hAnsi="Times New Roman" w:cs="Times New Roman"/>
          <w:sz w:val="28"/>
          <w:szCs w:val="28"/>
        </w:rPr>
      </w:pPr>
    </w:p>
    <w:p w:rsidR="002B3357" w:rsidRDefault="002B3357" w:rsidP="002B3357">
      <w:pPr>
        <w:pStyle w:val="a4"/>
        <w:tabs>
          <w:tab w:val="left" w:pos="952"/>
        </w:tabs>
        <w:spacing w:after="0" w:line="276" w:lineRule="auto"/>
        <w:ind w:left="0"/>
        <w:jc w:val="right"/>
        <w:rPr>
          <w:rFonts w:ascii="Times New Roman" w:hAnsi="Times New Roman"/>
          <w:sz w:val="28"/>
          <w:szCs w:val="28"/>
        </w:rPr>
      </w:pPr>
      <w:r w:rsidRPr="00FB3D88">
        <w:rPr>
          <w:rFonts w:ascii="Times New Roman" w:hAnsi="Times New Roman"/>
          <w:position w:val="-24"/>
          <w:sz w:val="28"/>
          <w:szCs w:val="28"/>
        </w:rPr>
        <w:object w:dxaOrig="1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1pt;height:36.95pt" o:ole="">
            <v:imagedata r:id="rId6" o:title=""/>
          </v:shape>
          <o:OLEObject Type="Embed" ProgID="Equation.DSMT4" ShapeID="_x0000_i1025" DrawAspect="Content" ObjectID="_1557786978" r:id="rId7"/>
        </w:object>
      </w:r>
      <w:r>
        <w:rPr>
          <w:rFonts w:ascii="Times New Roman" w:hAnsi="Times New Roman"/>
          <w:sz w:val="28"/>
          <w:szCs w:val="28"/>
        </w:rPr>
        <w:t>,                                                      (3.1)</w:t>
      </w:r>
    </w:p>
    <w:p w:rsidR="00E4718F" w:rsidRDefault="00E4718F" w:rsidP="002B3357">
      <w:pPr>
        <w:pStyle w:val="a4"/>
        <w:tabs>
          <w:tab w:val="left" w:pos="952"/>
        </w:tabs>
        <w:spacing w:after="0" w:line="276" w:lineRule="auto"/>
        <w:ind w:left="0"/>
        <w:jc w:val="right"/>
        <w:rPr>
          <w:rFonts w:ascii="Times New Roman" w:hAnsi="Times New Roman"/>
          <w:sz w:val="28"/>
          <w:szCs w:val="28"/>
        </w:rPr>
      </w:pPr>
    </w:p>
    <w:p w:rsidR="005E5258" w:rsidRDefault="002B3357" w:rsidP="005E5258">
      <w:pPr>
        <w:pStyle w:val="a4"/>
        <w:tabs>
          <w:tab w:val="left" w:pos="952"/>
        </w:tabs>
        <w:spacing w:after="0" w:line="276" w:lineRule="auto"/>
        <w:ind w:left="0" w:firstLine="709"/>
        <w:jc w:val="both"/>
        <w:rPr>
          <w:rFonts w:ascii="Times New Roman" w:hAnsi="Times New Roman"/>
          <w:sz w:val="28"/>
          <w:szCs w:val="28"/>
        </w:rPr>
      </w:pPr>
      <w:r>
        <w:rPr>
          <w:rFonts w:ascii="Times New Roman" w:hAnsi="Times New Roman"/>
          <w:sz w:val="28"/>
          <w:szCs w:val="28"/>
        </w:rPr>
        <w:t xml:space="preserve">где </w:t>
      </w:r>
      <w:r w:rsidRPr="00FB3D88">
        <w:rPr>
          <w:rFonts w:ascii="Times New Roman" w:hAnsi="Times New Roman"/>
          <w:i/>
          <w:sz w:val="28"/>
          <w:szCs w:val="28"/>
          <w:lang w:val="en-US"/>
        </w:rPr>
        <w:t>d</w:t>
      </w:r>
      <w:r w:rsidRPr="00FB3D88">
        <w:rPr>
          <w:rFonts w:ascii="Times New Roman" w:hAnsi="Times New Roman"/>
          <w:sz w:val="28"/>
          <w:szCs w:val="28"/>
          <w:vertAlign w:val="subscript"/>
        </w:rPr>
        <w:t>1</w:t>
      </w:r>
      <w:r w:rsidRPr="00FB3D88">
        <w:rPr>
          <w:rFonts w:ascii="Times New Roman" w:hAnsi="Times New Roman"/>
          <w:sz w:val="28"/>
          <w:szCs w:val="28"/>
        </w:rPr>
        <w:t xml:space="preserve"> – </w:t>
      </w:r>
      <w:r w:rsidR="005E5258">
        <w:rPr>
          <w:rFonts w:ascii="Times New Roman" w:hAnsi="Times New Roman"/>
          <w:sz w:val="28"/>
          <w:szCs w:val="28"/>
        </w:rPr>
        <w:t xml:space="preserve">толщина </w:t>
      </w:r>
      <w:r w:rsidR="00747052">
        <w:rPr>
          <w:rFonts w:ascii="Times New Roman" w:hAnsi="Times New Roman"/>
          <w:sz w:val="28"/>
          <w:szCs w:val="28"/>
        </w:rPr>
        <w:t>ступени</w:t>
      </w:r>
      <w:r>
        <w:rPr>
          <w:rFonts w:ascii="Times New Roman" w:hAnsi="Times New Roman"/>
          <w:sz w:val="28"/>
          <w:szCs w:val="28"/>
        </w:rPr>
        <w:t xml:space="preserve"> до травления</w:t>
      </w:r>
      <w:r w:rsidRPr="00FB3D88">
        <w:rPr>
          <w:rFonts w:ascii="Times New Roman" w:hAnsi="Times New Roman"/>
          <w:sz w:val="28"/>
          <w:szCs w:val="28"/>
        </w:rPr>
        <w:t>;</w:t>
      </w:r>
      <w:r>
        <w:rPr>
          <w:rFonts w:ascii="Times New Roman" w:hAnsi="Times New Roman"/>
          <w:sz w:val="28"/>
          <w:szCs w:val="28"/>
        </w:rPr>
        <w:t xml:space="preserve"> </w:t>
      </w:r>
      <w:r w:rsidRPr="00FB3D88">
        <w:rPr>
          <w:rFonts w:ascii="Times New Roman" w:hAnsi="Times New Roman"/>
          <w:i/>
          <w:sz w:val="28"/>
          <w:szCs w:val="28"/>
          <w:lang w:val="en-US"/>
        </w:rPr>
        <w:t>d</w:t>
      </w:r>
      <w:r w:rsidRPr="00FB3D88">
        <w:rPr>
          <w:rFonts w:ascii="Times New Roman" w:hAnsi="Times New Roman"/>
          <w:sz w:val="28"/>
          <w:szCs w:val="28"/>
          <w:vertAlign w:val="subscript"/>
        </w:rPr>
        <w:t>2</w:t>
      </w:r>
      <w:r w:rsidRPr="00FB3D88">
        <w:rPr>
          <w:rFonts w:ascii="Times New Roman" w:hAnsi="Times New Roman"/>
          <w:sz w:val="28"/>
          <w:szCs w:val="28"/>
        </w:rPr>
        <w:t xml:space="preserve"> </w:t>
      </w:r>
      <w:r>
        <w:rPr>
          <w:rFonts w:ascii="Times New Roman" w:hAnsi="Times New Roman"/>
          <w:sz w:val="28"/>
          <w:szCs w:val="28"/>
        </w:rPr>
        <w:t xml:space="preserve">– толщина </w:t>
      </w:r>
      <w:r w:rsidR="00747052">
        <w:rPr>
          <w:rFonts w:ascii="Times New Roman" w:hAnsi="Times New Roman"/>
          <w:sz w:val="28"/>
          <w:szCs w:val="28"/>
        </w:rPr>
        <w:t>ступени</w:t>
      </w:r>
      <w:r>
        <w:rPr>
          <w:rFonts w:ascii="Times New Roman" w:hAnsi="Times New Roman"/>
          <w:sz w:val="28"/>
          <w:szCs w:val="28"/>
        </w:rPr>
        <w:t xml:space="preserve"> после травления</w:t>
      </w:r>
      <w:r w:rsidRPr="00FB3D88">
        <w:rPr>
          <w:rFonts w:ascii="Times New Roman" w:hAnsi="Times New Roman"/>
          <w:sz w:val="28"/>
          <w:szCs w:val="28"/>
        </w:rPr>
        <w:t xml:space="preserve">; </w:t>
      </w:r>
      <w:r w:rsidRPr="00FB3D88">
        <w:rPr>
          <w:rFonts w:ascii="Times New Roman" w:hAnsi="Times New Roman"/>
          <w:i/>
          <w:sz w:val="28"/>
          <w:szCs w:val="28"/>
          <w:lang w:val="en-US"/>
        </w:rPr>
        <w:t>t</w:t>
      </w:r>
      <w:r w:rsidRPr="00FB3D88">
        <w:rPr>
          <w:rFonts w:ascii="Times New Roman" w:hAnsi="Times New Roman"/>
          <w:sz w:val="28"/>
          <w:szCs w:val="28"/>
        </w:rPr>
        <w:t xml:space="preserve"> </w:t>
      </w:r>
      <w:r>
        <w:rPr>
          <w:rFonts w:ascii="Times New Roman" w:hAnsi="Times New Roman"/>
          <w:sz w:val="28"/>
          <w:szCs w:val="28"/>
        </w:rPr>
        <w:t>–</w:t>
      </w:r>
      <w:r w:rsidRPr="00FB3D88">
        <w:rPr>
          <w:rFonts w:ascii="Times New Roman" w:hAnsi="Times New Roman"/>
          <w:sz w:val="28"/>
          <w:szCs w:val="28"/>
        </w:rPr>
        <w:t xml:space="preserve"> </w:t>
      </w:r>
      <w:r>
        <w:rPr>
          <w:rFonts w:ascii="Times New Roman" w:hAnsi="Times New Roman"/>
          <w:sz w:val="28"/>
          <w:szCs w:val="28"/>
        </w:rPr>
        <w:t>длительность процесса травления.</w:t>
      </w:r>
    </w:p>
    <w:p w:rsidR="002612F2" w:rsidRPr="00190221" w:rsidRDefault="00190221" w:rsidP="00190221">
      <w:pPr>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В исследовании используются образцы пластин монокристаллического кремния диаметром 75 мм. Пластины подвергаются процессу напыления </w:t>
      </w:r>
      <w:r w:rsidR="00747052">
        <w:rPr>
          <w:rFonts w:ascii="Times New Roman" w:hAnsi="Times New Roman"/>
          <w:sz w:val="28"/>
          <w:szCs w:val="28"/>
        </w:rPr>
        <w:t xml:space="preserve">слоя металлизации. Предварительно, на подложке </w:t>
      </w:r>
      <w:r w:rsidR="00747052">
        <w:rPr>
          <w:rFonts w:ascii="Times New Roman" w:hAnsi="Times New Roman"/>
          <w:sz w:val="28"/>
          <w:szCs w:val="28"/>
        </w:rPr>
        <w:lastRenderedPageBreak/>
        <w:t>формируется маска в вид</w:t>
      </w:r>
      <w:r w:rsidR="006D65AF">
        <w:rPr>
          <w:rFonts w:ascii="Times New Roman" w:hAnsi="Times New Roman"/>
          <w:sz w:val="28"/>
          <w:szCs w:val="28"/>
        </w:rPr>
        <w:t>е сетки с толщиной линий около 1 </w:t>
      </w:r>
      <w:r w:rsidR="00747052">
        <w:rPr>
          <w:rFonts w:ascii="Times New Roman" w:hAnsi="Times New Roman"/>
          <w:sz w:val="28"/>
          <w:szCs w:val="28"/>
        </w:rPr>
        <w:t>мм.</w:t>
      </w:r>
      <w:r>
        <w:rPr>
          <w:rFonts w:ascii="Times New Roman" w:hAnsi="Times New Roman"/>
          <w:sz w:val="28"/>
          <w:szCs w:val="28"/>
        </w:rPr>
        <w:t xml:space="preserve"> В виду слабой адгезии, на участках с нанесенным слоем маски имеется возможность удаления слоя металлизации.</w:t>
      </w:r>
      <w:r w:rsidR="00747052">
        <w:rPr>
          <w:rFonts w:ascii="Times New Roman" w:hAnsi="Times New Roman"/>
          <w:sz w:val="28"/>
          <w:szCs w:val="28"/>
        </w:rPr>
        <w:t xml:space="preserve"> После процесса напыления производится очистка подложки, при этом между участками с нанесенным маскирующим слоем и участками без него образуется ступень равная толщине слоя металлизации.</w:t>
      </w:r>
      <w:r>
        <w:rPr>
          <w:rFonts w:ascii="Times New Roman" w:hAnsi="Times New Roman"/>
          <w:sz w:val="28"/>
          <w:szCs w:val="28"/>
        </w:rPr>
        <w:t xml:space="preserve"> Неравномерность слоя металлизации приводит к необходимости проведения измерений по 5 различным точкам на пластине. Среднее значение по проведенным измерениям принимается за высоту ступени</w:t>
      </w:r>
    </w:p>
    <w:p w:rsidR="002B3357" w:rsidRDefault="002B3357" w:rsidP="005E5258">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r>
        <w:rPr>
          <w:rFonts w:ascii="Times New Roman" w:hAnsi="Times New Roman"/>
          <w:sz w:val="28"/>
          <w:szCs w:val="28"/>
        </w:rPr>
        <w:t xml:space="preserve">Для определения толщины </w:t>
      </w:r>
      <w:r w:rsidR="005E5258">
        <w:rPr>
          <w:rFonts w:ascii="Times New Roman" w:hAnsi="Times New Roman"/>
          <w:sz w:val="28"/>
          <w:szCs w:val="28"/>
        </w:rPr>
        <w:t>поверхностного слоя используется</w:t>
      </w:r>
      <w:r w:rsidRPr="002154A4">
        <w:rPr>
          <w:rFonts w:ascii="Times New Roman" w:hAnsi="Times New Roman"/>
          <w:sz w:val="28"/>
          <w:szCs w:val="28"/>
        </w:rPr>
        <w:t xml:space="preserve"> </w:t>
      </w:r>
      <w:r w:rsidR="005E5258">
        <w:rPr>
          <w:rStyle w:val="a5"/>
          <w:rFonts w:ascii="Times New Roman" w:hAnsi="Times New Roman"/>
          <w:b w:val="0"/>
          <w:sz w:val="28"/>
          <w:szCs w:val="28"/>
          <w:bdr w:val="none" w:sz="0" w:space="0" w:color="auto" w:frame="1"/>
          <w:shd w:val="clear" w:color="auto" w:fill="FFFFFF"/>
        </w:rPr>
        <w:t>микроинтерферометр</w:t>
      </w:r>
      <w:r w:rsidRPr="007C6D6E">
        <w:rPr>
          <w:rStyle w:val="a5"/>
          <w:rFonts w:ascii="Times New Roman" w:hAnsi="Times New Roman"/>
          <w:b w:val="0"/>
          <w:sz w:val="28"/>
          <w:szCs w:val="28"/>
          <w:bdr w:val="none" w:sz="0" w:space="0" w:color="auto" w:frame="1"/>
          <w:shd w:val="clear" w:color="auto" w:fill="FFFFFF"/>
        </w:rPr>
        <w:t xml:space="preserve"> МИИ-4</w:t>
      </w:r>
      <w:r>
        <w:rPr>
          <w:rStyle w:val="a5"/>
          <w:rFonts w:ascii="Times New Roman" w:hAnsi="Times New Roman"/>
          <w:b w:val="0"/>
          <w:sz w:val="28"/>
          <w:szCs w:val="28"/>
          <w:bdr w:val="none" w:sz="0" w:space="0" w:color="auto" w:frame="1"/>
          <w:shd w:val="clear" w:color="auto" w:fill="FFFFFF"/>
        </w:rPr>
        <w:t xml:space="preserve"> (рис</w:t>
      </w:r>
      <w:r w:rsidR="002612F2">
        <w:rPr>
          <w:rStyle w:val="a5"/>
          <w:rFonts w:ascii="Times New Roman" w:hAnsi="Times New Roman"/>
          <w:b w:val="0"/>
          <w:sz w:val="28"/>
          <w:szCs w:val="28"/>
          <w:bdr w:val="none" w:sz="0" w:space="0" w:color="auto" w:frame="1"/>
          <w:shd w:val="clear" w:color="auto" w:fill="FFFFFF"/>
        </w:rPr>
        <w:t>унок</w:t>
      </w:r>
      <w:r>
        <w:rPr>
          <w:rStyle w:val="a5"/>
          <w:rFonts w:ascii="Times New Roman" w:hAnsi="Times New Roman"/>
          <w:b w:val="0"/>
          <w:sz w:val="28"/>
          <w:szCs w:val="28"/>
          <w:bdr w:val="none" w:sz="0" w:space="0" w:color="auto" w:frame="1"/>
          <w:shd w:val="clear" w:color="auto" w:fill="FFFFFF"/>
        </w:rPr>
        <w:t xml:space="preserve"> 3</w:t>
      </w:r>
      <w:r w:rsidR="002612F2">
        <w:rPr>
          <w:rStyle w:val="a5"/>
          <w:rFonts w:ascii="Times New Roman" w:hAnsi="Times New Roman"/>
          <w:b w:val="0"/>
          <w:sz w:val="28"/>
          <w:szCs w:val="28"/>
          <w:bdr w:val="none" w:sz="0" w:space="0" w:color="auto" w:frame="1"/>
          <w:shd w:val="clear" w:color="auto" w:fill="FFFFFF"/>
        </w:rPr>
        <w:t>.2</w:t>
      </w:r>
      <w:r w:rsidRPr="007C6D6E">
        <w:rPr>
          <w:rStyle w:val="a5"/>
          <w:rFonts w:ascii="Times New Roman" w:hAnsi="Times New Roman"/>
          <w:b w:val="0"/>
          <w:sz w:val="28"/>
          <w:szCs w:val="28"/>
          <w:bdr w:val="none" w:sz="0" w:space="0" w:color="auto" w:frame="1"/>
          <w:shd w:val="clear" w:color="auto" w:fill="FFFFFF"/>
        </w:rPr>
        <w:t>).</w:t>
      </w:r>
      <w:r w:rsidRPr="002154A4">
        <w:rPr>
          <w:rStyle w:val="a5"/>
          <w:rFonts w:ascii="Times New Roman" w:hAnsi="Times New Roman"/>
          <w:b w:val="0"/>
          <w:color w:val="333333"/>
          <w:sz w:val="28"/>
          <w:szCs w:val="28"/>
          <w:bdr w:val="none" w:sz="0" w:space="0" w:color="auto" w:frame="1"/>
          <w:shd w:val="clear" w:color="auto" w:fill="FFFFFF"/>
        </w:rPr>
        <w:t xml:space="preserve"> </w:t>
      </w:r>
    </w:p>
    <w:p w:rsidR="002B3357" w:rsidRDefault="002B3357" w:rsidP="005E5258">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2B3357">
      <w:pPr>
        <w:pStyle w:val="a4"/>
        <w:tabs>
          <w:tab w:val="left" w:pos="952"/>
        </w:tabs>
        <w:spacing w:after="0" w:line="276" w:lineRule="auto"/>
        <w:ind w:left="0"/>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3D9BD643" wp14:editId="1E779C56">
            <wp:extent cx="2673985" cy="24415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985" cy="2441575"/>
                    </a:xfrm>
                    <a:prstGeom prst="rect">
                      <a:avLst/>
                    </a:prstGeom>
                    <a:noFill/>
                    <a:ln>
                      <a:noFill/>
                    </a:ln>
                  </pic:spPr>
                </pic:pic>
              </a:graphicData>
            </a:graphic>
          </wp:inline>
        </w:drawing>
      </w:r>
    </w:p>
    <w:p w:rsidR="002B3357" w:rsidRDefault="002B3357" w:rsidP="002B3357">
      <w:pPr>
        <w:pStyle w:val="a4"/>
        <w:tabs>
          <w:tab w:val="left" w:pos="952"/>
        </w:tabs>
        <w:spacing w:after="0" w:line="276" w:lineRule="auto"/>
        <w:ind w:left="0"/>
        <w:jc w:val="both"/>
        <w:rPr>
          <w:rFonts w:ascii="Times New Roman" w:hAnsi="Times New Roman"/>
          <w:sz w:val="28"/>
          <w:szCs w:val="28"/>
        </w:rPr>
      </w:pPr>
    </w:p>
    <w:p w:rsidR="002B3357" w:rsidRPr="002154A4" w:rsidRDefault="002B3357" w:rsidP="002B3357">
      <w:pPr>
        <w:pStyle w:val="a4"/>
        <w:tabs>
          <w:tab w:val="left" w:pos="952"/>
        </w:tabs>
        <w:spacing w:after="0" w:line="276" w:lineRule="auto"/>
        <w:ind w:left="0"/>
        <w:jc w:val="center"/>
        <w:rPr>
          <w:rFonts w:ascii="Times New Roman" w:hAnsi="Times New Roman"/>
          <w:sz w:val="28"/>
          <w:szCs w:val="28"/>
        </w:rPr>
      </w:pPr>
      <w:r>
        <w:rPr>
          <w:rFonts w:ascii="Times New Roman" w:hAnsi="Times New Roman"/>
          <w:sz w:val="28"/>
          <w:szCs w:val="28"/>
        </w:rPr>
        <w:t>Рисунок 3.2 – Микроинтерферометр МИИ-4.</w:t>
      </w:r>
    </w:p>
    <w:p w:rsidR="002B3357" w:rsidRDefault="002B3357" w:rsidP="002B3357">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2B3357">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sidRPr="007C6D6E">
        <w:rPr>
          <w:rStyle w:val="a5"/>
          <w:rFonts w:ascii="Times New Roman" w:hAnsi="Times New Roman"/>
          <w:b w:val="0"/>
          <w:sz w:val="28"/>
          <w:szCs w:val="28"/>
          <w:bdr w:val="none" w:sz="0" w:space="0" w:color="auto" w:frame="1"/>
          <w:shd w:val="clear" w:color="auto" w:fill="FFFFFF"/>
        </w:rPr>
        <w:t>Микроинтерферометр МИИ-4</w:t>
      </w:r>
      <w:r w:rsidRPr="007C6D6E">
        <w:rPr>
          <w:rStyle w:val="apple-converted-space"/>
          <w:rFonts w:ascii="Times New Roman" w:hAnsi="Times New Roman"/>
          <w:b/>
          <w:sz w:val="28"/>
          <w:szCs w:val="28"/>
          <w:shd w:val="clear" w:color="auto" w:fill="FFFFFF"/>
        </w:rPr>
        <w:t> </w:t>
      </w:r>
      <w:r w:rsidRPr="007C6D6E">
        <w:rPr>
          <w:rFonts w:ascii="Times New Roman" w:hAnsi="Times New Roman"/>
          <w:sz w:val="28"/>
          <w:szCs w:val="28"/>
          <w:shd w:val="clear" w:color="auto" w:fill="FFFFFF"/>
        </w:rPr>
        <w:t xml:space="preserve">– бесконтактный оптический </w:t>
      </w:r>
      <w:proofErr w:type="gramStart"/>
      <w:r w:rsidRPr="007C6D6E">
        <w:rPr>
          <w:rFonts w:ascii="Times New Roman" w:hAnsi="Times New Roman"/>
          <w:sz w:val="28"/>
          <w:szCs w:val="28"/>
          <w:shd w:val="clear" w:color="auto" w:fill="FFFFFF"/>
        </w:rPr>
        <w:t>прибор</w:t>
      </w:r>
      <w:proofErr w:type="gramEnd"/>
      <w:r w:rsidRPr="007C6D6E">
        <w:rPr>
          <w:rFonts w:ascii="Times New Roman" w:hAnsi="Times New Roman"/>
          <w:sz w:val="28"/>
          <w:szCs w:val="28"/>
          <w:shd w:val="clear" w:color="auto" w:fill="FFFFFF"/>
        </w:rPr>
        <w:t xml:space="preserve"> предназначенный для получения микрогеометрии поверхности объектов на основе метода двухлучевой интерференции света. Интерференционную картину можно наблюдать как в белом, так и в монохроматическом свете. </w:t>
      </w:r>
      <w:r w:rsidRPr="007C6D6E">
        <w:rPr>
          <w:rFonts w:ascii="Times New Roman" w:hAnsi="Times New Roman"/>
          <w:b/>
          <w:sz w:val="28"/>
          <w:szCs w:val="28"/>
          <w:shd w:val="clear" w:color="auto" w:fill="FFFFFF"/>
        </w:rPr>
        <w:t>Д</w:t>
      </w:r>
      <w:r w:rsidRPr="007C6D6E">
        <w:rPr>
          <w:rStyle w:val="a5"/>
          <w:rFonts w:ascii="Times New Roman" w:hAnsi="Times New Roman"/>
          <w:b w:val="0"/>
          <w:sz w:val="28"/>
          <w:szCs w:val="28"/>
          <w:bdr w:val="none" w:sz="0" w:space="0" w:color="auto" w:frame="1"/>
          <w:shd w:val="clear" w:color="auto" w:fill="FFFFFF"/>
        </w:rPr>
        <w:t>иапазон измерения параметров шероховатости 0,1</w:t>
      </w:r>
      <w:r w:rsidR="002612F2">
        <w:rPr>
          <w:rStyle w:val="a5"/>
          <w:rFonts w:ascii="Times New Roman" w:hAnsi="Times New Roman"/>
          <w:b w:val="0"/>
          <w:sz w:val="28"/>
          <w:szCs w:val="28"/>
          <w:bdr w:val="none" w:sz="0" w:space="0" w:color="auto" w:frame="1"/>
          <w:shd w:val="clear" w:color="auto" w:fill="FFFFFF"/>
        </w:rPr>
        <w:t>–</w:t>
      </w:r>
      <w:r w:rsidRPr="007C6D6E">
        <w:rPr>
          <w:rStyle w:val="a5"/>
          <w:rFonts w:ascii="Times New Roman" w:hAnsi="Times New Roman"/>
          <w:b w:val="0"/>
          <w:sz w:val="28"/>
          <w:szCs w:val="28"/>
          <w:bdr w:val="none" w:sz="0" w:space="0" w:color="auto" w:frame="1"/>
          <w:shd w:val="clear" w:color="auto" w:fill="FFFFFF"/>
        </w:rPr>
        <w:t>0,8 мкм. К преимуществам можно отнести стабильность интерференционной картины, высокую чувствительность, механическую жесткость и невосприимчивость к внешним вибрациям</w:t>
      </w:r>
      <w:r w:rsidR="009E6DBB" w:rsidRPr="009E6DBB">
        <w:rPr>
          <w:rStyle w:val="a5"/>
          <w:rFonts w:ascii="Times New Roman" w:hAnsi="Times New Roman"/>
          <w:b w:val="0"/>
          <w:sz w:val="28"/>
          <w:szCs w:val="28"/>
          <w:bdr w:val="none" w:sz="0" w:space="0" w:color="auto" w:frame="1"/>
          <w:shd w:val="clear" w:color="auto" w:fill="FFFFFF"/>
        </w:rPr>
        <w:t>[13]</w:t>
      </w:r>
      <w:r w:rsidRPr="007C6D6E">
        <w:rPr>
          <w:rStyle w:val="a5"/>
          <w:rFonts w:ascii="Times New Roman" w:hAnsi="Times New Roman"/>
          <w:b w:val="0"/>
          <w:sz w:val="28"/>
          <w:szCs w:val="28"/>
          <w:bdr w:val="none" w:sz="0" w:space="0" w:color="auto" w:frame="1"/>
          <w:shd w:val="clear" w:color="auto" w:fill="FFFFFF"/>
        </w:rPr>
        <w:t>.</w:t>
      </w:r>
    </w:p>
    <w:p w:rsidR="005E5258" w:rsidRPr="005E5258" w:rsidRDefault="005E5258" w:rsidP="002B3357">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Pr>
          <w:rStyle w:val="a5"/>
          <w:rFonts w:ascii="Times New Roman" w:hAnsi="Times New Roman"/>
          <w:b w:val="0"/>
          <w:sz w:val="28"/>
          <w:szCs w:val="28"/>
          <w:bdr w:val="none" w:sz="0" w:space="0" w:color="auto" w:frame="1"/>
          <w:shd w:val="clear" w:color="auto" w:fill="FFFFFF"/>
        </w:rPr>
        <w:t xml:space="preserve">Для определения спектра плазмы комбинируемого разряда проводится </w:t>
      </w:r>
      <w:proofErr w:type="gramStart"/>
      <w:r>
        <w:rPr>
          <w:rStyle w:val="a5"/>
          <w:rFonts w:ascii="Times New Roman" w:hAnsi="Times New Roman"/>
          <w:b w:val="0"/>
          <w:sz w:val="28"/>
          <w:szCs w:val="28"/>
          <w:bdr w:val="none" w:sz="0" w:space="0" w:color="auto" w:frame="1"/>
          <w:shd w:val="clear" w:color="auto" w:fill="FFFFFF"/>
        </w:rPr>
        <w:t>спектральный</w:t>
      </w:r>
      <w:proofErr w:type="gramEnd"/>
      <w:r>
        <w:rPr>
          <w:rStyle w:val="a5"/>
          <w:rFonts w:ascii="Times New Roman" w:hAnsi="Times New Roman"/>
          <w:b w:val="0"/>
          <w:sz w:val="28"/>
          <w:szCs w:val="28"/>
          <w:bdr w:val="none" w:sz="0" w:space="0" w:color="auto" w:frame="1"/>
          <w:shd w:val="clear" w:color="auto" w:fill="FFFFFF"/>
        </w:rPr>
        <w:t xml:space="preserve"> </w:t>
      </w:r>
      <w:r w:rsidR="00A53138">
        <w:rPr>
          <w:rStyle w:val="a5"/>
          <w:rFonts w:ascii="Times New Roman" w:hAnsi="Times New Roman"/>
          <w:b w:val="0"/>
          <w:sz w:val="28"/>
          <w:szCs w:val="28"/>
          <w:bdr w:val="none" w:sz="0" w:space="0" w:color="auto" w:frame="1"/>
          <w:shd w:val="clear" w:color="auto" w:fill="FFFFFF"/>
        </w:rPr>
        <w:t>регистрация её эмиссионного спектра</w:t>
      </w:r>
      <w:r>
        <w:rPr>
          <w:rStyle w:val="a5"/>
          <w:rFonts w:ascii="Times New Roman" w:hAnsi="Times New Roman"/>
          <w:b w:val="0"/>
          <w:sz w:val="28"/>
          <w:szCs w:val="28"/>
          <w:bdr w:val="none" w:sz="0" w:space="0" w:color="auto" w:frame="1"/>
          <w:shd w:val="clear" w:color="auto" w:fill="FFFFFF"/>
        </w:rPr>
        <w:t xml:space="preserve"> с помощью спектрометра </w:t>
      </w:r>
      <w:r w:rsidRPr="00D03D3A">
        <w:rPr>
          <w:rFonts w:ascii="Times New Roman" w:hAnsi="Times New Roman"/>
          <w:color w:val="333333"/>
          <w:sz w:val="28"/>
          <w:szCs w:val="28"/>
          <w:shd w:val="clear" w:color="auto" w:fill="FFFFFF"/>
          <w:lang w:val="en-US"/>
        </w:rPr>
        <w:t>SL</w:t>
      </w:r>
      <w:r w:rsidRPr="00D03D3A">
        <w:rPr>
          <w:rFonts w:ascii="Times New Roman" w:hAnsi="Times New Roman"/>
          <w:color w:val="333333"/>
          <w:sz w:val="28"/>
          <w:szCs w:val="28"/>
          <w:shd w:val="clear" w:color="auto" w:fill="FFFFFF"/>
        </w:rPr>
        <w:t>40-2-2048</w:t>
      </w:r>
      <w:r w:rsidRPr="00D03D3A">
        <w:rPr>
          <w:rFonts w:ascii="Times New Roman" w:hAnsi="Times New Roman"/>
          <w:color w:val="333333"/>
          <w:sz w:val="28"/>
          <w:szCs w:val="28"/>
          <w:shd w:val="clear" w:color="auto" w:fill="FFFFFF"/>
          <w:lang w:val="en-US"/>
        </w:rPr>
        <w:t>ISA</w:t>
      </w:r>
      <w:r>
        <w:rPr>
          <w:rFonts w:ascii="Times New Roman" w:hAnsi="Times New Roman"/>
          <w:color w:val="333333"/>
          <w:sz w:val="28"/>
          <w:szCs w:val="28"/>
          <w:shd w:val="clear" w:color="auto" w:fill="FFFFFF"/>
        </w:rPr>
        <w:t>.</w:t>
      </w:r>
    </w:p>
    <w:p w:rsidR="00D61A8A" w:rsidRDefault="00D61A8A" w:rsidP="002731F7">
      <w:pPr>
        <w:ind w:firstLine="709"/>
        <w:contextualSpacing/>
        <w:jc w:val="both"/>
        <w:rPr>
          <w:rFonts w:ascii="Times New Roman" w:hAnsi="Times New Roman" w:cs="Times New Roman"/>
          <w:b/>
          <w:sz w:val="28"/>
          <w:szCs w:val="28"/>
        </w:rPr>
      </w:pPr>
    </w:p>
    <w:p w:rsidR="00D61A8A" w:rsidRDefault="00D61A8A" w:rsidP="00D61A8A">
      <w:pPr>
        <w:pStyle w:val="a4"/>
        <w:tabs>
          <w:tab w:val="left" w:pos="952"/>
        </w:tabs>
        <w:spacing w:after="0" w:line="276" w:lineRule="auto"/>
        <w:ind w:left="0"/>
        <w:jc w:val="center"/>
        <w:rPr>
          <w:rFonts w:ascii="Times New Roman" w:hAnsi="Times New Roman"/>
          <w:color w:val="333333"/>
          <w:sz w:val="28"/>
          <w:szCs w:val="28"/>
          <w:shd w:val="clear" w:color="auto" w:fill="FFFFFF"/>
        </w:rPr>
      </w:pPr>
      <w:r>
        <w:rPr>
          <w:rFonts w:ascii="Times New Roman" w:hAnsi="Times New Roman"/>
          <w:noProof/>
          <w:color w:val="333333"/>
          <w:sz w:val="28"/>
          <w:szCs w:val="28"/>
          <w:shd w:val="clear" w:color="auto" w:fill="FFFFFF"/>
          <w:lang w:eastAsia="ru-RU"/>
        </w:rPr>
        <w:lastRenderedPageBreak/>
        <w:drawing>
          <wp:inline distT="0" distB="0" distL="0" distR="0">
            <wp:extent cx="3686175" cy="2125666"/>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86175" cy="2125666"/>
                    </a:xfrm>
                    <a:prstGeom prst="rect">
                      <a:avLst/>
                    </a:prstGeom>
                    <a:noFill/>
                    <a:ln>
                      <a:noFill/>
                    </a:ln>
                  </pic:spPr>
                </pic:pic>
              </a:graphicData>
            </a:graphic>
          </wp:inline>
        </w:drawing>
      </w:r>
    </w:p>
    <w:p w:rsidR="00D61A8A" w:rsidRPr="00747052" w:rsidRDefault="00D61A8A" w:rsidP="00D61A8A">
      <w:pPr>
        <w:pStyle w:val="a4"/>
        <w:tabs>
          <w:tab w:val="left" w:pos="952"/>
        </w:tabs>
        <w:spacing w:after="0" w:line="276" w:lineRule="auto"/>
        <w:ind w:left="0"/>
        <w:jc w:val="center"/>
        <w:rPr>
          <w:rFonts w:ascii="Times New Roman" w:hAnsi="Times New Roman"/>
          <w:sz w:val="28"/>
          <w:szCs w:val="28"/>
          <w:shd w:val="clear" w:color="auto" w:fill="FFFFFF"/>
        </w:rPr>
      </w:pPr>
    </w:p>
    <w:p w:rsidR="00D61A8A" w:rsidRPr="007C6D6E" w:rsidRDefault="00747052" w:rsidP="00D61A8A">
      <w:pPr>
        <w:pStyle w:val="a4"/>
        <w:tabs>
          <w:tab w:val="left" w:pos="952"/>
        </w:tabs>
        <w:spacing w:after="0" w:line="276" w:lineRule="auto"/>
        <w:ind w:left="0"/>
        <w:jc w:val="center"/>
        <w:rPr>
          <w:rFonts w:ascii="Times New Roman" w:hAnsi="Times New Roman"/>
          <w:sz w:val="28"/>
          <w:szCs w:val="28"/>
          <w:shd w:val="clear" w:color="auto" w:fill="FFFFFF"/>
        </w:rPr>
      </w:pPr>
      <w:r w:rsidRPr="00747052">
        <w:rPr>
          <w:rFonts w:ascii="Times New Roman" w:hAnsi="Times New Roman"/>
          <w:sz w:val="28"/>
          <w:szCs w:val="28"/>
          <w:shd w:val="clear" w:color="auto" w:fill="FFFFFF"/>
        </w:rPr>
        <w:t>Рисунок 3.3</w:t>
      </w:r>
      <w:r w:rsidR="00D61A8A" w:rsidRPr="00747052">
        <w:rPr>
          <w:rFonts w:ascii="Times New Roman" w:hAnsi="Times New Roman"/>
          <w:sz w:val="28"/>
          <w:szCs w:val="28"/>
          <w:shd w:val="clear" w:color="auto" w:fill="FFFFFF"/>
        </w:rPr>
        <w:t xml:space="preserve"> – Спектрометр </w:t>
      </w:r>
      <w:r w:rsidR="00D61A8A" w:rsidRPr="007C6D6E">
        <w:rPr>
          <w:rFonts w:ascii="Times New Roman" w:hAnsi="Times New Roman"/>
          <w:sz w:val="28"/>
          <w:szCs w:val="28"/>
          <w:shd w:val="clear" w:color="auto" w:fill="FFFFFF"/>
        </w:rPr>
        <w:t xml:space="preserve">серии </w:t>
      </w:r>
      <w:r w:rsidR="00D61A8A" w:rsidRPr="007C6D6E">
        <w:rPr>
          <w:rFonts w:ascii="Times New Roman" w:hAnsi="Times New Roman"/>
          <w:sz w:val="28"/>
          <w:szCs w:val="28"/>
          <w:shd w:val="clear" w:color="auto" w:fill="FFFFFF"/>
          <w:lang w:val="en-US"/>
        </w:rPr>
        <w:t>SL</w:t>
      </w:r>
      <w:r w:rsidR="00D61A8A" w:rsidRPr="007C6D6E">
        <w:rPr>
          <w:rFonts w:ascii="Times New Roman" w:hAnsi="Times New Roman"/>
          <w:sz w:val="28"/>
          <w:szCs w:val="28"/>
          <w:shd w:val="clear" w:color="auto" w:fill="FFFFFF"/>
        </w:rPr>
        <w:t>40-2</w:t>
      </w:r>
    </w:p>
    <w:p w:rsidR="00D61A8A" w:rsidRDefault="00D61A8A" w:rsidP="002731F7">
      <w:pPr>
        <w:ind w:firstLine="709"/>
        <w:contextualSpacing/>
        <w:jc w:val="both"/>
        <w:rPr>
          <w:rFonts w:ascii="Times New Roman" w:hAnsi="Times New Roman" w:cs="Times New Roman"/>
          <w:b/>
          <w:sz w:val="28"/>
          <w:szCs w:val="28"/>
        </w:rPr>
      </w:pP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Спектрометры серии</w:t>
      </w:r>
      <w:r w:rsidRPr="00D61A8A">
        <w:rPr>
          <w:rStyle w:val="apple-converted-space"/>
          <w:sz w:val="28"/>
          <w:szCs w:val="28"/>
        </w:rPr>
        <w:t> </w:t>
      </w:r>
      <w:r w:rsidRPr="00D61A8A">
        <w:rPr>
          <w:sz w:val="28"/>
          <w:szCs w:val="28"/>
        </w:rPr>
        <w:t>SL40-2</w:t>
      </w:r>
      <w:r w:rsidRPr="00D61A8A">
        <w:rPr>
          <w:rStyle w:val="apple-converted-space"/>
          <w:sz w:val="28"/>
          <w:szCs w:val="28"/>
        </w:rPr>
        <w:t> </w:t>
      </w:r>
      <w:r w:rsidR="00195040">
        <w:rPr>
          <w:sz w:val="28"/>
          <w:szCs w:val="28"/>
        </w:rPr>
        <w:t>–</w:t>
      </w:r>
      <w:r w:rsidRPr="00D61A8A">
        <w:rPr>
          <w:sz w:val="28"/>
          <w:szCs w:val="28"/>
        </w:rPr>
        <w:t xml:space="preserve"> это малогабаритные двухканальные анализаторы спектра. Спектрометр</w:t>
      </w:r>
      <w:r w:rsidRPr="00D61A8A">
        <w:rPr>
          <w:rStyle w:val="apple-converted-space"/>
          <w:sz w:val="28"/>
          <w:szCs w:val="28"/>
        </w:rPr>
        <w:t> </w:t>
      </w:r>
      <w:r w:rsidRPr="00D61A8A">
        <w:rPr>
          <w:sz w:val="28"/>
          <w:szCs w:val="28"/>
        </w:rPr>
        <w:t>SL40-2</w:t>
      </w:r>
      <w:r w:rsidRPr="00D61A8A">
        <w:rPr>
          <w:rStyle w:val="apple-converted-space"/>
          <w:sz w:val="28"/>
          <w:szCs w:val="28"/>
        </w:rPr>
        <w:t> </w:t>
      </w:r>
      <w:r w:rsidRPr="00D61A8A">
        <w:rPr>
          <w:sz w:val="28"/>
          <w:szCs w:val="28"/>
        </w:rPr>
        <w:t xml:space="preserve">имеет в своем составе два независимых спектральных  канала (спектрографа), конструктивно расположенных в одном корпусе, и встроенный линейный детектор. Каждый из спектрографов построен по оригинальной оптической схеме с использованием асферических зеркал и </w:t>
      </w:r>
      <w:proofErr w:type="spellStart"/>
      <w:r w:rsidRPr="00D61A8A">
        <w:rPr>
          <w:sz w:val="28"/>
          <w:szCs w:val="28"/>
        </w:rPr>
        <w:t>ахроматизированных</w:t>
      </w:r>
      <w:proofErr w:type="spellEnd"/>
      <w:r w:rsidRPr="00D61A8A">
        <w:rPr>
          <w:sz w:val="28"/>
          <w:szCs w:val="28"/>
        </w:rPr>
        <w:t xml:space="preserve"> объективов.</w:t>
      </w:r>
      <w:r w:rsidRPr="00D61A8A">
        <w:rPr>
          <w:rStyle w:val="apple-converted-space"/>
          <w:sz w:val="28"/>
          <w:szCs w:val="28"/>
        </w:rPr>
        <w:t> </w:t>
      </w:r>
      <w:r w:rsidRPr="00D61A8A">
        <w:rPr>
          <w:sz w:val="28"/>
          <w:szCs w:val="28"/>
        </w:rPr>
        <w:t>Спектрографы</w:t>
      </w:r>
      <w:r w:rsidRPr="00D61A8A">
        <w:rPr>
          <w:rStyle w:val="apple-converted-space"/>
          <w:sz w:val="28"/>
          <w:szCs w:val="28"/>
        </w:rPr>
        <w:t> </w:t>
      </w:r>
      <w:r w:rsidRPr="00D61A8A">
        <w:rPr>
          <w:sz w:val="28"/>
          <w:szCs w:val="28"/>
        </w:rPr>
        <w:t>имеют фокусное расстояние 40 мм и относительное отверстие 1/4.9. В обоих каналах спектрометра могут использоваться дифракционные решетки с различным числом штрихов, что позволяет варьировать регистрируемый спектральный диапазон и получаемое спектральное разрешение.</w:t>
      </w:r>
    </w:p>
    <w:p w:rsid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Фокальная плоскость каждого спектрографа, в которой формируется спектр, совпадает с плоскостью фоточувствительных элементов встроенного линейного детектора, причем длина спектра, формируемого каждым каналом, равна половине длины этого детектора. Линейный детектор производит регистрацию спектров двух спектрографов одновременно.</w:t>
      </w:r>
      <w:r w:rsidRPr="00D61A8A">
        <w:rPr>
          <w:sz w:val="28"/>
          <w:szCs w:val="28"/>
        </w:rPr>
        <w:br/>
        <w:t xml:space="preserve">Для ввода светового излучения в спектрометр SL40-2 могут использоваться двухканальный </w:t>
      </w:r>
      <w:proofErr w:type="spellStart"/>
      <w:r w:rsidRPr="00D61A8A">
        <w:rPr>
          <w:sz w:val="28"/>
          <w:szCs w:val="28"/>
        </w:rPr>
        <w:t>световод</w:t>
      </w:r>
      <w:proofErr w:type="spellEnd"/>
      <w:r w:rsidRPr="00D61A8A">
        <w:rPr>
          <w:sz w:val="28"/>
          <w:szCs w:val="28"/>
        </w:rPr>
        <w:t xml:space="preserve"> (один вход и два выхода), два одноканальных </w:t>
      </w:r>
      <w:proofErr w:type="spellStart"/>
      <w:r w:rsidRPr="00D61A8A">
        <w:rPr>
          <w:sz w:val="28"/>
          <w:szCs w:val="28"/>
        </w:rPr>
        <w:t>световода</w:t>
      </w:r>
      <w:proofErr w:type="spellEnd"/>
      <w:r w:rsidRPr="00D61A8A">
        <w:rPr>
          <w:sz w:val="28"/>
          <w:szCs w:val="28"/>
        </w:rPr>
        <w:t>, либо</w:t>
      </w:r>
      <w:r w:rsidRPr="00D61A8A">
        <w:rPr>
          <w:rStyle w:val="apple-converted-space"/>
          <w:sz w:val="28"/>
          <w:szCs w:val="28"/>
        </w:rPr>
        <w:t> </w:t>
      </w:r>
      <w:r w:rsidRPr="00D61A8A">
        <w:rPr>
          <w:sz w:val="28"/>
          <w:szCs w:val="28"/>
        </w:rPr>
        <w:t xml:space="preserve">конденсоры. С помощью двухканального </w:t>
      </w:r>
      <w:proofErr w:type="spellStart"/>
      <w:r w:rsidRPr="00D61A8A">
        <w:rPr>
          <w:sz w:val="28"/>
          <w:szCs w:val="28"/>
        </w:rPr>
        <w:t>световода</w:t>
      </w:r>
      <w:proofErr w:type="spellEnd"/>
      <w:r w:rsidRPr="00D61A8A">
        <w:rPr>
          <w:sz w:val="28"/>
          <w:szCs w:val="28"/>
        </w:rPr>
        <w:t xml:space="preserve"> световое излучение разделяется на два равнозначных канала и поступает на входной порт каждого из спектрографов. При этом оба канала спектрометра регистрируют излучение одного и того же источника излучения. Использование двух одноканальных </w:t>
      </w:r>
      <w:proofErr w:type="spellStart"/>
      <w:r w:rsidRPr="00D61A8A">
        <w:rPr>
          <w:sz w:val="28"/>
          <w:szCs w:val="28"/>
        </w:rPr>
        <w:t>световодов</w:t>
      </w:r>
      <w:proofErr w:type="spellEnd"/>
      <w:r w:rsidRPr="00D61A8A">
        <w:rPr>
          <w:sz w:val="28"/>
          <w:szCs w:val="28"/>
        </w:rPr>
        <w:t xml:space="preserve"> позволяет одновременно вводить в спектрометр и регистрировать излучение от двух различных источников</w:t>
      </w:r>
      <w:r w:rsidR="009E6DBB" w:rsidRPr="009E6DBB">
        <w:rPr>
          <w:sz w:val="28"/>
          <w:szCs w:val="28"/>
        </w:rPr>
        <w:t>[14]</w:t>
      </w:r>
      <w:r w:rsidRPr="00D61A8A">
        <w:rPr>
          <w:sz w:val="28"/>
          <w:szCs w:val="28"/>
        </w:rPr>
        <w:t>.</w:t>
      </w:r>
    </w:p>
    <w:p w:rsidR="008D1E93" w:rsidRPr="00D61A8A" w:rsidRDefault="008D1E93" w:rsidP="00D61A8A">
      <w:pPr>
        <w:pStyle w:val="a3"/>
        <w:shd w:val="clear" w:color="auto" w:fill="FFFFFF"/>
        <w:spacing w:before="0" w:beforeAutospacing="0" w:after="0" w:afterAutospacing="0" w:line="276" w:lineRule="auto"/>
        <w:ind w:firstLine="709"/>
        <w:jc w:val="both"/>
        <w:rPr>
          <w:sz w:val="28"/>
          <w:szCs w:val="28"/>
        </w:rPr>
      </w:pP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lastRenderedPageBreak/>
        <w:t>Отличительные особенности:</w:t>
      </w:r>
    </w:p>
    <w:p w:rsidR="00D61A8A" w:rsidRPr="00D61A8A" w:rsidRDefault="002612F2" w:rsidP="00D61A8A">
      <w:pPr>
        <w:pStyle w:val="a3"/>
        <w:shd w:val="clear" w:color="auto" w:fill="FFFFFF"/>
        <w:spacing w:before="0" w:beforeAutospacing="0" w:after="0" w:afterAutospacing="0" w:line="276" w:lineRule="auto"/>
        <w:ind w:firstLine="709"/>
        <w:jc w:val="both"/>
        <w:rPr>
          <w:sz w:val="28"/>
          <w:szCs w:val="28"/>
        </w:rPr>
      </w:pPr>
      <w:r>
        <w:rPr>
          <w:sz w:val="28"/>
          <w:szCs w:val="28"/>
        </w:rPr>
        <w:t>–</w:t>
      </w:r>
      <w:r w:rsidR="00D61A8A" w:rsidRPr="00D61A8A">
        <w:rPr>
          <w:sz w:val="28"/>
          <w:szCs w:val="28"/>
        </w:rPr>
        <w:t xml:space="preserve"> Асферические </w:t>
      </w:r>
      <w:proofErr w:type="spellStart"/>
      <w:r w:rsidR="00D61A8A" w:rsidRPr="00D61A8A">
        <w:rPr>
          <w:sz w:val="28"/>
          <w:szCs w:val="28"/>
        </w:rPr>
        <w:t>коллиматорные</w:t>
      </w:r>
      <w:proofErr w:type="spellEnd"/>
      <w:r w:rsidR="00D61A8A" w:rsidRPr="00D61A8A">
        <w:rPr>
          <w:sz w:val="28"/>
          <w:szCs w:val="28"/>
        </w:rPr>
        <w:t xml:space="preserve"> зеркала.</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Широкий спектральный диапазон от УФ до ближнего ИК.</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Высокое спектральное разрешение для малогабаритного прибора.</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Моноблочная конструкция со встроенным детектором.</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Данный спектрометр также удовлетворяет нас в качестве устройства для проведения оптико-спектроскопических исследований высокочастотной емкостной плазмы.</w:t>
      </w:r>
    </w:p>
    <w:p w:rsidR="00E604BD" w:rsidRDefault="00300EDE"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Спектрометр и микроинтерферометр подключаются к ПЭВМ с установленным программным обеспечением</w:t>
      </w:r>
      <w:r w:rsidR="00195040">
        <w:rPr>
          <w:rFonts w:ascii="Times New Roman" w:hAnsi="Times New Roman" w:cs="Times New Roman"/>
          <w:sz w:val="28"/>
          <w:szCs w:val="28"/>
        </w:rPr>
        <w:t xml:space="preserve"> для отображения спектральной характеристики и расчета толщины ступени</w:t>
      </w:r>
      <w:r>
        <w:rPr>
          <w:rFonts w:ascii="Times New Roman" w:hAnsi="Times New Roman" w:cs="Times New Roman"/>
          <w:sz w:val="28"/>
          <w:szCs w:val="28"/>
        </w:rPr>
        <w:t>.</w:t>
      </w:r>
    </w:p>
    <w:p w:rsidR="00195040" w:rsidRDefault="00195040" w:rsidP="002731F7">
      <w:pPr>
        <w:ind w:firstLine="709"/>
        <w:contextualSpacing/>
        <w:jc w:val="both"/>
        <w:rPr>
          <w:rFonts w:ascii="Times New Roman" w:hAnsi="Times New Roman" w:cs="Times New Roman"/>
          <w:sz w:val="28"/>
          <w:szCs w:val="28"/>
        </w:rPr>
      </w:pPr>
    </w:p>
    <w:p w:rsidR="00195040" w:rsidRDefault="00195040" w:rsidP="002731F7">
      <w:pPr>
        <w:ind w:firstLine="709"/>
        <w:contextualSpacing/>
        <w:jc w:val="both"/>
        <w:rPr>
          <w:rFonts w:ascii="Times New Roman" w:hAnsi="Times New Roman" w:cs="Times New Roman"/>
          <w:sz w:val="28"/>
          <w:szCs w:val="28"/>
        </w:rPr>
      </w:pPr>
      <w:r>
        <w:rPr>
          <w:noProof/>
          <w:lang w:eastAsia="ru-RU"/>
        </w:rPr>
        <w:drawing>
          <wp:inline distT="0" distB="0" distL="0" distR="0" wp14:anchorId="49DE1E1A" wp14:editId="6E8D1587">
            <wp:extent cx="4619625" cy="332929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4789" cy="3333012"/>
                    </a:xfrm>
                    <a:prstGeom prst="rect">
                      <a:avLst/>
                    </a:prstGeom>
                  </pic:spPr>
                </pic:pic>
              </a:graphicData>
            </a:graphic>
          </wp:inline>
        </w:drawing>
      </w:r>
    </w:p>
    <w:p w:rsidR="00195040" w:rsidRDefault="00195040" w:rsidP="002731F7">
      <w:pPr>
        <w:ind w:firstLine="709"/>
        <w:contextualSpacing/>
        <w:jc w:val="both"/>
        <w:rPr>
          <w:rFonts w:ascii="Times New Roman" w:hAnsi="Times New Roman" w:cs="Times New Roman"/>
          <w:sz w:val="28"/>
          <w:szCs w:val="28"/>
        </w:rPr>
      </w:pPr>
    </w:p>
    <w:p w:rsidR="00195040" w:rsidRDefault="00195040" w:rsidP="00195040">
      <w:pPr>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3.4 – Программное обеспечение для снятия спектральной характеристики</w:t>
      </w:r>
    </w:p>
    <w:p w:rsidR="00195040" w:rsidRDefault="00195040" w:rsidP="00195040">
      <w:pPr>
        <w:ind w:firstLine="709"/>
        <w:contextualSpacing/>
        <w:jc w:val="center"/>
        <w:rPr>
          <w:rFonts w:ascii="Times New Roman" w:hAnsi="Times New Roman" w:cs="Times New Roman"/>
          <w:sz w:val="28"/>
          <w:szCs w:val="28"/>
        </w:rPr>
      </w:pPr>
    </w:p>
    <w:p w:rsidR="008D1E93" w:rsidRPr="00DC3BCE" w:rsidRDefault="00195040" w:rsidP="008D1E93">
      <w:pPr>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Представленное на рисунке</w:t>
      </w:r>
      <w:r w:rsidRPr="00195040">
        <w:rPr>
          <w:rFonts w:ascii="Times New Roman" w:hAnsi="Times New Roman" w:cs="Times New Roman"/>
          <w:sz w:val="28"/>
          <w:szCs w:val="28"/>
        </w:rPr>
        <w:t xml:space="preserve"> </w:t>
      </w:r>
      <w:r>
        <w:rPr>
          <w:rFonts w:ascii="Times New Roman" w:hAnsi="Times New Roman" w:cs="Times New Roman"/>
          <w:sz w:val="28"/>
          <w:szCs w:val="28"/>
        </w:rPr>
        <w:t>3.4 программное обеспечение</w:t>
      </w:r>
      <w:r w:rsidR="007F00CD">
        <w:rPr>
          <w:rFonts w:ascii="Times New Roman" w:hAnsi="Times New Roman" w:cs="Times New Roman"/>
          <w:sz w:val="28"/>
          <w:szCs w:val="28"/>
        </w:rPr>
        <w:t xml:space="preserve"> </w:t>
      </w:r>
      <w:r>
        <w:rPr>
          <w:rFonts w:ascii="Times New Roman" w:hAnsi="Times New Roman" w:cs="Times New Roman"/>
          <w:sz w:val="28"/>
          <w:szCs w:val="28"/>
        </w:rPr>
        <w:t>предназначено для отображения спектральной характеристики снятой с помощью спектрометра</w:t>
      </w:r>
      <w:r w:rsidR="00EA738D">
        <w:rPr>
          <w:rFonts w:ascii="Times New Roman" w:hAnsi="Times New Roman" w:cs="Times New Roman"/>
          <w:sz w:val="28"/>
          <w:szCs w:val="28"/>
        </w:rPr>
        <w:t xml:space="preserve"> в течени</w:t>
      </w:r>
      <w:proofErr w:type="gramStart"/>
      <w:r w:rsidR="00EA738D">
        <w:rPr>
          <w:rFonts w:ascii="Times New Roman" w:hAnsi="Times New Roman" w:cs="Times New Roman"/>
          <w:sz w:val="28"/>
          <w:szCs w:val="28"/>
        </w:rPr>
        <w:t>и</w:t>
      </w:r>
      <w:proofErr w:type="gramEnd"/>
      <w:r w:rsidR="00EA738D">
        <w:rPr>
          <w:rFonts w:ascii="Times New Roman" w:hAnsi="Times New Roman" w:cs="Times New Roman"/>
          <w:sz w:val="28"/>
          <w:szCs w:val="28"/>
        </w:rPr>
        <w:t xml:space="preserve"> заданного времени «</w:t>
      </w:r>
      <w:proofErr w:type="spellStart"/>
      <w:r w:rsidR="00EA738D">
        <w:rPr>
          <w:rFonts w:ascii="Times New Roman" w:hAnsi="Times New Roman" w:cs="Times New Roman"/>
          <w:sz w:val="28"/>
          <w:szCs w:val="28"/>
        </w:rPr>
        <w:t>Т</w:t>
      </w:r>
      <w:r w:rsidR="00EA738D">
        <w:rPr>
          <w:rFonts w:ascii="Times New Roman" w:hAnsi="Times New Roman" w:cs="Times New Roman"/>
          <w:sz w:val="28"/>
          <w:szCs w:val="28"/>
          <w:vertAlign w:val="subscript"/>
        </w:rPr>
        <w:t>накопления</w:t>
      </w:r>
      <w:proofErr w:type="spellEnd"/>
      <w:r w:rsidR="00EA738D">
        <w:rPr>
          <w:rFonts w:ascii="Times New Roman" w:hAnsi="Times New Roman" w:cs="Times New Roman"/>
          <w:sz w:val="28"/>
          <w:szCs w:val="28"/>
        </w:rPr>
        <w:t xml:space="preserve">», </w:t>
      </w:r>
      <w:proofErr w:type="spellStart"/>
      <w:r w:rsidR="00EA738D">
        <w:rPr>
          <w:rFonts w:ascii="Times New Roman" w:hAnsi="Times New Roman" w:cs="Times New Roman"/>
          <w:sz w:val="28"/>
          <w:szCs w:val="28"/>
        </w:rPr>
        <w:t>мс</w:t>
      </w:r>
      <w:proofErr w:type="spellEnd"/>
      <w:r w:rsidR="00EA738D">
        <w:rPr>
          <w:rFonts w:ascii="Times New Roman" w:hAnsi="Times New Roman" w:cs="Times New Roman"/>
          <w:sz w:val="28"/>
          <w:szCs w:val="28"/>
        </w:rPr>
        <w:t>. с определенной частотой кадров</w:t>
      </w:r>
      <w:r>
        <w:rPr>
          <w:rFonts w:ascii="Times New Roman" w:hAnsi="Times New Roman" w:cs="Times New Roman"/>
          <w:sz w:val="28"/>
          <w:szCs w:val="28"/>
        </w:rPr>
        <w:t>.</w:t>
      </w:r>
      <w:r w:rsidR="007F00CD">
        <w:rPr>
          <w:rFonts w:ascii="Times New Roman" w:hAnsi="Times New Roman" w:cs="Times New Roman"/>
          <w:sz w:val="28"/>
          <w:szCs w:val="28"/>
        </w:rPr>
        <w:t xml:space="preserve"> </w:t>
      </w:r>
      <w:r w:rsidR="00EA738D">
        <w:rPr>
          <w:rFonts w:ascii="Times New Roman" w:hAnsi="Times New Roman" w:cs="Times New Roman"/>
          <w:sz w:val="28"/>
          <w:szCs w:val="28"/>
        </w:rPr>
        <w:t xml:space="preserve">Для предотвращения появления шумов на спектральной характеристике, следует, до зажигания плазмы в разрядной камере, снять </w:t>
      </w:r>
      <w:proofErr w:type="spellStart"/>
      <w:r w:rsidR="00EA738D">
        <w:rPr>
          <w:rFonts w:ascii="Times New Roman" w:hAnsi="Times New Roman" w:cs="Times New Roman"/>
          <w:sz w:val="28"/>
          <w:szCs w:val="28"/>
        </w:rPr>
        <w:t>темновой</w:t>
      </w:r>
      <w:proofErr w:type="spellEnd"/>
      <w:r w:rsidR="00EA738D">
        <w:rPr>
          <w:rFonts w:ascii="Times New Roman" w:hAnsi="Times New Roman" w:cs="Times New Roman"/>
          <w:sz w:val="28"/>
          <w:szCs w:val="28"/>
        </w:rPr>
        <w:t xml:space="preserve"> ток, нажатием кнопки «</w:t>
      </w:r>
      <w:proofErr w:type="spellStart"/>
      <w:r w:rsidR="00EA738D">
        <w:rPr>
          <w:rFonts w:ascii="Times New Roman" w:hAnsi="Times New Roman" w:cs="Times New Roman"/>
          <w:sz w:val="28"/>
          <w:szCs w:val="28"/>
        </w:rPr>
        <w:t>Темн</w:t>
      </w:r>
      <w:proofErr w:type="gramStart"/>
      <w:r w:rsidR="00EA738D">
        <w:rPr>
          <w:rFonts w:ascii="Times New Roman" w:hAnsi="Times New Roman" w:cs="Times New Roman"/>
          <w:sz w:val="28"/>
          <w:szCs w:val="28"/>
        </w:rPr>
        <w:t>.т</w:t>
      </w:r>
      <w:proofErr w:type="gramEnd"/>
      <w:r w:rsidR="00EA738D">
        <w:rPr>
          <w:rFonts w:ascii="Times New Roman" w:hAnsi="Times New Roman" w:cs="Times New Roman"/>
          <w:sz w:val="28"/>
          <w:szCs w:val="28"/>
        </w:rPr>
        <w:t>ок</w:t>
      </w:r>
      <w:proofErr w:type="spellEnd"/>
      <w:r w:rsidR="00EA738D">
        <w:rPr>
          <w:rFonts w:ascii="Times New Roman" w:hAnsi="Times New Roman" w:cs="Times New Roman"/>
          <w:sz w:val="28"/>
          <w:szCs w:val="28"/>
        </w:rPr>
        <w:t xml:space="preserve">». </w:t>
      </w:r>
      <w:r w:rsidR="007F00CD" w:rsidRPr="00DC3BCE">
        <w:rPr>
          <w:rFonts w:ascii="Times New Roman" w:hAnsi="Times New Roman" w:cs="Times New Roman"/>
          <w:color w:val="000000" w:themeColor="text1"/>
          <w:sz w:val="28"/>
          <w:szCs w:val="28"/>
        </w:rPr>
        <w:t xml:space="preserve">Данное программное обеспечение позволяет фиксировать длину волны </w:t>
      </w:r>
      <w:r w:rsidR="008D1E93">
        <w:rPr>
          <w:rFonts w:ascii="Times New Roman" w:hAnsi="Times New Roman" w:cs="Times New Roman"/>
          <w:color w:val="000000" w:themeColor="text1"/>
          <w:sz w:val="28"/>
          <w:szCs w:val="28"/>
        </w:rPr>
        <w:t>и регистрировать интенсивность в относительных единицах на определенной длине</w:t>
      </w:r>
      <w:bookmarkStart w:id="0" w:name="_GoBack"/>
      <w:bookmarkEnd w:id="0"/>
      <w:r w:rsidR="008D1E93">
        <w:rPr>
          <w:rFonts w:ascii="Times New Roman" w:hAnsi="Times New Roman" w:cs="Times New Roman"/>
          <w:color w:val="000000" w:themeColor="text1"/>
          <w:sz w:val="28"/>
          <w:szCs w:val="28"/>
        </w:rPr>
        <w:t xml:space="preserve">. Так же позволяет одновременно просматривать несколько </w:t>
      </w:r>
      <w:r w:rsidR="008D1E93">
        <w:rPr>
          <w:rFonts w:ascii="Times New Roman" w:hAnsi="Times New Roman" w:cs="Times New Roman"/>
          <w:color w:val="000000" w:themeColor="text1"/>
          <w:sz w:val="28"/>
          <w:szCs w:val="28"/>
        </w:rPr>
        <w:lastRenderedPageBreak/>
        <w:t>спектральных характеристик различных разрядов, что позволяет отслеживать изменения в интенсивности свечения определенных спектральных линий.</w:t>
      </w:r>
    </w:p>
    <w:p w:rsidR="006D65AF" w:rsidRPr="008D1E93" w:rsidRDefault="008D1E93" w:rsidP="00195040">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Приведенные выше методики исследования и оборудование для их проведения предоставляют широкий спектр данных для анализа характеристик </w:t>
      </w:r>
      <w:r w:rsidR="0022109F">
        <w:rPr>
          <w:rFonts w:ascii="Times New Roman" w:hAnsi="Times New Roman" w:cs="Times New Roman"/>
          <w:sz w:val="28"/>
          <w:szCs w:val="28"/>
        </w:rPr>
        <w:t>комбинированного разряда при проведении процесса плазмохимического травления.</w:t>
      </w:r>
    </w:p>
    <w:sectPr w:rsidR="006D65AF" w:rsidRPr="008D1E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ECB"/>
    <w:rsid w:val="000B1138"/>
    <w:rsid w:val="00190221"/>
    <w:rsid w:val="00195040"/>
    <w:rsid w:val="001D6ADC"/>
    <w:rsid w:val="0022109F"/>
    <w:rsid w:val="002612F2"/>
    <w:rsid w:val="002731F7"/>
    <w:rsid w:val="002B3357"/>
    <w:rsid w:val="002C1ECB"/>
    <w:rsid w:val="00300EDE"/>
    <w:rsid w:val="003A24DD"/>
    <w:rsid w:val="00461BE5"/>
    <w:rsid w:val="004F58C5"/>
    <w:rsid w:val="005067F0"/>
    <w:rsid w:val="005910F1"/>
    <w:rsid w:val="005E5258"/>
    <w:rsid w:val="006D65AF"/>
    <w:rsid w:val="00715D25"/>
    <w:rsid w:val="00747052"/>
    <w:rsid w:val="007C6D6E"/>
    <w:rsid w:val="007F00CD"/>
    <w:rsid w:val="00816BD5"/>
    <w:rsid w:val="008D1E93"/>
    <w:rsid w:val="009E6DBB"/>
    <w:rsid w:val="00A53138"/>
    <w:rsid w:val="00AB5FBF"/>
    <w:rsid w:val="00B132F4"/>
    <w:rsid w:val="00B31AAA"/>
    <w:rsid w:val="00CD2EBE"/>
    <w:rsid w:val="00D61A8A"/>
    <w:rsid w:val="00D96B87"/>
    <w:rsid w:val="00DC3BCE"/>
    <w:rsid w:val="00E01AF3"/>
    <w:rsid w:val="00E4718F"/>
    <w:rsid w:val="00E604BD"/>
    <w:rsid w:val="00EA738D"/>
    <w:rsid w:val="00F40AB2"/>
    <w:rsid w:val="00FF7D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1A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61A8A"/>
  </w:style>
  <w:style w:type="paragraph" w:styleId="a4">
    <w:name w:val="List Paragraph"/>
    <w:basedOn w:val="a"/>
    <w:uiPriority w:val="34"/>
    <w:qFormat/>
    <w:rsid w:val="00D61A8A"/>
    <w:pPr>
      <w:spacing w:after="160" w:line="259" w:lineRule="auto"/>
      <w:ind w:left="720"/>
      <w:contextualSpacing/>
    </w:pPr>
    <w:rPr>
      <w:rFonts w:ascii="Calibri" w:eastAsia="Calibri" w:hAnsi="Calibri" w:cs="Times New Roman"/>
    </w:rPr>
  </w:style>
  <w:style w:type="character" w:styleId="a5">
    <w:name w:val="Strong"/>
    <w:uiPriority w:val="22"/>
    <w:qFormat/>
    <w:rsid w:val="00D61A8A"/>
    <w:rPr>
      <w:b/>
      <w:bCs/>
    </w:rPr>
  </w:style>
  <w:style w:type="paragraph" w:styleId="a6">
    <w:name w:val="Balloon Text"/>
    <w:basedOn w:val="a"/>
    <w:link w:val="a7"/>
    <w:uiPriority w:val="99"/>
    <w:semiHidden/>
    <w:unhideWhenUsed/>
    <w:rsid w:val="00D61A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1A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1A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61A8A"/>
  </w:style>
  <w:style w:type="paragraph" w:styleId="a4">
    <w:name w:val="List Paragraph"/>
    <w:basedOn w:val="a"/>
    <w:uiPriority w:val="34"/>
    <w:qFormat/>
    <w:rsid w:val="00D61A8A"/>
    <w:pPr>
      <w:spacing w:after="160" w:line="259" w:lineRule="auto"/>
      <w:ind w:left="720"/>
      <w:contextualSpacing/>
    </w:pPr>
    <w:rPr>
      <w:rFonts w:ascii="Calibri" w:eastAsia="Calibri" w:hAnsi="Calibri" w:cs="Times New Roman"/>
    </w:rPr>
  </w:style>
  <w:style w:type="character" w:styleId="a5">
    <w:name w:val="Strong"/>
    <w:uiPriority w:val="22"/>
    <w:qFormat/>
    <w:rsid w:val="00D61A8A"/>
    <w:rPr>
      <w:b/>
      <w:bCs/>
    </w:rPr>
  </w:style>
  <w:style w:type="paragraph" w:styleId="a6">
    <w:name w:val="Balloon Text"/>
    <w:basedOn w:val="a"/>
    <w:link w:val="a7"/>
    <w:uiPriority w:val="99"/>
    <w:semiHidden/>
    <w:unhideWhenUsed/>
    <w:rsid w:val="00D61A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1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6</Pages>
  <Words>1320</Words>
  <Characters>6403</Characters>
  <Application>Microsoft Office Word</Application>
  <DocSecurity>0</DocSecurity>
  <Lines>800</Lines>
  <Paragraphs>702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13</cp:revision>
  <dcterms:created xsi:type="dcterms:W3CDTF">2017-05-23T17:55:00Z</dcterms:created>
  <dcterms:modified xsi:type="dcterms:W3CDTF">2017-05-31T22:43:00Z</dcterms:modified>
</cp:coreProperties>
</file>