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Default="00603AE8" w:rsidP="00603AE8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603AE8">
        <w:rPr>
          <w:rFonts w:ascii="Times New Roman" w:hAnsi="Times New Roman" w:cs="Times New Roman"/>
          <w:b/>
          <w:sz w:val="28"/>
          <w:szCs w:val="28"/>
        </w:rPr>
        <w:t>4. ПРОЕКТИРОВАНИЕ ПЕЧАТНОЙ ПЛАТЫ МОДУЛЯТОРА НЧ ГЕНЕРАТОРА</w:t>
      </w:r>
    </w:p>
    <w:p w:rsidR="00603AE8" w:rsidRPr="00603AE8" w:rsidRDefault="00603AE8" w:rsidP="00603AE8">
      <w:pPr>
        <w:ind w:left="993" w:hanging="284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3AE8" w:rsidRPr="00603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43"/>
    <w:rsid w:val="00223617"/>
    <w:rsid w:val="00461E86"/>
    <w:rsid w:val="00603AE8"/>
    <w:rsid w:val="00764343"/>
    <w:rsid w:val="00BA6CEE"/>
    <w:rsid w:val="00E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6961"/>
  <w15:chartTrackingRefBased/>
  <w15:docId w15:val="{6D8DE4D3-1089-49A7-BCF1-7117432A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2017-05-25T10:41:00Z</dcterms:created>
  <dcterms:modified xsi:type="dcterms:W3CDTF">2017-05-25T12:06:00Z</dcterms:modified>
</cp:coreProperties>
</file>