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Muk;gg;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epNyhrpfh rpwpnry;tfhe;jd;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fhu;j;jpf; RNue;jpud;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lf;\z;ah AfFkhu;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m];tp rptr;re;jpud;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mu;[{d; Jthufd;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epyh jpNd\;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k;upj;jpfh NfhFyd;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mfj;jh ngQ;rkpd;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`wpdp kjdd;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up\h mofuh[h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Kj;Jfe;jhjpiuad; ,utPe;jpud;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md;gfpyd; jq;fuh[;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 f; \h ep k y 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Md;\fh nfhd];Nwkd;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R[pu;j;jd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tu;\pdp tujuh[d;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uh[Pt; f;up];\;zh rutzd;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t\;kpfh mNrhf;Fkhu;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P029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fhtpah Nltpl; kjd;uh[;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tpf];dp nry;thfud;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\ahdh gpuf`hd;uh[;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rhj;tpfh fNz\;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fp\hdh mkyd;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[Pth uhk;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bUf;rh NfhNz];tud;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gf;jp rha;uhk;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ftpdh re;Njh\;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f[P]; nry;thfud;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a\;tpd; uh[;Fkhu;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m];tpe; kA+ujd;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\khah gpuf`hd;uh[;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jpyd; gfPujd;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,sd; RFkhu;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\;utd; rhap&amp;gd;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tPah nre;jpy;Fkhu;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=tpj;ah fhaj;up =ehj;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gtp\h gpUe;jd;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fpup\ha; ghu;j;jPgd;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aJu;rd; rrpFkhu;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jPud; tp[pjd;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MU\; gpurhj;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epyhd;jp RFzhde;jd;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P059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Mb\; gpurhj;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Nuh\d; gj;kehjd;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gk;ghthrd; mNrhfghyd;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`hrpdp kNdh[; gpughfu;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[fj; jpU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aJ\d; Iq;fud;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[dp\h yhtz;zpad;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M&amp;ud; Mjpj;jd;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,yf;fpad; jkpo;r;nry;td;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P069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P070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nrq;Nfh jpyfd;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P071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thD[d; rjP];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P072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`updp gtd;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P073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kpj;ud; tPNue;jpu  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P074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rha; tpJ\d; UNg\;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tUz; rfpyd;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tpdp];fh cj;uFkhu;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mKjd; kPuhd;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upahdh Qhduh[h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MNuhfd; rhuq;fd;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Prathikshan Parthibamanikandan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Muz;ah tp[ahde; Gtdh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mgpd[h fpupjud;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 u f jp R d e; 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Mjprf;jp jpUmuq;fd;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ru;tpdp n[fehjd;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\f\;kpfh rptfhe;jd;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Md;ah fhu;j;jpNfad;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yf;f;\pfh ghyRg;gpukzp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rud; NfhNz];tud;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mdpfh =uhk;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RgP[d; rptghyh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mD\hsp Nre;jpy;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Nj[]; uhN[\;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nja;R RNue;jpuFkhu;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B121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mdp\; =uhk;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L129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];kpjh rptf;Fkhu;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N[htpd; yypj;Fkhu;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kpJy; n[fjP];tud;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L139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rhjdh re;Njh\;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khJup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r\;tpj; RthjP\;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byhdp Nltpl; kjd;uh[;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L149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n[Ndhypd; tpNdhj; gPup];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L159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ee;jdh kNf\;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g;uzpjh gputPd;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nghd;rq;fud; ey;yrptk;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L169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=tj;rd; uFuhkd;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epWgd; RFdhde;jd;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rpthdp tp[a\q;fu;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kpj;uh kN`\{ghG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L179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=ruz; uFuhkd;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jd;a= yl;Rkp tpNdhj; rq;fu;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L189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`upg;upah n[fe;ehjd;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rQ;rPt; rq;fu;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upjp\h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jzpfh jpUtofd;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L199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fpUj;jpf; rptjhrd;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jZ}\d; fN[e;jpud;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fkp];fh eluh[h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jD\;fh rjP];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gpujd;ah NyhfghyfpU\;zd;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,sq;Fkud;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ru;N[\; cUj;jpud;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eNu\; uFuhkd;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L209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epu;jpfh= epkhy;rpwp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`d;\pdp fhu;j;jpf;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md;\pfh uhN[\; fz;zd;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Mjpud; [dhu;jd;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L219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jpah rptuhkd;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uhku; k`py;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tpJrh Rfpu;jd;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jpupeah re;Njh\;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mtNd\; cUj;jpud;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L229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L230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jPgd;rha; n[agpufh\;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nk[pupd; tpNdhj; gPup];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epNuh\pfh Rjhfud;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tUz; gfPujd;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Mjpuh &lt;];tu%u;j;jp gj;khrpdp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N\hgdh Nfhghy;uh[;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mgpNd\; fpupjud;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rptypq;Nfru; rptFkhu;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rptnrh&amp;gpdp rptFkhu;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up\pj; rha;uhk;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m];tpd; uh[; mUz;gpurhj;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fhu;j;jpfh NfhFyd;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fhu;j;jpf;Ntyd; n[fehjd;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Mupd; ntw;wp tp[ahde; Gtdh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jprhdh NahNfe;jpuk;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mu;tpd; rptr;re;jpud;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\;utd; g;urd;dh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Mugp Ffd;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[];tpd; rjP];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S299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mkpu;jd; jpUmuq;fd;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kfPd; Qhduh[h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fhUz;ah Rjhfud;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Rthjp fe;jrhkp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rtpjhuzp fpU\;zFkhu;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[ddp tp[a\q;fu;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Agh\dh ehuhazd;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Fz Nej;uh uhk;Fkud;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rpthzp rPdpthrd;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S319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vopy; NfjP];tud;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mgpNd\; ghyh ehbKj;J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mUz; Re;jutbNty;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jpth\; NahNfe;jpuk;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Ryf;];kp RNu];Fkhu;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rptjep\h rptf;Fkhu;  tpkyh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jPg;jpfh gh];fuNjtd;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S334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tpNyh`pj; ckhrq;fu;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c>
          <w:tcPr>
            <w:tcW w:type="dxa" w:w="1071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vOj;jwpTg; Nghl;b - mjpNkw;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mbg;gil vOj;jwpTg; Nghl;b - mjpNkw;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071"/>
          </w:tcPr>
          <w:p>
            <w:pPr>
              <w:pStyle w:val="TableHeaderTamil"/>
            </w:pPr>
            <w:r>
              <w:t>tha;nkhopj; njhlu;ghw;wy; - ,isQu; gpupT</w:t>
            </w:r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fhaj;uP gh];fuNjtd;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ghDfh fdfrNgrd;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rhapdp ghyfpU\;zd;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rhe;jpdp n[auhkd;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gtd; fpU\;zFkhu;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kpUJQ;rha; uh[d; ehuhazd;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Rugp nry;t&amp;gd;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Fugpurhj; ntq;fNl];tud;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ஶ்uP\;Nuah rptf;Fkhu;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tp[a; rutzd;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AS379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R];kpjh RNu];Fkhu;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=ruz; g;urd;dh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gputPd; rptr;re;jpud;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AS387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khd]h eluh[Iau;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AS393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jprhe; NahNfe;jpuk;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AS394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Nrhgpjd; rptFkhu;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AS395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AS398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AS400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mgpuhkp tpNdhjypq;fk;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AS401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AS402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AS403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gputpd; QhdFkhu;</w:t>
            </w:r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AS404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mgpdpah Re;jutbNty;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AS405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k`dpah mkyd;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AS406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AS407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AS408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</w:tr>
      <w:tr>
        <w:tc>
          <w:tcPr>
            <w:tcW w:type="dxa" w:w="1071"/>
          </w:tcPr>
          <w:p>
            <w:pPr>
              <w:pStyle w:val="TableCellEng"/>
            </w:pPr>
            <w:r>
              <w:t>AS409</w:t>
            </w:r>
          </w:p>
        </w:tc>
        <w:tc>
          <w:tcPr>
            <w:tcW w:type="dxa" w:w="1071"/>
          </w:tcPr>
          <w:p>
            <w:pPr>
              <w:pStyle w:val="TableCellTamilLeft"/>
            </w:pPr>
            <w:r>
              <w:t>`uzp gtpjd;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071"/>
          </w:tcPr>
          <w:p>
            <w:r/>
          </w:p>
        </w:tc>
        <w:tc>
          <w:tcPr>
            <w:tcW w:type="dxa" w:w="1071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bDrpah Qhd%u;j;jp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kupak; R`h nkh`kl; Mrhl;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`upzp kN`e;jpu gpuG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rpwPNjtd; kNf];tud;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fhtpah rpj;jptpehafu;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fjpupdp ,uj;dFkhu;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n[dpgu; RNue;jpuf;Fkhu;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upD];fh fkyehjd;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NjD\d; ,uj;jpdFkhu;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gpupjh mUs;uh[;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k`pkh ghu;j;jrhujp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fpNrhkpjh jNte;jpud;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ftprhe;j; tpf;Nd];tud;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NjDfh jzpifuh[d;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gputPzh etuj;dk;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u[P];fh fkyehjd;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Nfrtd; tpf;duh[h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rhjdh rpwpwq;fd;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Ffd; `ud; Fkuypq;fk;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`u;rh fkyehjd;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Y450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R[e;jd; kNdhfud;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Y451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J];ae;jd; Nkhfdjh];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Y452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mgu;zh rptrq;fu;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fhaj;uP gh];fuNjtd;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ghkh ehau;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rhapdp ghyfpU\;zd;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kpUJQ;rha; uh[d; ehuhazd;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mf;\pjh = uNk\; tp[ayf;\;kp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R+u;ah rutzd;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\`hdh ,sq;Nfhtd;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jhufh rz;Kfuh[d;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Rugp nry;t&amp;gd;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uf;\hapdp rrpFkhu;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Fugpurhj; ntq;fNl];tud;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\hd; mky; Nltpl;];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Agh\dh ehuhazd;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I235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ah\pdp uhku;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mf;‌\pj; gpNuk;Fkhu;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fpU\;zFkhu;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yl;Rkp Nrfu;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mgpNd\; ghyh ehbKj;J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tp[a; rutzd;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\ahk; typag;gwk;gpy;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S299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rtpjhuzp fpU\;zFkhu;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mj;dhd; `kPj; rhjpf;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mu;[{d; jpahfuh[d;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epj;jpd; jpUg;gj;jp fhu;j;jpf;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,ilepiy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Nky;epiy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rpthzp rPdpthrd;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SP453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SP454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`up fpU\;zd;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SP455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epJy; tpNtfhde;jd;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SP456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up\pjud; %u;j;jp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</w:tbl>
    <w:p>
      <w:pPr>
        <w:pStyle w:val="SectionTitleTamil"/>
      </w:pPr>
      <w:r>
        <w:t>Njrpa epiyg; 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4819"/>
          </w:tcPr>
          <w:p>
            <w:pPr>
              <w:pStyle w:val="TableHeaderTamil"/>
            </w:pPr>
            <w:r>
              <w:t>KOg;ngah;</w:t>
            </w:r>
          </w:p>
        </w:tc>
      </w:tr>
    </w:tbl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09C1" w14:textId="77777777" w:rsidR="00475886" w:rsidRDefault="00475886">
      <w:r>
        <w:separator/>
      </w:r>
    </w:p>
  </w:endnote>
  <w:endnote w:type="continuationSeparator" w:id="0">
    <w:p w14:paraId="50F5E0F7" w14:textId="77777777" w:rsidR="00475886" w:rsidRDefault="004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BD55" w14:textId="77777777" w:rsidR="00475886" w:rsidRDefault="00475886">
      <w:r>
        <w:separator/>
      </w:r>
    </w:p>
  </w:footnote>
  <w:footnote w:type="continuationSeparator" w:id="0">
    <w:p w14:paraId="68ACF07E" w14:textId="77777777" w:rsidR="00475886" w:rsidRDefault="00475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EAE2-4DC3-BE4E-B512-794BAEA5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5</cp:revision>
  <cp:lastPrinted>2015-09-26T07:46:00Z</cp:lastPrinted>
  <dcterms:created xsi:type="dcterms:W3CDTF">2018-09-05T00:18:00Z</dcterms:created>
  <dcterms:modified xsi:type="dcterms:W3CDTF">2018-09-20T05:56:00Z</dcterms:modified>
</cp:coreProperties>
</file>