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232077283"/>
        <w:docPartObj>
          <w:docPartGallery w:val="Cover Pages"/>
          <w:docPartUnique/>
        </w:docPartObj>
      </w:sdtPr>
      <w:sdtEndPr>
        <w:rPr>
          <w:rStyle w:val="Hyperlink"/>
          <w:noProof/>
          <w:color w:val="467886" w:themeColor="hyperlink"/>
          <w:u w:val="single"/>
        </w:rPr>
      </w:sdtEndPr>
      <w:sdtContent>
        <w:p w14:paraId="01606418" w14:textId="6CFDAFA5" w:rsidR="004433DF" w:rsidRPr="00664F78" w:rsidRDefault="004433DF">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433DF" w:rsidRPr="00664F78" w14:paraId="347FDEB6" w14:textId="77777777">
            <w:tc>
              <w:tcPr>
                <w:tcW w:w="7672" w:type="dxa"/>
                <w:tcMar>
                  <w:top w:w="216" w:type="dxa"/>
                  <w:left w:w="115" w:type="dxa"/>
                  <w:bottom w:w="216" w:type="dxa"/>
                  <w:right w:w="115" w:type="dxa"/>
                </w:tcMar>
              </w:tcPr>
              <w:p w14:paraId="69EC9793" w14:textId="03E61EDB" w:rsidR="004433DF" w:rsidRPr="00664F78" w:rsidRDefault="004433DF" w:rsidP="004433DF">
                <w:pPr>
                  <w:pStyle w:val="NoSpacing"/>
                  <w:jc w:val="center"/>
                  <w:rPr>
                    <w:rFonts w:ascii="Times New Roman" w:hAnsi="Times New Roman" w:cs="Times New Roman"/>
                    <w:color w:val="0F4761" w:themeColor="accent1" w:themeShade="BF"/>
                    <w:sz w:val="40"/>
                    <w:szCs w:val="40"/>
                  </w:rPr>
                </w:pPr>
                <w:r w:rsidRPr="00664F78">
                  <w:rPr>
                    <w:rFonts w:ascii="Times New Roman" w:hAnsi="Times New Roman" w:cs="Times New Roman"/>
                    <w:sz w:val="40"/>
                    <w:szCs w:val="40"/>
                  </w:rPr>
                  <w:t>Predicting Ather’s Revenue Growth Rate</w:t>
                </w:r>
              </w:p>
            </w:tc>
          </w:tr>
          <w:tr w:rsidR="004433DF" w:rsidRPr="00664F78" w14:paraId="2C993179" w14:textId="77777777">
            <w:tc>
              <w:tcPr>
                <w:tcW w:w="7672" w:type="dxa"/>
              </w:tcPr>
              <w:sdt>
                <w:sdtPr>
                  <w:rPr>
                    <w:rFonts w:ascii="Times New Roman" w:eastAsiaTheme="majorEastAsia" w:hAnsi="Times New Roman" w:cs="Times New Roman"/>
                    <w:sz w:val="40"/>
                    <w:szCs w:val="40"/>
                  </w:rPr>
                  <w:alias w:val="Title"/>
                  <w:id w:val="13406919"/>
                  <w:placeholder>
                    <w:docPart w:val="180FF8D32FEA4ACFAB04F0FB9C8EEB49"/>
                  </w:placeholder>
                  <w:dataBinding w:prefixMappings="xmlns:ns0='http://schemas.openxmlformats.org/package/2006/metadata/core-properties' xmlns:ns1='http://purl.org/dc/elements/1.1/'" w:xpath="/ns0:coreProperties[1]/ns1:title[1]" w:storeItemID="{6C3C8BC8-F283-45AE-878A-BAB7291924A1}"/>
                  <w:text/>
                </w:sdtPr>
                <w:sdtContent>
                  <w:p w14:paraId="288FB82C" w14:textId="5549D924" w:rsidR="004433DF" w:rsidRPr="00664F78" w:rsidRDefault="004433DF" w:rsidP="004433DF">
                    <w:pPr>
                      <w:pStyle w:val="NoSpacing"/>
                      <w:spacing w:line="216" w:lineRule="auto"/>
                      <w:jc w:val="center"/>
                      <w:rPr>
                        <w:rFonts w:ascii="Times New Roman" w:eastAsiaTheme="majorEastAsia" w:hAnsi="Times New Roman" w:cs="Times New Roman"/>
                        <w:color w:val="156082" w:themeColor="accent1"/>
                        <w:sz w:val="88"/>
                        <w:szCs w:val="88"/>
                      </w:rPr>
                    </w:pPr>
                    <w:r w:rsidRPr="00664F78">
                      <w:rPr>
                        <w:rFonts w:ascii="Times New Roman" w:eastAsiaTheme="majorEastAsia" w:hAnsi="Times New Roman" w:cs="Times New Roman"/>
                        <w:sz w:val="40"/>
                        <w:szCs w:val="40"/>
                      </w:rPr>
                      <w:t>BA 723 – Business Analytics Capstone</w:t>
                    </w:r>
                  </w:p>
                </w:sdtContent>
              </w:sdt>
            </w:tc>
          </w:tr>
          <w:tr w:rsidR="004433DF" w:rsidRPr="00664F78" w14:paraId="39B8DC14" w14:textId="77777777">
            <w:sdt>
              <w:sdtPr>
                <w:rPr>
                  <w:rFonts w:ascii="Times New Roman" w:hAnsi="Times New Roman" w:cs="Times New Roman"/>
                  <w:sz w:val="40"/>
                  <w:szCs w:val="40"/>
                </w:rPr>
                <w:alias w:val="Subtitle"/>
                <w:id w:val="13406923"/>
                <w:placeholder>
                  <w:docPart w:val="B39C558484CB4CFAAD1825FFD98D7F6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C0BBF5C" w14:textId="0BDBC74A" w:rsidR="004433DF" w:rsidRPr="00664F78" w:rsidRDefault="004433DF" w:rsidP="004433DF">
                    <w:pPr>
                      <w:pStyle w:val="NoSpacing"/>
                      <w:jc w:val="center"/>
                      <w:rPr>
                        <w:rFonts w:ascii="Times New Roman" w:hAnsi="Times New Roman" w:cs="Times New Roman"/>
                        <w:color w:val="0F4761" w:themeColor="accent1" w:themeShade="BF"/>
                        <w:sz w:val="24"/>
                      </w:rPr>
                    </w:pPr>
                    <w:r w:rsidRPr="00664F78">
                      <w:rPr>
                        <w:rFonts w:ascii="Times New Roman" w:hAnsi="Times New Roman" w:cs="Times New Roman"/>
                        <w:sz w:val="40"/>
                        <w:szCs w:val="40"/>
                      </w:rPr>
                      <w:t>Model Governance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433DF" w:rsidRPr="00664F78" w14:paraId="500DBBA7" w14:textId="77777777">
            <w:tc>
              <w:tcPr>
                <w:tcW w:w="7221" w:type="dxa"/>
                <w:tcMar>
                  <w:top w:w="216" w:type="dxa"/>
                  <w:left w:w="115" w:type="dxa"/>
                  <w:bottom w:w="216" w:type="dxa"/>
                  <w:right w:w="115" w:type="dxa"/>
                </w:tcMar>
              </w:tcPr>
              <w:p w14:paraId="101350C1" w14:textId="77777777" w:rsidR="004433DF" w:rsidRPr="00664F78" w:rsidRDefault="004433DF" w:rsidP="004433DF">
                <w:pPr>
                  <w:pStyle w:val="NoSpacing"/>
                  <w:rPr>
                    <w:rFonts w:ascii="Times New Roman" w:hAnsi="Times New Roman" w:cs="Times New Roman"/>
                    <w:color w:val="156082" w:themeColor="accent1"/>
                  </w:rPr>
                </w:pPr>
              </w:p>
            </w:tc>
          </w:tr>
        </w:tbl>
        <w:p w14:paraId="69FBF12E" w14:textId="2E3A766D" w:rsidR="004433DF" w:rsidRPr="00664F78" w:rsidRDefault="004433DF">
          <w:pPr>
            <w:rPr>
              <w:rStyle w:val="Hyperlink"/>
              <w:rFonts w:ascii="Times New Roman" w:hAnsi="Times New Roman" w:cs="Times New Roman"/>
              <w:noProof/>
            </w:rPr>
          </w:pPr>
          <w:r w:rsidRPr="00664F78">
            <w:rPr>
              <w:rStyle w:val="Hyperlink"/>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0EDFCB8" wp14:editId="780835E7">
                    <wp:simplePos x="0" y="0"/>
                    <wp:positionH relativeFrom="margin">
                      <wp:align>center</wp:align>
                    </wp:positionH>
                    <wp:positionV relativeFrom="paragraph">
                      <wp:posOffset>3421380</wp:posOffset>
                    </wp:positionV>
                    <wp:extent cx="236093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9906A4F" w14:textId="16CC92B7" w:rsidR="004433DF" w:rsidRPr="00761262" w:rsidRDefault="004433DF" w:rsidP="00761262">
                                <w:pPr>
                                  <w:jc w:val="center"/>
                                  <w:rPr>
                                    <w:sz w:val="32"/>
                                    <w:szCs w:val="32"/>
                                  </w:rPr>
                                </w:pPr>
                                <w:r w:rsidRPr="00761262">
                                  <w:rPr>
                                    <w:sz w:val="32"/>
                                    <w:szCs w:val="32"/>
                                  </w:rPr>
                                  <w:t>Name: Abhik Sarkar</w:t>
                                </w:r>
                              </w:p>
                              <w:p w14:paraId="4AFAFFD6" w14:textId="6AF238D9" w:rsidR="004433DF" w:rsidRPr="00761262" w:rsidRDefault="00761262" w:rsidP="00761262">
                                <w:pPr>
                                  <w:jc w:val="center"/>
                                  <w:rPr>
                                    <w:sz w:val="32"/>
                                    <w:szCs w:val="32"/>
                                  </w:rPr>
                                </w:pPr>
                                <w:r w:rsidRPr="00761262">
                                  <w:rPr>
                                    <w:sz w:val="32"/>
                                    <w:szCs w:val="32"/>
                                  </w:rPr>
                                  <w:t xml:space="preserve">     ID: 301333781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EDFCB8" id="_x0000_t202" coordsize="21600,21600" o:spt="202" path="m,l,21600r21600,l21600,xe">
                    <v:stroke joinstyle="miter"/>
                    <v:path gradientshapeok="t" o:connecttype="rect"/>
                  </v:shapetype>
                  <v:shape id="Text Box 2" o:spid="_x0000_s1026" type="#_x0000_t202" style="position:absolute;margin-left:0;margin-top:269.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" fillcolor="white [3201]" strokecolor="#156082 [3204]" strokeweight="1pt">
                    <v:textbox style="mso-fit-shape-to-text:t">
                      <w:txbxContent>
                        <w:p w14:paraId="09906A4F" w14:textId="16CC92B7" w:rsidR="004433DF" w:rsidRPr="00761262" w:rsidRDefault="004433DF" w:rsidP="00761262">
                          <w:pPr>
                            <w:jc w:val="center"/>
                            <w:rPr>
                              <w:sz w:val="32"/>
                              <w:szCs w:val="32"/>
                            </w:rPr>
                          </w:pPr>
                          <w:r w:rsidRPr="00761262">
                            <w:rPr>
                              <w:sz w:val="32"/>
                              <w:szCs w:val="32"/>
                            </w:rPr>
                            <w:t>Name: Abhik Sarkar</w:t>
                          </w:r>
                        </w:p>
                        <w:p w14:paraId="4AFAFFD6" w14:textId="6AF238D9" w:rsidR="004433DF" w:rsidRPr="00761262" w:rsidRDefault="00761262" w:rsidP="00761262">
                          <w:pPr>
                            <w:jc w:val="center"/>
                            <w:rPr>
                              <w:sz w:val="32"/>
                              <w:szCs w:val="32"/>
                            </w:rPr>
                          </w:pPr>
                          <w:r w:rsidRPr="00761262">
                            <w:rPr>
                              <w:sz w:val="32"/>
                              <w:szCs w:val="32"/>
                            </w:rPr>
                            <w:t xml:space="preserve">     ID: 301333781</w:t>
                          </w:r>
                        </w:p>
                      </w:txbxContent>
                    </v:textbox>
                    <w10:wrap type="square" anchorx="margin"/>
                  </v:shape>
                </w:pict>
              </mc:Fallback>
            </mc:AlternateContent>
          </w:r>
          <w:r w:rsidRPr="00664F78">
            <w:rPr>
              <w:rStyle w:val="Hyperlink"/>
              <w:rFonts w:ascii="Times New Roman" w:hAnsi="Times New Roman" w:cs="Times New Roman"/>
              <w:noProof/>
            </w:rPr>
            <w:br w:type="page"/>
          </w:r>
        </w:p>
      </w:sdtContent>
    </w:sdt>
    <w:sdt>
      <w:sdtPr>
        <w:rPr>
          <w:rFonts w:ascii="Times New Roman" w:hAnsi="Times New Roman" w:cs="Times New Roman"/>
        </w:rPr>
        <w:id w:val="-684585839"/>
        <w:docPartObj>
          <w:docPartGallery w:val="Table of Contents"/>
          <w:docPartUnique/>
        </w:docPartObj>
      </w:sdtPr>
      <w:sdtEndPr>
        <w:rPr>
          <w:rFonts w:eastAsiaTheme="minorHAnsi"/>
          <w:b/>
          <w:bCs/>
          <w:noProof/>
          <w:color w:val="auto"/>
          <w:sz w:val="22"/>
          <w:szCs w:val="22"/>
          <w:lang w:val="en-IN"/>
        </w:rPr>
      </w:sdtEndPr>
      <w:sdtContent>
        <w:p w14:paraId="136EFAC7" w14:textId="09CBC973" w:rsidR="004433DF" w:rsidRPr="00664F78" w:rsidRDefault="004433DF">
          <w:pPr>
            <w:pStyle w:val="TOCHeading"/>
            <w:rPr>
              <w:rFonts w:ascii="Times New Roman" w:hAnsi="Times New Roman" w:cs="Times New Roman"/>
            </w:rPr>
          </w:pPr>
          <w:r w:rsidRPr="00664F78">
            <w:rPr>
              <w:rFonts w:ascii="Times New Roman" w:hAnsi="Times New Roman" w:cs="Times New Roman"/>
            </w:rPr>
            <w:t>Table of Contents</w:t>
          </w:r>
        </w:p>
        <w:p w14:paraId="0B448D25" w14:textId="725CF4DD" w:rsidR="004433DF" w:rsidRPr="00664F78" w:rsidRDefault="004433DF">
          <w:pPr>
            <w:pStyle w:val="TOC1"/>
            <w:tabs>
              <w:tab w:val="right" w:leader="dot" w:pos="9016"/>
            </w:tabs>
            <w:rPr>
              <w:rFonts w:ascii="Times New Roman" w:hAnsi="Times New Roman" w:cs="Times New Roman"/>
              <w:noProof/>
            </w:rPr>
          </w:pPr>
          <w:r w:rsidRPr="00664F78">
            <w:rPr>
              <w:rFonts w:ascii="Times New Roman" w:hAnsi="Times New Roman" w:cs="Times New Roman"/>
            </w:rPr>
            <w:fldChar w:fldCharType="begin"/>
          </w:r>
          <w:r w:rsidRPr="00664F78">
            <w:rPr>
              <w:rFonts w:ascii="Times New Roman" w:hAnsi="Times New Roman" w:cs="Times New Roman"/>
            </w:rPr>
            <w:instrText xml:space="preserve"> TOC \o "1-3" \h \z \u </w:instrText>
          </w:r>
          <w:r w:rsidRPr="00664F78">
            <w:rPr>
              <w:rFonts w:ascii="Times New Roman" w:hAnsi="Times New Roman" w:cs="Times New Roman"/>
            </w:rPr>
            <w:fldChar w:fldCharType="separate"/>
          </w:r>
          <w:hyperlink w:anchor="_Toc174704005" w:history="1">
            <w:r w:rsidRPr="00664F78">
              <w:rPr>
                <w:rStyle w:val="Hyperlink"/>
                <w:rFonts w:ascii="Times New Roman" w:hAnsi="Times New Roman" w:cs="Times New Roman"/>
                <w:noProof/>
              </w:rPr>
              <w:t>1. Introduction</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_Toc174704005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2</w:t>
            </w:r>
            <w:r w:rsidRPr="00664F78">
              <w:rPr>
                <w:rFonts w:ascii="Times New Roman" w:hAnsi="Times New Roman" w:cs="Times New Roman"/>
                <w:noProof/>
                <w:webHidden/>
              </w:rPr>
              <w:fldChar w:fldCharType="end"/>
            </w:r>
          </w:hyperlink>
        </w:p>
        <w:p w14:paraId="5FE78208" w14:textId="0065427D" w:rsidR="004433DF" w:rsidRPr="00664F78" w:rsidRDefault="004433DF">
          <w:pPr>
            <w:pStyle w:val="TOC2"/>
            <w:tabs>
              <w:tab w:val="right" w:leader="dot" w:pos="9016"/>
            </w:tabs>
            <w:rPr>
              <w:rFonts w:ascii="Times New Roman" w:hAnsi="Times New Roman" w:cs="Times New Roman"/>
              <w:noProof/>
            </w:rPr>
          </w:pPr>
          <w:hyperlink w:anchor="_Toc174704006" w:history="1">
            <w:r w:rsidRPr="00664F78">
              <w:rPr>
                <w:rStyle w:val="Hyperlink"/>
                <w:rFonts w:ascii="Times New Roman" w:hAnsi="Times New Roman" w:cs="Times New Roman"/>
                <w:noProof/>
              </w:rPr>
              <w:t>Overview of Predictive Modelling at Ather Inc.</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_Toc174704006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2</w:t>
            </w:r>
            <w:r w:rsidRPr="00664F78">
              <w:rPr>
                <w:rFonts w:ascii="Times New Roman" w:hAnsi="Times New Roman" w:cs="Times New Roman"/>
                <w:noProof/>
                <w:webHidden/>
              </w:rPr>
              <w:fldChar w:fldCharType="end"/>
            </w:r>
          </w:hyperlink>
        </w:p>
        <w:p w14:paraId="4F745295" w14:textId="653DB9EF" w:rsidR="004433DF" w:rsidRPr="00664F78" w:rsidRDefault="004433DF">
          <w:pPr>
            <w:pStyle w:val="TOC2"/>
            <w:tabs>
              <w:tab w:val="right" w:leader="dot" w:pos="9016"/>
            </w:tabs>
            <w:rPr>
              <w:rFonts w:ascii="Times New Roman" w:hAnsi="Times New Roman" w:cs="Times New Roman"/>
              <w:noProof/>
            </w:rPr>
          </w:pPr>
          <w:hyperlink w:anchor="_Toc174704007" w:history="1">
            <w:r w:rsidRPr="00664F78">
              <w:rPr>
                <w:rStyle w:val="Hyperlink"/>
                <w:rFonts w:ascii="Times New Roman" w:hAnsi="Times New Roman" w:cs="Times New Roman"/>
                <w:noProof/>
              </w:rPr>
              <w:t>Importance of Model Governance</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_Toc174704007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2</w:t>
            </w:r>
            <w:r w:rsidRPr="00664F78">
              <w:rPr>
                <w:rFonts w:ascii="Times New Roman" w:hAnsi="Times New Roman" w:cs="Times New Roman"/>
                <w:noProof/>
                <w:webHidden/>
              </w:rPr>
              <w:fldChar w:fldCharType="end"/>
            </w:r>
          </w:hyperlink>
        </w:p>
        <w:p w14:paraId="3C910AA0" w14:textId="0337245B" w:rsidR="004433DF" w:rsidRPr="00664F78" w:rsidRDefault="004433DF">
          <w:pPr>
            <w:pStyle w:val="TOC2"/>
            <w:tabs>
              <w:tab w:val="right" w:leader="dot" w:pos="9016"/>
            </w:tabs>
            <w:rPr>
              <w:rFonts w:ascii="Times New Roman" w:hAnsi="Times New Roman" w:cs="Times New Roman"/>
              <w:noProof/>
            </w:rPr>
          </w:pPr>
          <w:hyperlink w:anchor="_Toc174704008" w:history="1">
            <w:r w:rsidRPr="00664F78">
              <w:rPr>
                <w:rStyle w:val="Hyperlink"/>
                <w:rFonts w:ascii="Times New Roman" w:hAnsi="Times New Roman" w:cs="Times New Roman"/>
                <w:noProof/>
              </w:rPr>
              <w:t>Business Context</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_Toc174704008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2</w:t>
            </w:r>
            <w:r w:rsidRPr="00664F78">
              <w:rPr>
                <w:rFonts w:ascii="Times New Roman" w:hAnsi="Times New Roman" w:cs="Times New Roman"/>
                <w:noProof/>
                <w:webHidden/>
              </w:rPr>
              <w:fldChar w:fldCharType="end"/>
            </w:r>
          </w:hyperlink>
        </w:p>
        <w:p w14:paraId="23517691" w14:textId="3032AE67" w:rsidR="004433DF" w:rsidRPr="00664F78" w:rsidRDefault="004433DF">
          <w:pPr>
            <w:pStyle w:val="TOC2"/>
            <w:tabs>
              <w:tab w:val="right" w:leader="dot" w:pos="9016"/>
            </w:tabs>
            <w:rPr>
              <w:rFonts w:ascii="Times New Roman" w:hAnsi="Times New Roman" w:cs="Times New Roman"/>
              <w:noProof/>
            </w:rPr>
          </w:pPr>
          <w:hyperlink w:anchor="_Toc174704009" w:history="1">
            <w:r w:rsidRPr="00664F78">
              <w:rPr>
                <w:rStyle w:val="Hyperlink"/>
                <w:rFonts w:ascii="Times New Roman" w:hAnsi="Times New Roman" w:cs="Times New Roman"/>
                <w:noProof/>
              </w:rPr>
              <w:t>Objectives of the Report</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_Toc174704009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2</w:t>
            </w:r>
            <w:r w:rsidRPr="00664F78">
              <w:rPr>
                <w:rFonts w:ascii="Times New Roman" w:hAnsi="Times New Roman" w:cs="Times New Roman"/>
                <w:noProof/>
                <w:webHidden/>
              </w:rPr>
              <w:fldChar w:fldCharType="end"/>
            </w:r>
          </w:hyperlink>
        </w:p>
        <w:p w14:paraId="073E555F" w14:textId="44BEE98A" w:rsidR="004433DF" w:rsidRPr="00664F78" w:rsidRDefault="004433DF">
          <w:pPr>
            <w:pStyle w:val="TOC1"/>
            <w:tabs>
              <w:tab w:val="right" w:leader="dot" w:pos="9016"/>
            </w:tabs>
            <w:rPr>
              <w:rFonts w:ascii="Times New Roman" w:hAnsi="Times New Roman" w:cs="Times New Roman"/>
              <w:noProof/>
            </w:rPr>
          </w:pPr>
          <w:hyperlink w:anchor="_Toc174704010" w:history="1">
            <w:r w:rsidRPr="00664F78">
              <w:rPr>
                <w:rStyle w:val="Hyperlink"/>
                <w:rFonts w:ascii="Times New Roman" w:hAnsi="Times New Roman" w:cs="Times New Roman"/>
                <w:noProof/>
              </w:rPr>
              <w:t>2. Validation Monitoring and Governance</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_Toc174704010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3</w:t>
            </w:r>
            <w:r w:rsidRPr="00664F78">
              <w:rPr>
                <w:rFonts w:ascii="Times New Roman" w:hAnsi="Times New Roman" w:cs="Times New Roman"/>
                <w:noProof/>
                <w:webHidden/>
              </w:rPr>
              <w:fldChar w:fldCharType="end"/>
            </w:r>
          </w:hyperlink>
        </w:p>
        <w:p w14:paraId="7D5DD5EE" w14:textId="50B52BA0" w:rsidR="004433DF" w:rsidRPr="00664F78" w:rsidRDefault="004433DF">
          <w:pPr>
            <w:pStyle w:val="TOC2"/>
            <w:tabs>
              <w:tab w:val="right" w:leader="dot" w:pos="9016"/>
            </w:tabs>
            <w:rPr>
              <w:rFonts w:ascii="Times New Roman" w:hAnsi="Times New Roman" w:cs="Times New Roman"/>
              <w:noProof/>
            </w:rPr>
          </w:pPr>
          <w:hyperlink w:anchor="_Toc174704011" w:history="1">
            <w:r w:rsidRPr="00664F78">
              <w:rPr>
                <w:rStyle w:val="Hyperlink"/>
                <w:rFonts w:ascii="Times New Roman" w:hAnsi="Times New Roman" w:cs="Times New Roman"/>
                <w:noProof/>
              </w:rPr>
              <w:t>Validation Process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_Toc174704011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3</w:t>
            </w:r>
            <w:r w:rsidRPr="00664F78">
              <w:rPr>
                <w:rFonts w:ascii="Times New Roman" w:hAnsi="Times New Roman" w:cs="Times New Roman"/>
                <w:noProof/>
                <w:webHidden/>
              </w:rPr>
              <w:fldChar w:fldCharType="end"/>
            </w:r>
          </w:hyperlink>
        </w:p>
        <w:p w14:paraId="13E5030D" w14:textId="09BBE975" w:rsidR="004433DF" w:rsidRPr="00664F78" w:rsidRDefault="004433DF">
          <w:pPr>
            <w:pStyle w:val="TOC2"/>
            <w:tabs>
              <w:tab w:val="right" w:leader="dot" w:pos="9016"/>
            </w:tabs>
            <w:rPr>
              <w:rFonts w:ascii="Times New Roman" w:hAnsi="Times New Roman" w:cs="Times New Roman"/>
              <w:noProof/>
            </w:rPr>
          </w:pPr>
          <w:hyperlink w:anchor="_Toc174704012" w:history="1">
            <w:r w:rsidRPr="00664F78">
              <w:rPr>
                <w:rStyle w:val="Hyperlink"/>
                <w:rFonts w:ascii="Times New Roman" w:hAnsi="Times New Roman" w:cs="Times New Roman"/>
                <w:noProof/>
              </w:rPr>
              <w:t>Post-Deployment Monitoring</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_Toc174704012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3</w:t>
            </w:r>
            <w:r w:rsidRPr="00664F78">
              <w:rPr>
                <w:rFonts w:ascii="Times New Roman" w:hAnsi="Times New Roman" w:cs="Times New Roman"/>
                <w:noProof/>
                <w:webHidden/>
              </w:rPr>
              <w:fldChar w:fldCharType="end"/>
            </w:r>
          </w:hyperlink>
        </w:p>
        <w:p w14:paraId="53B2B94D" w14:textId="33C4501A" w:rsidR="004433DF" w:rsidRPr="00664F78" w:rsidRDefault="004433DF">
          <w:pPr>
            <w:pStyle w:val="TOC2"/>
            <w:tabs>
              <w:tab w:val="right" w:leader="dot" w:pos="9016"/>
            </w:tabs>
            <w:rPr>
              <w:rFonts w:ascii="Times New Roman" w:hAnsi="Times New Roman" w:cs="Times New Roman"/>
              <w:noProof/>
            </w:rPr>
          </w:pPr>
          <w:hyperlink w:anchor="_Toc174704013" w:history="1">
            <w:r w:rsidRPr="00664F78">
              <w:rPr>
                <w:rStyle w:val="Hyperlink"/>
                <w:rFonts w:ascii="Times New Roman" w:hAnsi="Times New Roman" w:cs="Times New Roman"/>
                <w:noProof/>
              </w:rPr>
              <w:t>Governance Framework</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_Toc174704013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3</w:t>
            </w:r>
            <w:r w:rsidRPr="00664F78">
              <w:rPr>
                <w:rFonts w:ascii="Times New Roman" w:hAnsi="Times New Roman" w:cs="Times New Roman"/>
                <w:noProof/>
                <w:webHidden/>
              </w:rPr>
              <w:fldChar w:fldCharType="end"/>
            </w:r>
          </w:hyperlink>
        </w:p>
        <w:p w14:paraId="0A7BA5ED" w14:textId="00EAE8EC" w:rsidR="004433DF" w:rsidRPr="00664F78" w:rsidRDefault="004433DF">
          <w:pPr>
            <w:pStyle w:val="TOC2"/>
            <w:tabs>
              <w:tab w:val="right" w:leader="dot" w:pos="9016"/>
            </w:tabs>
            <w:rPr>
              <w:rFonts w:ascii="Times New Roman" w:hAnsi="Times New Roman" w:cs="Times New Roman"/>
              <w:noProof/>
            </w:rPr>
          </w:pPr>
          <w:hyperlink w:anchor="_Toc174704014" w:history="1">
            <w:r w:rsidRPr="00664F78">
              <w:rPr>
                <w:rStyle w:val="Hyperlink"/>
                <w:rFonts w:ascii="Times New Roman" w:hAnsi="Times New Roman" w:cs="Times New Roman"/>
                <w:noProof/>
              </w:rPr>
              <w:t>Ethical Considerations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_Toc174704014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3</w:t>
            </w:r>
            <w:r w:rsidRPr="00664F78">
              <w:rPr>
                <w:rFonts w:ascii="Times New Roman" w:hAnsi="Times New Roman" w:cs="Times New Roman"/>
                <w:noProof/>
                <w:webHidden/>
              </w:rPr>
              <w:fldChar w:fldCharType="end"/>
            </w:r>
          </w:hyperlink>
        </w:p>
        <w:p w14:paraId="44993E9A" w14:textId="1F02865E" w:rsidR="004433DF" w:rsidRPr="00664F78" w:rsidRDefault="004433DF">
          <w:pPr>
            <w:pStyle w:val="TOC1"/>
            <w:tabs>
              <w:tab w:val="right" w:leader="dot" w:pos="9016"/>
            </w:tabs>
            <w:rPr>
              <w:rFonts w:ascii="Times New Roman" w:hAnsi="Times New Roman" w:cs="Times New Roman"/>
              <w:noProof/>
            </w:rPr>
          </w:pPr>
          <w:hyperlink w:anchor="_Toc174704015" w:history="1">
            <w:r w:rsidRPr="00664F78">
              <w:rPr>
                <w:rStyle w:val="Hyperlink"/>
                <w:rFonts w:ascii="Times New Roman" w:hAnsi="Times New Roman" w:cs="Times New Roman"/>
                <w:noProof/>
              </w:rPr>
              <w:t>3. Variable Level Monitoring</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_Toc174704015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46037B0D" w14:textId="1BCB514B" w:rsidR="004433DF" w:rsidRPr="00664F78" w:rsidRDefault="004433DF">
          <w:pPr>
            <w:pStyle w:val="TOC2"/>
            <w:tabs>
              <w:tab w:val="right" w:leader="dot" w:pos="9016"/>
            </w:tabs>
            <w:rPr>
              <w:rFonts w:ascii="Times New Roman" w:hAnsi="Times New Roman" w:cs="Times New Roman"/>
              <w:noProof/>
            </w:rPr>
          </w:pPr>
          <w:hyperlink w:anchor="_Toc174704016" w:history="1">
            <w:r w:rsidRPr="00664F78">
              <w:rPr>
                <w:rStyle w:val="Hyperlink"/>
                <w:rFonts w:ascii="Times New Roman" w:hAnsi="Times New Roman" w:cs="Times New Roman"/>
                <w:noProof/>
              </w:rPr>
              <w:t>Key Variables Impacting Revenue Growth</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_Toc174704016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0E948B26" w14:textId="7528A1FD" w:rsidR="004433DF" w:rsidRPr="00664F78" w:rsidRDefault="004433DF">
          <w:pPr>
            <w:pStyle w:val="TOC2"/>
            <w:tabs>
              <w:tab w:val="right" w:leader="dot" w:pos="9016"/>
            </w:tabs>
            <w:rPr>
              <w:rFonts w:ascii="Times New Roman" w:hAnsi="Times New Roman" w:cs="Times New Roman"/>
              <w:noProof/>
            </w:rPr>
          </w:pPr>
          <w:hyperlink w:anchor="_Toc174704017" w:history="1">
            <w:r w:rsidRPr="00664F78">
              <w:rPr>
                <w:rStyle w:val="Hyperlink"/>
                <w:rFonts w:ascii="Times New Roman" w:hAnsi="Times New Roman" w:cs="Times New Roman"/>
                <w:noProof/>
              </w:rPr>
              <w:t>Ongoing Evaluation of Feature Importance</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_Toc174704017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73AAFA15" w14:textId="001077C4" w:rsidR="004433DF" w:rsidRPr="00664F78" w:rsidRDefault="004433DF">
          <w:pPr>
            <w:pStyle w:val="TOC2"/>
            <w:tabs>
              <w:tab w:val="right" w:leader="dot" w:pos="9016"/>
            </w:tabs>
            <w:rPr>
              <w:rFonts w:ascii="Times New Roman" w:hAnsi="Times New Roman" w:cs="Times New Roman"/>
              <w:noProof/>
            </w:rPr>
          </w:pPr>
          <w:hyperlink w:anchor="_Toc174704018" w:history="1">
            <w:r w:rsidRPr="00664F78">
              <w:rPr>
                <w:rStyle w:val="Hyperlink"/>
                <w:rFonts w:ascii="Times New Roman" w:hAnsi="Times New Roman" w:cs="Times New Roman"/>
                <w:noProof/>
              </w:rPr>
              <w:t>Distribution Consistency Checks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_Toc174704018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0148EA33" w14:textId="5ECD565B" w:rsidR="004433DF" w:rsidRPr="00664F78" w:rsidRDefault="004433DF">
          <w:pPr>
            <w:pStyle w:val="TOC2"/>
            <w:tabs>
              <w:tab w:val="right" w:leader="dot" w:pos="9016"/>
            </w:tabs>
            <w:rPr>
              <w:rFonts w:ascii="Times New Roman" w:hAnsi="Times New Roman" w:cs="Times New Roman"/>
              <w:noProof/>
            </w:rPr>
          </w:pPr>
          <w:hyperlink w:anchor="_Toc174704019" w:history="1">
            <w:r w:rsidRPr="00664F78">
              <w:rPr>
                <w:rStyle w:val="Hyperlink"/>
                <w:rFonts w:ascii="Times New Roman" w:hAnsi="Times New Roman" w:cs="Times New Roman"/>
                <w:noProof/>
              </w:rPr>
              <w:t>Intervention Strategies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_Toc174704019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654D4FA9" w14:textId="6509B7B5" w:rsidR="004433DF" w:rsidRPr="00664F78" w:rsidRDefault="004433DF">
          <w:pPr>
            <w:pStyle w:val="TOC1"/>
            <w:tabs>
              <w:tab w:val="right" w:leader="dot" w:pos="9016"/>
            </w:tabs>
            <w:rPr>
              <w:rFonts w:ascii="Times New Roman" w:hAnsi="Times New Roman" w:cs="Times New Roman"/>
              <w:noProof/>
            </w:rPr>
          </w:pPr>
          <w:hyperlink w:anchor="_Toc174704020" w:history="1">
            <w:r w:rsidRPr="00664F78">
              <w:rPr>
                <w:rStyle w:val="Hyperlink"/>
                <w:rFonts w:ascii="Times New Roman" w:hAnsi="Times New Roman" w:cs="Times New Roman"/>
                <w:noProof/>
              </w:rPr>
              <w:t>4. Acceptable Ranges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_Toc174704020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61F5FBE2" w14:textId="7F40126F" w:rsidR="004433DF" w:rsidRPr="00664F78" w:rsidRDefault="004433DF">
          <w:pPr>
            <w:pStyle w:val="TOC2"/>
            <w:tabs>
              <w:tab w:val="right" w:leader="dot" w:pos="9016"/>
            </w:tabs>
            <w:rPr>
              <w:rFonts w:ascii="Times New Roman" w:hAnsi="Times New Roman" w:cs="Times New Roman"/>
              <w:noProof/>
            </w:rPr>
          </w:pPr>
          <w:hyperlink w:anchor="_Toc174704021" w:history="1">
            <w:r w:rsidRPr="00664F78">
              <w:rPr>
                <w:rStyle w:val="Hyperlink"/>
                <w:rFonts w:ascii="Times New Roman" w:hAnsi="Times New Roman" w:cs="Times New Roman"/>
                <w:noProof/>
              </w:rPr>
              <w:t>Defining Acceptable Ranges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_Toc174704021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4</w:t>
            </w:r>
            <w:r w:rsidRPr="00664F78">
              <w:rPr>
                <w:rFonts w:ascii="Times New Roman" w:hAnsi="Times New Roman" w:cs="Times New Roman"/>
                <w:noProof/>
                <w:webHidden/>
              </w:rPr>
              <w:fldChar w:fldCharType="end"/>
            </w:r>
          </w:hyperlink>
        </w:p>
        <w:p w14:paraId="34CCEB36" w14:textId="62BC6F7D" w:rsidR="004433DF" w:rsidRPr="00664F78" w:rsidRDefault="004433DF">
          <w:pPr>
            <w:pStyle w:val="TOC2"/>
            <w:tabs>
              <w:tab w:val="right" w:leader="dot" w:pos="9016"/>
            </w:tabs>
            <w:rPr>
              <w:rFonts w:ascii="Times New Roman" w:hAnsi="Times New Roman" w:cs="Times New Roman"/>
              <w:noProof/>
            </w:rPr>
          </w:pPr>
          <w:hyperlink w:anchor="_Toc174704022" w:history="1">
            <w:r w:rsidRPr="00664F78">
              <w:rPr>
                <w:rStyle w:val="Hyperlink"/>
                <w:rFonts w:ascii="Times New Roman" w:hAnsi="Times New Roman" w:cs="Times New Roman"/>
                <w:noProof/>
              </w:rPr>
              <w:t>Monitoring for Anomalies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_Toc174704022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5</w:t>
            </w:r>
            <w:r w:rsidRPr="00664F78">
              <w:rPr>
                <w:rFonts w:ascii="Times New Roman" w:hAnsi="Times New Roman" w:cs="Times New Roman"/>
                <w:noProof/>
                <w:webHidden/>
              </w:rPr>
              <w:fldChar w:fldCharType="end"/>
            </w:r>
          </w:hyperlink>
        </w:p>
        <w:p w14:paraId="346855DA" w14:textId="2C93CEC9" w:rsidR="004433DF" w:rsidRPr="00664F78" w:rsidRDefault="004433DF">
          <w:pPr>
            <w:pStyle w:val="TOC2"/>
            <w:tabs>
              <w:tab w:val="right" w:leader="dot" w:pos="9016"/>
            </w:tabs>
            <w:rPr>
              <w:rFonts w:ascii="Times New Roman" w:hAnsi="Times New Roman" w:cs="Times New Roman"/>
              <w:noProof/>
            </w:rPr>
          </w:pPr>
          <w:hyperlink w:anchor="_Toc174704023" w:history="1">
            <w:r w:rsidRPr="00664F78">
              <w:rPr>
                <w:rStyle w:val="Hyperlink"/>
                <w:rFonts w:ascii="Times New Roman" w:hAnsi="Times New Roman" w:cs="Times New Roman"/>
                <w:noProof/>
              </w:rPr>
              <w:t>Corrective Actions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_Toc174704023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5</w:t>
            </w:r>
            <w:r w:rsidRPr="00664F78">
              <w:rPr>
                <w:rFonts w:ascii="Times New Roman" w:hAnsi="Times New Roman" w:cs="Times New Roman"/>
                <w:noProof/>
                <w:webHidden/>
              </w:rPr>
              <w:fldChar w:fldCharType="end"/>
            </w:r>
          </w:hyperlink>
        </w:p>
        <w:p w14:paraId="21B260DE" w14:textId="265E23B4" w:rsidR="004433DF" w:rsidRPr="00664F78" w:rsidRDefault="004433DF">
          <w:pPr>
            <w:pStyle w:val="TOC1"/>
            <w:tabs>
              <w:tab w:val="right" w:leader="dot" w:pos="9016"/>
            </w:tabs>
            <w:rPr>
              <w:rFonts w:ascii="Times New Roman" w:hAnsi="Times New Roman" w:cs="Times New Roman"/>
              <w:noProof/>
            </w:rPr>
          </w:pPr>
          <w:hyperlink w:anchor="_Toc174704024" w:history="1">
            <w:r w:rsidRPr="00664F78">
              <w:rPr>
                <w:rStyle w:val="Hyperlink"/>
                <w:rFonts w:ascii="Times New Roman" w:hAnsi="Times New Roman" w:cs="Times New Roman"/>
                <w:noProof/>
              </w:rPr>
              <w:t>5. Variable Drift Monitoring</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_Toc174704024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5</w:t>
            </w:r>
            <w:r w:rsidRPr="00664F78">
              <w:rPr>
                <w:rFonts w:ascii="Times New Roman" w:hAnsi="Times New Roman" w:cs="Times New Roman"/>
                <w:noProof/>
                <w:webHidden/>
              </w:rPr>
              <w:fldChar w:fldCharType="end"/>
            </w:r>
          </w:hyperlink>
        </w:p>
        <w:p w14:paraId="533AE1DD" w14:textId="2A7267B3" w:rsidR="004433DF" w:rsidRPr="00664F78" w:rsidRDefault="004433DF">
          <w:pPr>
            <w:pStyle w:val="TOC2"/>
            <w:tabs>
              <w:tab w:val="right" w:leader="dot" w:pos="9016"/>
            </w:tabs>
            <w:rPr>
              <w:rFonts w:ascii="Times New Roman" w:hAnsi="Times New Roman" w:cs="Times New Roman"/>
              <w:noProof/>
            </w:rPr>
          </w:pPr>
          <w:hyperlink w:anchor="_Toc174704025" w:history="1">
            <w:r w:rsidRPr="00664F78">
              <w:rPr>
                <w:rStyle w:val="Hyperlink"/>
                <w:rFonts w:ascii="Times New Roman" w:hAnsi="Times New Roman" w:cs="Times New Roman"/>
                <w:noProof/>
              </w:rPr>
              <w:t>Understanding Variable Drift</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_Toc174704025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5</w:t>
            </w:r>
            <w:r w:rsidRPr="00664F78">
              <w:rPr>
                <w:rFonts w:ascii="Times New Roman" w:hAnsi="Times New Roman" w:cs="Times New Roman"/>
                <w:noProof/>
                <w:webHidden/>
              </w:rPr>
              <w:fldChar w:fldCharType="end"/>
            </w:r>
          </w:hyperlink>
        </w:p>
        <w:p w14:paraId="14F7C47D" w14:textId="2B4CE4A0" w:rsidR="004433DF" w:rsidRPr="00664F78" w:rsidRDefault="004433DF">
          <w:pPr>
            <w:pStyle w:val="TOC2"/>
            <w:tabs>
              <w:tab w:val="right" w:leader="dot" w:pos="9016"/>
            </w:tabs>
            <w:rPr>
              <w:rFonts w:ascii="Times New Roman" w:hAnsi="Times New Roman" w:cs="Times New Roman"/>
              <w:noProof/>
            </w:rPr>
          </w:pPr>
          <w:hyperlink w:anchor="_Toc174704026" w:history="1">
            <w:r w:rsidRPr="00664F78">
              <w:rPr>
                <w:rStyle w:val="Hyperlink"/>
                <w:rFonts w:ascii="Times New Roman" w:hAnsi="Times New Roman" w:cs="Times New Roman"/>
                <w:noProof/>
              </w:rPr>
              <w:t>Monitoring Techniques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_Toc174704026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5</w:t>
            </w:r>
            <w:r w:rsidRPr="00664F78">
              <w:rPr>
                <w:rFonts w:ascii="Times New Roman" w:hAnsi="Times New Roman" w:cs="Times New Roman"/>
                <w:noProof/>
                <w:webHidden/>
              </w:rPr>
              <w:fldChar w:fldCharType="end"/>
            </w:r>
          </w:hyperlink>
        </w:p>
        <w:p w14:paraId="0039A3CA" w14:textId="33AD2853" w:rsidR="004433DF" w:rsidRPr="00664F78" w:rsidRDefault="004433DF">
          <w:pPr>
            <w:pStyle w:val="TOC2"/>
            <w:tabs>
              <w:tab w:val="right" w:leader="dot" w:pos="9016"/>
            </w:tabs>
            <w:rPr>
              <w:rFonts w:ascii="Times New Roman" w:hAnsi="Times New Roman" w:cs="Times New Roman"/>
              <w:noProof/>
            </w:rPr>
          </w:pPr>
          <w:hyperlink w:anchor="_Toc174704027" w:history="1">
            <w:r w:rsidRPr="00664F78">
              <w:rPr>
                <w:rStyle w:val="Hyperlink"/>
                <w:rFonts w:ascii="Times New Roman" w:hAnsi="Times New Roman" w:cs="Times New Roman"/>
                <w:noProof/>
              </w:rPr>
              <w:t>Tolerance Thresholds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_Toc174704027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5</w:t>
            </w:r>
            <w:r w:rsidRPr="00664F78">
              <w:rPr>
                <w:rFonts w:ascii="Times New Roman" w:hAnsi="Times New Roman" w:cs="Times New Roman"/>
                <w:noProof/>
                <w:webHidden/>
              </w:rPr>
              <w:fldChar w:fldCharType="end"/>
            </w:r>
          </w:hyperlink>
        </w:p>
        <w:p w14:paraId="3E4D2E96" w14:textId="6BC5D3E8" w:rsidR="004433DF" w:rsidRPr="00664F78" w:rsidRDefault="004433DF">
          <w:pPr>
            <w:pStyle w:val="TOC2"/>
            <w:tabs>
              <w:tab w:val="right" w:leader="dot" w:pos="9016"/>
            </w:tabs>
            <w:rPr>
              <w:rFonts w:ascii="Times New Roman" w:hAnsi="Times New Roman" w:cs="Times New Roman"/>
              <w:noProof/>
            </w:rPr>
          </w:pPr>
          <w:hyperlink w:anchor="_Toc174704028" w:history="1">
            <w:r w:rsidRPr="00664F78">
              <w:rPr>
                <w:rStyle w:val="Hyperlink"/>
                <w:rFonts w:ascii="Times New Roman" w:hAnsi="Times New Roman" w:cs="Times New Roman"/>
                <w:noProof/>
              </w:rPr>
              <w:t>Adapting to Drift</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_Toc174704028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6</w:t>
            </w:r>
            <w:r w:rsidRPr="00664F78">
              <w:rPr>
                <w:rFonts w:ascii="Times New Roman" w:hAnsi="Times New Roman" w:cs="Times New Roman"/>
                <w:noProof/>
                <w:webHidden/>
              </w:rPr>
              <w:fldChar w:fldCharType="end"/>
            </w:r>
          </w:hyperlink>
        </w:p>
        <w:p w14:paraId="3200FECB" w14:textId="646C6B19" w:rsidR="004433DF" w:rsidRPr="00664F78" w:rsidRDefault="004433DF">
          <w:pPr>
            <w:pStyle w:val="TOC1"/>
            <w:tabs>
              <w:tab w:val="right" w:leader="dot" w:pos="9016"/>
            </w:tabs>
            <w:rPr>
              <w:rFonts w:ascii="Times New Roman" w:hAnsi="Times New Roman" w:cs="Times New Roman"/>
              <w:noProof/>
            </w:rPr>
          </w:pPr>
          <w:hyperlink w:anchor="_Toc174704029" w:history="1">
            <w:r w:rsidRPr="00664F78">
              <w:rPr>
                <w:rStyle w:val="Hyperlink"/>
                <w:rFonts w:ascii="Times New Roman" w:hAnsi="Times New Roman" w:cs="Times New Roman"/>
                <w:noProof/>
              </w:rPr>
              <w:t>6. Model Health and Stability</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_Toc174704029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6</w:t>
            </w:r>
            <w:r w:rsidRPr="00664F78">
              <w:rPr>
                <w:rFonts w:ascii="Times New Roman" w:hAnsi="Times New Roman" w:cs="Times New Roman"/>
                <w:noProof/>
                <w:webHidden/>
              </w:rPr>
              <w:fldChar w:fldCharType="end"/>
            </w:r>
          </w:hyperlink>
        </w:p>
        <w:p w14:paraId="6B3B92DA" w14:textId="5968EA25" w:rsidR="004433DF" w:rsidRPr="00664F78" w:rsidRDefault="004433DF">
          <w:pPr>
            <w:pStyle w:val="TOC2"/>
            <w:tabs>
              <w:tab w:val="right" w:leader="dot" w:pos="9016"/>
            </w:tabs>
            <w:rPr>
              <w:rFonts w:ascii="Times New Roman" w:hAnsi="Times New Roman" w:cs="Times New Roman"/>
              <w:noProof/>
            </w:rPr>
          </w:pPr>
          <w:hyperlink w:anchor="_Toc174704030" w:history="1">
            <w:r w:rsidRPr="00664F78">
              <w:rPr>
                <w:rStyle w:val="Hyperlink"/>
                <w:rFonts w:ascii="Times New Roman" w:hAnsi="Times New Roman" w:cs="Times New Roman"/>
                <w:noProof/>
              </w:rPr>
              <w:t>Key Performance Metrics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_Toc174704030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6</w:t>
            </w:r>
            <w:r w:rsidRPr="00664F78">
              <w:rPr>
                <w:rFonts w:ascii="Times New Roman" w:hAnsi="Times New Roman" w:cs="Times New Roman"/>
                <w:noProof/>
                <w:webHidden/>
              </w:rPr>
              <w:fldChar w:fldCharType="end"/>
            </w:r>
          </w:hyperlink>
        </w:p>
        <w:p w14:paraId="677D9E9E" w14:textId="2A76C436" w:rsidR="004433DF" w:rsidRPr="00664F78" w:rsidRDefault="004433DF">
          <w:pPr>
            <w:pStyle w:val="TOC2"/>
            <w:tabs>
              <w:tab w:val="right" w:leader="dot" w:pos="9016"/>
            </w:tabs>
            <w:rPr>
              <w:rFonts w:ascii="Times New Roman" w:hAnsi="Times New Roman" w:cs="Times New Roman"/>
              <w:noProof/>
            </w:rPr>
          </w:pPr>
          <w:hyperlink w:anchor="_Toc174704031" w:history="1">
            <w:r w:rsidRPr="00664F78">
              <w:rPr>
                <w:rStyle w:val="Hyperlink"/>
                <w:rFonts w:ascii="Times New Roman" w:hAnsi="Times New Roman" w:cs="Times New Roman"/>
                <w:noProof/>
              </w:rPr>
              <w:t>Stability Monitoring</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_Toc174704031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6</w:t>
            </w:r>
            <w:r w:rsidRPr="00664F78">
              <w:rPr>
                <w:rFonts w:ascii="Times New Roman" w:hAnsi="Times New Roman" w:cs="Times New Roman"/>
                <w:noProof/>
                <w:webHidden/>
              </w:rPr>
              <w:fldChar w:fldCharType="end"/>
            </w:r>
          </w:hyperlink>
        </w:p>
        <w:p w14:paraId="593B031E" w14:textId="032A80AC" w:rsidR="004433DF" w:rsidRPr="00664F78" w:rsidRDefault="004433DF">
          <w:pPr>
            <w:pStyle w:val="TOC2"/>
            <w:tabs>
              <w:tab w:val="right" w:leader="dot" w:pos="9016"/>
            </w:tabs>
            <w:rPr>
              <w:rFonts w:ascii="Times New Roman" w:hAnsi="Times New Roman" w:cs="Times New Roman"/>
              <w:noProof/>
            </w:rPr>
          </w:pPr>
          <w:hyperlink w:anchor="_Toc174704032" w:history="1">
            <w:r w:rsidRPr="00664F78">
              <w:rPr>
                <w:rStyle w:val="Hyperlink"/>
                <w:rFonts w:ascii="Times New Roman" w:hAnsi="Times New Roman" w:cs="Times New Roman"/>
                <w:noProof/>
              </w:rPr>
              <w:t>Data Integrity Checks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_Toc174704032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6</w:t>
            </w:r>
            <w:r w:rsidRPr="00664F78">
              <w:rPr>
                <w:rFonts w:ascii="Times New Roman" w:hAnsi="Times New Roman" w:cs="Times New Roman"/>
                <w:noProof/>
                <w:webHidden/>
              </w:rPr>
              <w:fldChar w:fldCharType="end"/>
            </w:r>
          </w:hyperlink>
        </w:p>
        <w:p w14:paraId="47F36912" w14:textId="3AEDC8AB" w:rsidR="004433DF" w:rsidRPr="00664F78" w:rsidRDefault="004433DF">
          <w:pPr>
            <w:pStyle w:val="TOC2"/>
            <w:tabs>
              <w:tab w:val="right" w:leader="dot" w:pos="9016"/>
            </w:tabs>
            <w:rPr>
              <w:rFonts w:ascii="Times New Roman" w:hAnsi="Times New Roman" w:cs="Times New Roman"/>
              <w:noProof/>
            </w:rPr>
          </w:pPr>
          <w:hyperlink w:anchor="_Toc174704033" w:history="1">
            <w:r w:rsidRPr="00664F78">
              <w:rPr>
                <w:rStyle w:val="Hyperlink"/>
                <w:rFonts w:ascii="Times New Roman" w:hAnsi="Times New Roman" w:cs="Times New Roman"/>
                <w:noProof/>
              </w:rPr>
              <w:t>Model Recalibration</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_Toc174704033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6</w:t>
            </w:r>
            <w:r w:rsidRPr="00664F78">
              <w:rPr>
                <w:rFonts w:ascii="Times New Roman" w:hAnsi="Times New Roman" w:cs="Times New Roman"/>
                <w:noProof/>
                <w:webHidden/>
              </w:rPr>
              <w:fldChar w:fldCharType="end"/>
            </w:r>
          </w:hyperlink>
        </w:p>
        <w:p w14:paraId="6012A2D7" w14:textId="43FD0269" w:rsidR="004433DF" w:rsidRPr="00664F78" w:rsidRDefault="004433DF">
          <w:pPr>
            <w:pStyle w:val="TOC1"/>
            <w:tabs>
              <w:tab w:val="right" w:leader="dot" w:pos="9016"/>
            </w:tabs>
            <w:rPr>
              <w:rFonts w:ascii="Times New Roman" w:hAnsi="Times New Roman" w:cs="Times New Roman"/>
              <w:noProof/>
            </w:rPr>
          </w:pPr>
          <w:hyperlink w:anchor="_Toc174704034" w:history="1">
            <w:r w:rsidRPr="00664F78">
              <w:rPr>
                <w:rStyle w:val="Hyperlink"/>
                <w:rFonts w:ascii="Times New Roman" w:hAnsi="Times New Roman" w:cs="Times New Roman"/>
                <w:noProof/>
              </w:rPr>
              <w:t>7. Initial Model Fit Statistics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_Toc174704034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45FE0100" w14:textId="3415F3A6" w:rsidR="004433DF" w:rsidRPr="00664F78" w:rsidRDefault="004433DF">
          <w:pPr>
            <w:pStyle w:val="TOC2"/>
            <w:tabs>
              <w:tab w:val="right" w:leader="dot" w:pos="9016"/>
            </w:tabs>
            <w:rPr>
              <w:rFonts w:ascii="Times New Roman" w:hAnsi="Times New Roman" w:cs="Times New Roman"/>
              <w:noProof/>
            </w:rPr>
          </w:pPr>
          <w:hyperlink w:anchor="_Toc174704035" w:history="1">
            <w:r w:rsidRPr="00664F78">
              <w:rPr>
                <w:rStyle w:val="Hyperlink"/>
                <w:rFonts w:ascii="Times New Roman" w:hAnsi="Times New Roman" w:cs="Times New Roman"/>
                <w:noProof/>
              </w:rPr>
              <w:t>Model Selection Process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_Toc174704035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3C79303F" w14:textId="4245DC67" w:rsidR="004433DF" w:rsidRPr="00664F78" w:rsidRDefault="004433DF">
          <w:pPr>
            <w:pStyle w:val="TOC2"/>
            <w:tabs>
              <w:tab w:val="right" w:leader="dot" w:pos="9016"/>
            </w:tabs>
            <w:rPr>
              <w:rFonts w:ascii="Times New Roman" w:hAnsi="Times New Roman" w:cs="Times New Roman"/>
              <w:noProof/>
            </w:rPr>
          </w:pPr>
          <w:hyperlink w:anchor="_Toc174704036" w:history="1">
            <w:r w:rsidRPr="00664F78">
              <w:rPr>
                <w:rStyle w:val="Hyperlink"/>
                <w:rFonts w:ascii="Times New Roman" w:hAnsi="Times New Roman" w:cs="Times New Roman"/>
                <w:noProof/>
              </w:rPr>
              <w:t>Model Performance Metrics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_Toc174704036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103CB329" w14:textId="7D350511" w:rsidR="004433DF" w:rsidRPr="00664F78" w:rsidRDefault="004433DF">
          <w:pPr>
            <w:pStyle w:val="TOC2"/>
            <w:tabs>
              <w:tab w:val="right" w:leader="dot" w:pos="9016"/>
            </w:tabs>
            <w:rPr>
              <w:rFonts w:ascii="Times New Roman" w:hAnsi="Times New Roman" w:cs="Times New Roman"/>
              <w:noProof/>
            </w:rPr>
          </w:pPr>
          <w:hyperlink w:anchor="_Toc174704037" w:history="1">
            <w:r w:rsidRPr="00664F78">
              <w:rPr>
                <w:rStyle w:val="Hyperlink"/>
                <w:rFonts w:ascii="Times New Roman" w:hAnsi="Times New Roman" w:cs="Times New Roman"/>
                <w:noProof/>
              </w:rPr>
              <w:t>Justification for Best Model</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_Toc174704037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03B1F04F" w14:textId="1A5D00F0" w:rsidR="004433DF" w:rsidRPr="00664F78" w:rsidRDefault="004433DF">
          <w:pPr>
            <w:pStyle w:val="TOC2"/>
            <w:tabs>
              <w:tab w:val="right" w:leader="dot" w:pos="9016"/>
            </w:tabs>
            <w:rPr>
              <w:rFonts w:ascii="Times New Roman" w:hAnsi="Times New Roman" w:cs="Times New Roman"/>
              <w:noProof/>
            </w:rPr>
          </w:pPr>
          <w:hyperlink w:anchor="_Toc174704038" w:history="1">
            <w:r w:rsidRPr="00664F78">
              <w:rPr>
                <w:rStyle w:val="Hyperlink"/>
                <w:rFonts w:ascii="Times New Roman" w:hAnsi="Times New Roman" w:cs="Times New Roman"/>
                <w:noProof/>
              </w:rPr>
              <w:t>Implications for Business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_Toc174704038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5C5CB3F4" w14:textId="539B3853" w:rsidR="004433DF" w:rsidRPr="00664F78" w:rsidRDefault="004433DF">
          <w:pPr>
            <w:pStyle w:val="TOC1"/>
            <w:tabs>
              <w:tab w:val="right" w:leader="dot" w:pos="9016"/>
            </w:tabs>
            <w:rPr>
              <w:rFonts w:ascii="Times New Roman" w:hAnsi="Times New Roman" w:cs="Times New Roman"/>
              <w:noProof/>
            </w:rPr>
          </w:pPr>
          <w:hyperlink w:anchor="_Toc174704039" w:history="1">
            <w:r w:rsidRPr="00664F78">
              <w:rPr>
                <w:rStyle w:val="Hyperlink"/>
                <w:rFonts w:ascii="Times New Roman" w:hAnsi="Times New Roman" w:cs="Times New Roman"/>
                <w:noProof/>
              </w:rPr>
              <w:t>8. Risk Tiering</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_Toc174704039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6B708CC0" w14:textId="28388EF9" w:rsidR="004433DF" w:rsidRPr="00664F78" w:rsidRDefault="004433DF">
          <w:pPr>
            <w:pStyle w:val="TOC2"/>
            <w:tabs>
              <w:tab w:val="right" w:leader="dot" w:pos="9016"/>
            </w:tabs>
            <w:rPr>
              <w:rFonts w:ascii="Times New Roman" w:hAnsi="Times New Roman" w:cs="Times New Roman"/>
              <w:noProof/>
            </w:rPr>
          </w:pPr>
          <w:hyperlink w:anchor="_Toc174704040" w:history="1">
            <w:r w:rsidRPr="00664F78">
              <w:rPr>
                <w:rStyle w:val="Hyperlink"/>
                <w:rFonts w:ascii="Times New Roman" w:hAnsi="Times New Roman" w:cs="Times New Roman"/>
                <w:noProof/>
              </w:rPr>
              <w:t>Assessing Model Risk</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_Toc174704040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57D49E48" w14:textId="5479C9D9" w:rsidR="004433DF" w:rsidRPr="00664F78" w:rsidRDefault="004433DF">
          <w:pPr>
            <w:pStyle w:val="TOC2"/>
            <w:tabs>
              <w:tab w:val="right" w:leader="dot" w:pos="9016"/>
            </w:tabs>
            <w:rPr>
              <w:rFonts w:ascii="Times New Roman" w:hAnsi="Times New Roman" w:cs="Times New Roman"/>
              <w:noProof/>
            </w:rPr>
          </w:pPr>
          <w:hyperlink w:anchor="_Toc174704041" w:history="1">
            <w:r w:rsidRPr="00664F78">
              <w:rPr>
                <w:rStyle w:val="Hyperlink"/>
                <w:rFonts w:ascii="Times New Roman" w:hAnsi="Times New Roman" w:cs="Times New Roman"/>
                <w:noProof/>
              </w:rPr>
              <w:t>High-Risk Model Classification:</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_Toc174704041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7</w:t>
            </w:r>
            <w:r w:rsidRPr="00664F78">
              <w:rPr>
                <w:rFonts w:ascii="Times New Roman" w:hAnsi="Times New Roman" w:cs="Times New Roman"/>
                <w:noProof/>
                <w:webHidden/>
              </w:rPr>
              <w:fldChar w:fldCharType="end"/>
            </w:r>
          </w:hyperlink>
        </w:p>
        <w:p w14:paraId="12C905CD" w14:textId="495CC070" w:rsidR="004433DF" w:rsidRPr="00664F78" w:rsidRDefault="004433DF">
          <w:pPr>
            <w:pStyle w:val="TOC2"/>
            <w:tabs>
              <w:tab w:val="right" w:leader="dot" w:pos="9016"/>
            </w:tabs>
            <w:rPr>
              <w:rFonts w:ascii="Times New Roman" w:hAnsi="Times New Roman" w:cs="Times New Roman"/>
              <w:noProof/>
            </w:rPr>
          </w:pPr>
          <w:hyperlink w:anchor="_Toc174704042" w:history="1">
            <w:r w:rsidRPr="00664F78">
              <w:rPr>
                <w:rStyle w:val="Hyperlink"/>
                <w:rFonts w:ascii="Times New Roman" w:hAnsi="Times New Roman" w:cs="Times New Roman"/>
                <w:noProof/>
              </w:rPr>
              <w:t>Role in Business Decision-Making</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_Toc174704042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8</w:t>
            </w:r>
            <w:r w:rsidRPr="00664F78">
              <w:rPr>
                <w:rFonts w:ascii="Times New Roman" w:hAnsi="Times New Roman" w:cs="Times New Roman"/>
                <w:noProof/>
                <w:webHidden/>
              </w:rPr>
              <w:fldChar w:fldCharType="end"/>
            </w:r>
          </w:hyperlink>
        </w:p>
        <w:p w14:paraId="44F0548D" w14:textId="71ED162F" w:rsidR="004433DF" w:rsidRPr="00664F78" w:rsidRDefault="004433DF">
          <w:pPr>
            <w:pStyle w:val="TOC1"/>
            <w:tabs>
              <w:tab w:val="right" w:leader="dot" w:pos="9016"/>
            </w:tabs>
            <w:rPr>
              <w:rFonts w:ascii="Times New Roman" w:hAnsi="Times New Roman" w:cs="Times New Roman"/>
              <w:noProof/>
            </w:rPr>
          </w:pPr>
          <w:hyperlink w:anchor="_Toc174704043" w:history="1">
            <w:r w:rsidRPr="00664F78">
              <w:rPr>
                <w:rStyle w:val="Hyperlink"/>
                <w:rFonts w:ascii="Times New Roman" w:hAnsi="Times New Roman" w:cs="Times New Roman"/>
                <w:noProof/>
              </w:rPr>
              <w:t>9. Recommendations for Future Study/Research</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_Toc174704043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8</w:t>
            </w:r>
            <w:r w:rsidRPr="00664F78">
              <w:rPr>
                <w:rFonts w:ascii="Times New Roman" w:hAnsi="Times New Roman" w:cs="Times New Roman"/>
                <w:noProof/>
                <w:webHidden/>
              </w:rPr>
              <w:fldChar w:fldCharType="end"/>
            </w:r>
          </w:hyperlink>
        </w:p>
        <w:p w14:paraId="52E87F36" w14:textId="74BCE71E" w:rsidR="004433DF" w:rsidRPr="00664F78" w:rsidRDefault="004433DF">
          <w:pPr>
            <w:pStyle w:val="TOC2"/>
            <w:tabs>
              <w:tab w:val="right" w:leader="dot" w:pos="9016"/>
            </w:tabs>
            <w:rPr>
              <w:rFonts w:ascii="Times New Roman" w:hAnsi="Times New Roman" w:cs="Times New Roman"/>
              <w:noProof/>
            </w:rPr>
          </w:pPr>
          <w:hyperlink w:anchor="_Toc174704044" w:history="1">
            <w:r w:rsidRPr="00664F78">
              <w:rPr>
                <w:rStyle w:val="Hyperlink"/>
                <w:rFonts w:ascii="Times New Roman" w:hAnsi="Times New Roman" w:cs="Times New Roman"/>
                <w:noProof/>
              </w:rPr>
              <w:t>Exploring Additional Data Sources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_Toc174704044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8</w:t>
            </w:r>
            <w:r w:rsidRPr="00664F78">
              <w:rPr>
                <w:rFonts w:ascii="Times New Roman" w:hAnsi="Times New Roman" w:cs="Times New Roman"/>
                <w:noProof/>
                <w:webHidden/>
              </w:rPr>
              <w:fldChar w:fldCharType="end"/>
            </w:r>
          </w:hyperlink>
        </w:p>
        <w:p w14:paraId="3C651A3A" w14:textId="6DEA30AF" w:rsidR="004433DF" w:rsidRPr="00664F78" w:rsidRDefault="004433DF">
          <w:pPr>
            <w:pStyle w:val="TOC2"/>
            <w:tabs>
              <w:tab w:val="right" w:leader="dot" w:pos="9016"/>
            </w:tabs>
            <w:rPr>
              <w:rFonts w:ascii="Times New Roman" w:hAnsi="Times New Roman" w:cs="Times New Roman"/>
              <w:noProof/>
            </w:rPr>
          </w:pPr>
          <w:hyperlink w:anchor="_Toc174704045" w:history="1">
            <w:r w:rsidRPr="00664F78">
              <w:rPr>
                <w:rStyle w:val="Hyperlink"/>
                <w:rFonts w:ascii="Times New Roman" w:hAnsi="Times New Roman" w:cs="Times New Roman"/>
                <w:noProof/>
              </w:rPr>
              <w:t>Investigating Advanced Modelling Techniques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_Toc174704045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8</w:t>
            </w:r>
            <w:r w:rsidRPr="00664F78">
              <w:rPr>
                <w:rFonts w:ascii="Times New Roman" w:hAnsi="Times New Roman" w:cs="Times New Roman"/>
                <w:noProof/>
                <w:webHidden/>
              </w:rPr>
              <w:fldChar w:fldCharType="end"/>
            </w:r>
          </w:hyperlink>
        </w:p>
        <w:p w14:paraId="0DABF439" w14:textId="069EE19B" w:rsidR="004433DF" w:rsidRPr="00664F78" w:rsidRDefault="004433DF">
          <w:pPr>
            <w:pStyle w:val="TOC2"/>
            <w:tabs>
              <w:tab w:val="right" w:leader="dot" w:pos="9016"/>
            </w:tabs>
            <w:rPr>
              <w:rFonts w:ascii="Times New Roman" w:hAnsi="Times New Roman" w:cs="Times New Roman"/>
              <w:noProof/>
            </w:rPr>
          </w:pPr>
          <w:hyperlink w:anchor="_Toc174704046" w:history="1">
            <w:r w:rsidRPr="00664F78">
              <w:rPr>
                <w:rStyle w:val="Hyperlink"/>
                <w:rFonts w:ascii="Times New Roman" w:hAnsi="Times New Roman" w:cs="Times New Roman"/>
                <w:noProof/>
              </w:rPr>
              <w:t>Bias Detection and Mitigation</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_Toc174704046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18C4D752" w14:textId="31E17BC7" w:rsidR="004433DF" w:rsidRPr="00664F78" w:rsidRDefault="004433DF">
          <w:pPr>
            <w:pStyle w:val="TOC2"/>
            <w:tabs>
              <w:tab w:val="right" w:leader="dot" w:pos="9016"/>
            </w:tabs>
            <w:rPr>
              <w:rFonts w:ascii="Times New Roman" w:hAnsi="Times New Roman" w:cs="Times New Roman"/>
              <w:noProof/>
            </w:rPr>
          </w:pPr>
          <w:hyperlink w:anchor="_Toc174704047" w:history="1">
            <w:r w:rsidRPr="00664F78">
              <w:rPr>
                <w:rStyle w:val="Hyperlink"/>
                <w:rFonts w:ascii="Times New Roman" w:hAnsi="Times New Roman" w:cs="Times New Roman"/>
                <w:noProof/>
              </w:rPr>
              <w:t>Model Explainability and Transparency</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_Toc174704047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5285297F" w14:textId="087FE1FD" w:rsidR="004433DF" w:rsidRPr="00664F78" w:rsidRDefault="004433DF">
          <w:pPr>
            <w:pStyle w:val="TOC1"/>
            <w:tabs>
              <w:tab w:val="right" w:leader="dot" w:pos="9016"/>
            </w:tabs>
            <w:rPr>
              <w:rFonts w:ascii="Times New Roman" w:hAnsi="Times New Roman" w:cs="Times New Roman"/>
              <w:noProof/>
            </w:rPr>
          </w:pPr>
          <w:hyperlink w:anchor="_Toc174704048" w:history="1">
            <w:r w:rsidRPr="00664F78">
              <w:rPr>
                <w:rStyle w:val="Hyperlink"/>
                <w:rFonts w:ascii="Times New Roman" w:hAnsi="Times New Roman" w:cs="Times New Roman"/>
                <w:noProof/>
              </w:rPr>
              <w:t>10. Conclusion</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_Toc174704048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5995DCA1" w14:textId="150471AD" w:rsidR="004433DF" w:rsidRPr="00664F78" w:rsidRDefault="004433DF">
          <w:pPr>
            <w:pStyle w:val="TOC2"/>
            <w:tabs>
              <w:tab w:val="right" w:leader="dot" w:pos="9016"/>
            </w:tabs>
            <w:rPr>
              <w:rFonts w:ascii="Times New Roman" w:hAnsi="Times New Roman" w:cs="Times New Roman"/>
              <w:noProof/>
            </w:rPr>
          </w:pPr>
          <w:hyperlink w:anchor="_Toc174704049" w:history="1">
            <w:r w:rsidRPr="00664F78">
              <w:rPr>
                <w:rStyle w:val="Hyperlink"/>
                <w:rFonts w:ascii="Times New Roman" w:hAnsi="Times New Roman" w:cs="Times New Roman"/>
                <w:noProof/>
              </w:rPr>
              <w:t>Recap of Key Findings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_Toc174704049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653DF11D" w14:textId="432C9D34" w:rsidR="004433DF" w:rsidRPr="00664F78" w:rsidRDefault="004433DF">
          <w:pPr>
            <w:pStyle w:val="TOC2"/>
            <w:tabs>
              <w:tab w:val="right" w:leader="dot" w:pos="9016"/>
            </w:tabs>
            <w:rPr>
              <w:rFonts w:ascii="Times New Roman" w:hAnsi="Times New Roman" w:cs="Times New Roman"/>
              <w:noProof/>
            </w:rPr>
          </w:pPr>
          <w:hyperlink w:anchor="_Toc174704050" w:history="1">
            <w:r w:rsidRPr="00664F78">
              <w:rPr>
                <w:rStyle w:val="Hyperlink"/>
                <w:rFonts w:ascii="Times New Roman" w:hAnsi="Times New Roman" w:cs="Times New Roman"/>
                <w:noProof/>
              </w:rPr>
              <w:t>Importance of Ongoing Governance</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_Toc174704050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1457E391" w14:textId="55089E6F" w:rsidR="004433DF" w:rsidRPr="00664F78" w:rsidRDefault="004433DF">
          <w:pPr>
            <w:pStyle w:val="TOC2"/>
            <w:tabs>
              <w:tab w:val="right" w:leader="dot" w:pos="9016"/>
            </w:tabs>
            <w:rPr>
              <w:rFonts w:ascii="Times New Roman" w:hAnsi="Times New Roman" w:cs="Times New Roman"/>
              <w:noProof/>
            </w:rPr>
          </w:pPr>
          <w:hyperlink w:anchor="_Toc174704051" w:history="1">
            <w:r w:rsidRPr="00664F78">
              <w:rPr>
                <w:rStyle w:val="Hyperlink"/>
                <w:rFonts w:ascii="Times New Roman" w:hAnsi="Times New Roman" w:cs="Times New Roman"/>
                <w:noProof/>
              </w:rPr>
              <w:t>Future Directions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_Toc174704051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0AC1F916" w14:textId="0B9C0A7E" w:rsidR="004433DF" w:rsidRPr="00664F78" w:rsidRDefault="004433DF">
          <w:pPr>
            <w:pStyle w:val="TOC2"/>
            <w:tabs>
              <w:tab w:val="right" w:leader="dot" w:pos="9016"/>
            </w:tabs>
            <w:rPr>
              <w:rFonts w:ascii="Times New Roman" w:hAnsi="Times New Roman" w:cs="Times New Roman"/>
              <w:noProof/>
            </w:rPr>
          </w:pPr>
          <w:hyperlink w:anchor="_Toc174704052" w:history="1">
            <w:r w:rsidRPr="00664F78">
              <w:rPr>
                <w:rStyle w:val="Hyperlink"/>
                <w:rFonts w:ascii="Times New Roman" w:hAnsi="Times New Roman" w:cs="Times New Roman"/>
                <w:noProof/>
              </w:rPr>
              <w:t>Call to Action</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_Toc174704052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9</w:t>
            </w:r>
            <w:r w:rsidRPr="00664F78">
              <w:rPr>
                <w:rFonts w:ascii="Times New Roman" w:hAnsi="Times New Roman" w:cs="Times New Roman"/>
                <w:noProof/>
                <w:webHidden/>
              </w:rPr>
              <w:fldChar w:fldCharType="end"/>
            </w:r>
          </w:hyperlink>
        </w:p>
        <w:p w14:paraId="4E7D7870" w14:textId="61684448" w:rsidR="004433DF" w:rsidRPr="00664F78" w:rsidRDefault="004433DF">
          <w:pPr>
            <w:pStyle w:val="TOC1"/>
            <w:tabs>
              <w:tab w:val="right" w:leader="dot" w:pos="9016"/>
            </w:tabs>
            <w:rPr>
              <w:rFonts w:ascii="Times New Roman" w:hAnsi="Times New Roman" w:cs="Times New Roman"/>
              <w:noProof/>
            </w:rPr>
          </w:pPr>
          <w:hyperlink w:anchor="_Toc174704053" w:history="1">
            <w:r w:rsidRPr="00664F78">
              <w:rPr>
                <w:rStyle w:val="Hyperlink"/>
                <w:rFonts w:ascii="Times New Roman" w:hAnsi="Times New Roman" w:cs="Times New Roman"/>
                <w:noProof/>
              </w:rPr>
              <w:t>11. References</w:t>
            </w:r>
            <w:r w:rsidRPr="00664F78">
              <w:rPr>
                <w:rFonts w:ascii="Times New Roman" w:hAnsi="Times New Roman" w:cs="Times New Roman"/>
                <w:noProof/>
                <w:webHidden/>
              </w:rPr>
              <w:tab/>
            </w:r>
            <w:r w:rsidRPr="00664F78">
              <w:rPr>
                <w:rFonts w:ascii="Times New Roman" w:hAnsi="Times New Roman" w:cs="Times New Roman"/>
                <w:noProof/>
                <w:webHidden/>
              </w:rPr>
              <w:fldChar w:fldCharType="begin"/>
            </w:r>
            <w:r w:rsidRPr="00664F78">
              <w:rPr>
                <w:rFonts w:ascii="Times New Roman" w:hAnsi="Times New Roman" w:cs="Times New Roman"/>
                <w:noProof/>
                <w:webHidden/>
              </w:rPr>
              <w:instrText xml:space="preserve"> PAGEREF _Toc174704053 \h </w:instrText>
            </w:r>
            <w:r w:rsidRPr="00664F78">
              <w:rPr>
                <w:rFonts w:ascii="Times New Roman" w:hAnsi="Times New Roman" w:cs="Times New Roman"/>
                <w:noProof/>
                <w:webHidden/>
              </w:rPr>
            </w:r>
            <w:r w:rsidRPr="00664F78">
              <w:rPr>
                <w:rFonts w:ascii="Times New Roman" w:hAnsi="Times New Roman" w:cs="Times New Roman"/>
                <w:noProof/>
                <w:webHidden/>
              </w:rPr>
              <w:fldChar w:fldCharType="separate"/>
            </w:r>
            <w:r w:rsidRPr="00664F78">
              <w:rPr>
                <w:rFonts w:ascii="Times New Roman" w:hAnsi="Times New Roman" w:cs="Times New Roman"/>
                <w:noProof/>
                <w:webHidden/>
              </w:rPr>
              <w:t>10</w:t>
            </w:r>
            <w:r w:rsidRPr="00664F78">
              <w:rPr>
                <w:rFonts w:ascii="Times New Roman" w:hAnsi="Times New Roman" w:cs="Times New Roman"/>
                <w:noProof/>
                <w:webHidden/>
              </w:rPr>
              <w:fldChar w:fldCharType="end"/>
            </w:r>
          </w:hyperlink>
        </w:p>
        <w:p w14:paraId="23975B98" w14:textId="781055E5" w:rsidR="004433DF" w:rsidRPr="00664F78" w:rsidRDefault="004433DF">
          <w:pPr>
            <w:rPr>
              <w:rFonts w:ascii="Times New Roman" w:hAnsi="Times New Roman" w:cs="Times New Roman"/>
            </w:rPr>
          </w:pPr>
          <w:r w:rsidRPr="00664F78">
            <w:rPr>
              <w:rFonts w:ascii="Times New Roman" w:hAnsi="Times New Roman" w:cs="Times New Roman"/>
              <w:b/>
              <w:bCs/>
              <w:noProof/>
            </w:rPr>
            <w:fldChar w:fldCharType="end"/>
          </w:r>
        </w:p>
      </w:sdtContent>
    </w:sdt>
    <w:p w14:paraId="7FC83554" w14:textId="77777777" w:rsidR="004433DF" w:rsidRPr="00664F78" w:rsidRDefault="004433DF" w:rsidP="00DF02B2">
      <w:pPr>
        <w:pStyle w:val="Heading1"/>
        <w:rPr>
          <w:rFonts w:ascii="Times New Roman" w:hAnsi="Times New Roman" w:cs="Times New Roman"/>
          <w:color w:val="auto"/>
        </w:rPr>
      </w:pPr>
    </w:p>
    <w:p w14:paraId="6BE57837" w14:textId="77777777" w:rsidR="004433DF" w:rsidRPr="00664F78" w:rsidRDefault="004433DF">
      <w:pPr>
        <w:rPr>
          <w:rFonts w:ascii="Times New Roman" w:eastAsiaTheme="majorEastAsia" w:hAnsi="Times New Roman" w:cs="Times New Roman"/>
          <w:sz w:val="40"/>
          <w:szCs w:val="40"/>
        </w:rPr>
      </w:pPr>
      <w:r w:rsidRPr="00664F78">
        <w:rPr>
          <w:rFonts w:ascii="Times New Roman" w:hAnsi="Times New Roman" w:cs="Times New Roman"/>
        </w:rPr>
        <w:br w:type="page"/>
      </w:r>
    </w:p>
    <w:p w14:paraId="41A0680D" w14:textId="3EB2C968" w:rsidR="008C500C" w:rsidRPr="00664F78" w:rsidRDefault="008C500C" w:rsidP="00DF02B2">
      <w:pPr>
        <w:pStyle w:val="Heading1"/>
        <w:rPr>
          <w:rFonts w:ascii="Times New Roman" w:hAnsi="Times New Roman" w:cs="Times New Roman"/>
          <w:color w:val="auto"/>
        </w:rPr>
      </w:pPr>
      <w:bookmarkStart w:id="0" w:name="_Toc174704005"/>
      <w:r w:rsidRPr="00664F78">
        <w:rPr>
          <w:rFonts w:ascii="Times New Roman" w:hAnsi="Times New Roman" w:cs="Times New Roman"/>
          <w:color w:val="auto"/>
        </w:rPr>
        <w:lastRenderedPageBreak/>
        <w:t>1. Introduction</w:t>
      </w:r>
      <w:bookmarkEnd w:id="0"/>
    </w:p>
    <w:p w14:paraId="41C48DBE" w14:textId="766C6B89" w:rsidR="008C500C" w:rsidRPr="00664F78" w:rsidRDefault="008C500C" w:rsidP="00DF02B2">
      <w:pPr>
        <w:pStyle w:val="Heading2"/>
        <w:rPr>
          <w:rFonts w:ascii="Times New Roman" w:hAnsi="Times New Roman" w:cs="Times New Roman"/>
          <w:color w:val="auto"/>
        </w:rPr>
      </w:pPr>
      <w:bookmarkStart w:id="1" w:name="_Toc174704006"/>
      <w:r w:rsidRPr="00664F78">
        <w:rPr>
          <w:rFonts w:ascii="Times New Roman" w:hAnsi="Times New Roman" w:cs="Times New Roman"/>
          <w:color w:val="auto"/>
        </w:rPr>
        <w:t xml:space="preserve">Overview of Predictive </w:t>
      </w:r>
      <w:r w:rsidR="00051A13" w:rsidRPr="00664F78">
        <w:rPr>
          <w:rFonts w:ascii="Times New Roman" w:hAnsi="Times New Roman" w:cs="Times New Roman"/>
          <w:color w:val="auto"/>
        </w:rPr>
        <w:t>Modelling</w:t>
      </w:r>
      <w:r w:rsidRPr="00664F78">
        <w:rPr>
          <w:rFonts w:ascii="Times New Roman" w:hAnsi="Times New Roman" w:cs="Times New Roman"/>
          <w:color w:val="auto"/>
        </w:rPr>
        <w:t xml:space="preserve"> at Ather Inc.</w:t>
      </w:r>
      <w:bookmarkEnd w:id="1"/>
    </w:p>
    <w:p w14:paraId="43564676" w14:textId="2E8AC378" w:rsidR="00051A13" w:rsidRPr="00664F78" w:rsidRDefault="00451DEF" w:rsidP="009E6D85">
      <w:pPr>
        <w:spacing w:line="360" w:lineRule="auto"/>
        <w:jc w:val="both"/>
        <w:rPr>
          <w:rFonts w:ascii="Times New Roman" w:hAnsi="Times New Roman" w:cs="Times New Roman"/>
        </w:rPr>
      </w:pPr>
      <w:r w:rsidRPr="00664F78">
        <w:rPr>
          <w:rFonts w:ascii="Times New Roman" w:hAnsi="Times New Roman" w:cs="Times New Roman"/>
        </w:rPr>
        <w:t>Predictive modelling is a widely used statistical technique for predicting future behaviour</w:t>
      </w:r>
      <w:r w:rsidRPr="00664F78">
        <w:rPr>
          <w:rFonts w:ascii="Times New Roman" w:hAnsi="Times New Roman" w:cs="Times New Roman"/>
        </w:rPr>
        <w:t xml:space="preserve">.[1] </w:t>
      </w:r>
      <w:r w:rsidR="00051A13" w:rsidRPr="00664F78">
        <w:rPr>
          <w:rFonts w:ascii="Times New Roman" w:hAnsi="Times New Roman" w:cs="Times New Roman"/>
        </w:rPr>
        <w:t>Predictive modelling is a key component of Ather Inc.'s strategic initiatives, delivering insights that guide essential business choices. With the growing complexity of supply chain management and market dynamics, precise revenue forecasting has become critical. This study describes the governance architecture in place to manage the predictive models developed for anticipating revenue growth, ensuring they satisfy corporate objectives while conforming to regulatory and ethical norms.</w:t>
      </w:r>
    </w:p>
    <w:p w14:paraId="0F43DDE4" w14:textId="77777777" w:rsidR="008C500C" w:rsidRPr="00664F78" w:rsidRDefault="008C500C" w:rsidP="009E6D85">
      <w:pPr>
        <w:spacing w:line="360" w:lineRule="auto"/>
        <w:jc w:val="both"/>
        <w:rPr>
          <w:rFonts w:ascii="Times New Roman" w:hAnsi="Times New Roman" w:cs="Times New Roman"/>
        </w:rPr>
      </w:pPr>
    </w:p>
    <w:p w14:paraId="39A41FF6" w14:textId="38665BCF" w:rsidR="008C500C" w:rsidRPr="00664F78" w:rsidRDefault="008C500C" w:rsidP="00DF02B2">
      <w:pPr>
        <w:pStyle w:val="Heading2"/>
        <w:rPr>
          <w:rFonts w:ascii="Times New Roman" w:hAnsi="Times New Roman" w:cs="Times New Roman"/>
          <w:color w:val="auto"/>
        </w:rPr>
      </w:pPr>
      <w:bookmarkStart w:id="2" w:name="_Toc174704007"/>
      <w:r w:rsidRPr="00664F78">
        <w:rPr>
          <w:rFonts w:ascii="Times New Roman" w:hAnsi="Times New Roman" w:cs="Times New Roman"/>
          <w:color w:val="auto"/>
        </w:rPr>
        <w:t>Importance of Model Governance</w:t>
      </w:r>
      <w:bookmarkEnd w:id="2"/>
    </w:p>
    <w:p w14:paraId="6AF975D4" w14:textId="63BC2925" w:rsidR="008C500C" w:rsidRPr="00664F78" w:rsidRDefault="00D86A86" w:rsidP="009E6D85">
      <w:pPr>
        <w:spacing w:line="360" w:lineRule="auto"/>
        <w:jc w:val="both"/>
        <w:rPr>
          <w:rFonts w:ascii="Times New Roman" w:hAnsi="Times New Roman" w:cs="Times New Roman"/>
        </w:rPr>
      </w:pPr>
      <w:r w:rsidRPr="00664F78">
        <w:rPr>
          <w:rFonts w:ascii="Times New Roman" w:hAnsi="Times New Roman" w:cs="Times New Roman"/>
        </w:rPr>
        <w:t>Model governance refers to the procedures, regulations, and standards used to ensure that predictive models are produced, deployed, and maintained in a regulated and trustworthy manner. This approach protects against model risks such as bias, overfitting, and degradation over time, ensuring that the models stay reliable and accurate.</w:t>
      </w:r>
      <w:r w:rsidR="00451DEF" w:rsidRPr="00664F78">
        <w:rPr>
          <w:rFonts w:ascii="Times New Roman" w:hAnsi="Times New Roman" w:cs="Times New Roman"/>
        </w:rPr>
        <w:t>[2]</w:t>
      </w:r>
    </w:p>
    <w:p w14:paraId="0240F39E" w14:textId="77777777" w:rsidR="00DF02B2" w:rsidRPr="00664F78" w:rsidRDefault="00DF02B2" w:rsidP="009E6D85">
      <w:pPr>
        <w:spacing w:line="360" w:lineRule="auto"/>
        <w:jc w:val="both"/>
        <w:rPr>
          <w:rFonts w:ascii="Times New Roman" w:hAnsi="Times New Roman" w:cs="Times New Roman"/>
        </w:rPr>
      </w:pPr>
    </w:p>
    <w:p w14:paraId="7F2A3C40" w14:textId="49DCE38C" w:rsidR="008C500C" w:rsidRPr="00664F78" w:rsidRDefault="008C500C" w:rsidP="00DF02B2">
      <w:pPr>
        <w:pStyle w:val="Heading2"/>
        <w:rPr>
          <w:rFonts w:ascii="Times New Roman" w:hAnsi="Times New Roman" w:cs="Times New Roman"/>
          <w:color w:val="auto"/>
        </w:rPr>
      </w:pPr>
      <w:bookmarkStart w:id="3" w:name="_Toc174704008"/>
      <w:r w:rsidRPr="00664F78">
        <w:rPr>
          <w:rFonts w:ascii="Times New Roman" w:hAnsi="Times New Roman" w:cs="Times New Roman"/>
          <w:color w:val="auto"/>
        </w:rPr>
        <w:t>Business Context</w:t>
      </w:r>
      <w:bookmarkEnd w:id="3"/>
    </w:p>
    <w:p w14:paraId="5A84BEB7" w14:textId="704F5DDE" w:rsidR="00D86A86" w:rsidRPr="00664F78" w:rsidRDefault="00D86A86" w:rsidP="009E6D85">
      <w:pPr>
        <w:spacing w:line="360" w:lineRule="auto"/>
        <w:jc w:val="both"/>
        <w:rPr>
          <w:rFonts w:ascii="Times New Roman" w:hAnsi="Times New Roman" w:cs="Times New Roman"/>
        </w:rPr>
      </w:pPr>
      <w:r w:rsidRPr="00664F78">
        <w:rPr>
          <w:rFonts w:ascii="Times New Roman" w:hAnsi="Times New Roman" w:cs="Times New Roman"/>
        </w:rPr>
        <w:t>Ather Inc., an acknowledged maker of electric vehicles and related components, competes in a competitive and continually changing sector. The capacity to effectively forecast revenue growth is critical for improving supply chain operations, minimizing risk, and capitalizing on market possibilities. The models created for this project are specifically designed to help in these areas by analysing data from leading technology businesses and offering actionable insights customized to Ather Inc.'s unique business strategy.</w:t>
      </w:r>
    </w:p>
    <w:p w14:paraId="6466DE66" w14:textId="77777777" w:rsidR="00DF02B2" w:rsidRPr="00664F78" w:rsidRDefault="00DF02B2" w:rsidP="009E6D85">
      <w:pPr>
        <w:spacing w:line="360" w:lineRule="auto"/>
        <w:jc w:val="both"/>
        <w:rPr>
          <w:rFonts w:ascii="Times New Roman" w:hAnsi="Times New Roman" w:cs="Times New Roman"/>
        </w:rPr>
      </w:pPr>
    </w:p>
    <w:p w14:paraId="7EEE6360" w14:textId="3A125969" w:rsidR="008C500C" w:rsidRPr="00664F78" w:rsidRDefault="008C500C" w:rsidP="00DF02B2">
      <w:pPr>
        <w:pStyle w:val="Heading2"/>
        <w:rPr>
          <w:rFonts w:ascii="Times New Roman" w:hAnsi="Times New Roman" w:cs="Times New Roman"/>
          <w:color w:val="auto"/>
        </w:rPr>
      </w:pPr>
      <w:bookmarkStart w:id="4" w:name="_Toc174704009"/>
      <w:r w:rsidRPr="00664F78">
        <w:rPr>
          <w:rFonts w:ascii="Times New Roman" w:hAnsi="Times New Roman" w:cs="Times New Roman"/>
          <w:color w:val="auto"/>
        </w:rPr>
        <w:t>Objectives of the Report</w:t>
      </w:r>
      <w:bookmarkEnd w:id="4"/>
    </w:p>
    <w:p w14:paraId="088D5350" w14:textId="6312F602"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This report aims to:</w:t>
      </w:r>
    </w:p>
    <w:p w14:paraId="30C1CC3A" w14:textId="77777777" w:rsidR="008C500C" w:rsidRPr="00664F78" w:rsidRDefault="008C500C" w:rsidP="009E6D85">
      <w:pPr>
        <w:pStyle w:val="ListParagraph"/>
        <w:numPr>
          <w:ilvl w:val="0"/>
          <w:numId w:val="3"/>
        </w:numPr>
        <w:spacing w:line="360" w:lineRule="auto"/>
        <w:jc w:val="both"/>
        <w:rPr>
          <w:rFonts w:ascii="Times New Roman" w:hAnsi="Times New Roman" w:cs="Times New Roman"/>
        </w:rPr>
      </w:pPr>
      <w:r w:rsidRPr="00664F78">
        <w:rPr>
          <w:rFonts w:ascii="Times New Roman" w:hAnsi="Times New Roman" w:cs="Times New Roman"/>
        </w:rPr>
        <w:t>Document the governance practices implemented to oversee the predictive models.</w:t>
      </w:r>
    </w:p>
    <w:p w14:paraId="15C48E56" w14:textId="77777777" w:rsidR="008C500C" w:rsidRPr="00664F78" w:rsidRDefault="008C500C" w:rsidP="009E6D85">
      <w:pPr>
        <w:pStyle w:val="ListParagraph"/>
        <w:numPr>
          <w:ilvl w:val="0"/>
          <w:numId w:val="3"/>
        </w:numPr>
        <w:spacing w:line="360" w:lineRule="auto"/>
        <w:jc w:val="both"/>
        <w:rPr>
          <w:rFonts w:ascii="Times New Roman" w:hAnsi="Times New Roman" w:cs="Times New Roman"/>
        </w:rPr>
      </w:pPr>
      <w:r w:rsidRPr="00664F78">
        <w:rPr>
          <w:rFonts w:ascii="Times New Roman" w:hAnsi="Times New Roman" w:cs="Times New Roman"/>
        </w:rPr>
        <w:t>Ensure that the models continue to perform accurately and reliably over time.</w:t>
      </w:r>
    </w:p>
    <w:p w14:paraId="309534BD" w14:textId="5F20F30A" w:rsidR="008C500C" w:rsidRPr="00664F78" w:rsidRDefault="008C500C" w:rsidP="009E6D85">
      <w:pPr>
        <w:pStyle w:val="ListParagraph"/>
        <w:numPr>
          <w:ilvl w:val="0"/>
          <w:numId w:val="3"/>
        </w:numPr>
        <w:spacing w:line="360" w:lineRule="auto"/>
        <w:jc w:val="both"/>
        <w:rPr>
          <w:rFonts w:ascii="Times New Roman" w:hAnsi="Times New Roman" w:cs="Times New Roman"/>
        </w:rPr>
      </w:pPr>
      <w:r w:rsidRPr="00664F78">
        <w:rPr>
          <w:rFonts w:ascii="Times New Roman" w:hAnsi="Times New Roman" w:cs="Times New Roman"/>
        </w:rPr>
        <w:t xml:space="preserve">Provide a structured approach to managing the risks associated with predictive </w:t>
      </w:r>
      <w:r w:rsidR="00051A13" w:rsidRPr="00664F78">
        <w:rPr>
          <w:rFonts w:ascii="Times New Roman" w:hAnsi="Times New Roman" w:cs="Times New Roman"/>
        </w:rPr>
        <w:t>modelling</w:t>
      </w:r>
      <w:r w:rsidRPr="00664F78">
        <w:rPr>
          <w:rFonts w:ascii="Times New Roman" w:hAnsi="Times New Roman" w:cs="Times New Roman"/>
        </w:rPr>
        <w:t>.</w:t>
      </w:r>
    </w:p>
    <w:p w14:paraId="6714F2AD" w14:textId="77777777" w:rsidR="008C500C" w:rsidRPr="00664F78" w:rsidRDefault="008C500C" w:rsidP="009E6D85">
      <w:pPr>
        <w:pStyle w:val="ListParagraph"/>
        <w:numPr>
          <w:ilvl w:val="0"/>
          <w:numId w:val="3"/>
        </w:numPr>
        <w:spacing w:line="360" w:lineRule="auto"/>
        <w:jc w:val="both"/>
        <w:rPr>
          <w:rFonts w:ascii="Times New Roman" w:hAnsi="Times New Roman" w:cs="Times New Roman"/>
        </w:rPr>
      </w:pPr>
      <w:r w:rsidRPr="00664F78">
        <w:rPr>
          <w:rFonts w:ascii="Times New Roman" w:hAnsi="Times New Roman" w:cs="Times New Roman"/>
        </w:rPr>
        <w:t>Offer recommendations for continuous improvement and future research.</w:t>
      </w:r>
    </w:p>
    <w:p w14:paraId="36F19622" w14:textId="77777777" w:rsidR="00051A13" w:rsidRPr="00664F78" w:rsidRDefault="00051A13" w:rsidP="009E6D85">
      <w:pPr>
        <w:spacing w:line="360" w:lineRule="auto"/>
        <w:jc w:val="both"/>
        <w:rPr>
          <w:rFonts w:ascii="Times New Roman" w:hAnsi="Times New Roman" w:cs="Times New Roman"/>
        </w:rPr>
      </w:pPr>
    </w:p>
    <w:p w14:paraId="51DB37A6" w14:textId="77777777" w:rsidR="009E6D85" w:rsidRPr="00664F78" w:rsidRDefault="009E6D85" w:rsidP="009E6D85">
      <w:pPr>
        <w:spacing w:line="360" w:lineRule="auto"/>
        <w:jc w:val="both"/>
        <w:rPr>
          <w:rFonts w:ascii="Times New Roman" w:hAnsi="Times New Roman" w:cs="Times New Roman"/>
        </w:rPr>
      </w:pPr>
    </w:p>
    <w:p w14:paraId="29AEC3A5" w14:textId="77777777" w:rsidR="008C500C" w:rsidRPr="00664F78" w:rsidRDefault="008C500C" w:rsidP="00DF02B2">
      <w:pPr>
        <w:pStyle w:val="Heading1"/>
        <w:rPr>
          <w:rFonts w:ascii="Times New Roman" w:hAnsi="Times New Roman" w:cs="Times New Roman"/>
          <w:color w:val="auto"/>
        </w:rPr>
      </w:pPr>
      <w:bookmarkStart w:id="5" w:name="_Toc174704010"/>
      <w:r w:rsidRPr="00664F78">
        <w:rPr>
          <w:rFonts w:ascii="Times New Roman" w:hAnsi="Times New Roman" w:cs="Times New Roman"/>
          <w:color w:val="auto"/>
        </w:rPr>
        <w:lastRenderedPageBreak/>
        <w:t>2. Validation Monitoring and Governance</w:t>
      </w:r>
      <w:bookmarkEnd w:id="5"/>
    </w:p>
    <w:p w14:paraId="309460E4" w14:textId="270762A3" w:rsidR="008C500C" w:rsidRPr="00664F78" w:rsidRDefault="008C500C" w:rsidP="00DF02B2">
      <w:pPr>
        <w:pStyle w:val="Heading2"/>
        <w:rPr>
          <w:rFonts w:ascii="Times New Roman" w:hAnsi="Times New Roman" w:cs="Times New Roman"/>
          <w:color w:val="auto"/>
        </w:rPr>
      </w:pPr>
      <w:bookmarkStart w:id="6" w:name="_Toc174704011"/>
      <w:r w:rsidRPr="00664F78">
        <w:rPr>
          <w:rFonts w:ascii="Times New Roman" w:hAnsi="Times New Roman" w:cs="Times New Roman"/>
          <w:color w:val="auto"/>
        </w:rPr>
        <w:t>Validation Process</w:t>
      </w:r>
      <w:bookmarkEnd w:id="6"/>
    </w:p>
    <w:p w14:paraId="441B7256" w14:textId="124A5978" w:rsidR="008C500C" w:rsidRPr="00664F78" w:rsidRDefault="00D86A86" w:rsidP="009E6D85">
      <w:pPr>
        <w:spacing w:line="360" w:lineRule="auto"/>
        <w:jc w:val="both"/>
        <w:rPr>
          <w:rFonts w:ascii="Times New Roman" w:hAnsi="Times New Roman" w:cs="Times New Roman"/>
        </w:rPr>
      </w:pPr>
      <w:r w:rsidRPr="00664F78">
        <w:rPr>
          <w:rFonts w:ascii="Times New Roman" w:hAnsi="Times New Roman" w:cs="Times New Roman"/>
        </w:rPr>
        <w:t>Validation is an important phase in the model creation process that ensures the models appropriately forecast the goal variable—in this case, revenue growth.</w:t>
      </w:r>
      <w:r w:rsidR="00495C1B" w:rsidRPr="00664F78">
        <w:rPr>
          <w:rFonts w:ascii="Times New Roman" w:hAnsi="Times New Roman" w:cs="Times New Roman"/>
        </w:rPr>
        <w:t>[3]</w:t>
      </w:r>
      <w:r w:rsidRPr="00664F78">
        <w:rPr>
          <w:rFonts w:ascii="Times New Roman" w:hAnsi="Times New Roman" w:cs="Times New Roman"/>
        </w:rPr>
        <w:t xml:space="preserve"> Model performance was assessed using a variety of validation techniques, including cross-validation. Cross-validation divides the dataset into numerous folds, with the model trained and tested on different subsets to determine its generalizability. This technique aids in identifying potential overfitting and ensuring that the model performs effectively on previously unseen data.</w:t>
      </w:r>
    </w:p>
    <w:p w14:paraId="6BFE36BD" w14:textId="458D3D53" w:rsidR="008C500C" w:rsidRPr="00664F78" w:rsidRDefault="008C500C" w:rsidP="00DF02B2">
      <w:pPr>
        <w:pStyle w:val="Heading2"/>
        <w:rPr>
          <w:rFonts w:ascii="Times New Roman" w:hAnsi="Times New Roman" w:cs="Times New Roman"/>
          <w:color w:val="auto"/>
        </w:rPr>
      </w:pPr>
      <w:bookmarkStart w:id="7" w:name="_Toc174704012"/>
      <w:r w:rsidRPr="00664F78">
        <w:rPr>
          <w:rFonts w:ascii="Times New Roman" w:hAnsi="Times New Roman" w:cs="Times New Roman"/>
          <w:color w:val="auto"/>
        </w:rPr>
        <w:t>Post-Deployment Monitoring</w:t>
      </w:r>
      <w:bookmarkEnd w:id="7"/>
    </w:p>
    <w:p w14:paraId="5C633096" w14:textId="18474976" w:rsidR="008C500C" w:rsidRPr="00664F78" w:rsidRDefault="00D86A86" w:rsidP="009E6D85">
      <w:pPr>
        <w:spacing w:line="360" w:lineRule="auto"/>
        <w:jc w:val="both"/>
        <w:rPr>
          <w:rFonts w:ascii="Times New Roman" w:hAnsi="Times New Roman" w:cs="Times New Roman"/>
        </w:rPr>
      </w:pPr>
      <w:r w:rsidRPr="00664F78">
        <w:rPr>
          <w:rFonts w:ascii="Times New Roman" w:hAnsi="Times New Roman" w:cs="Times New Roman"/>
        </w:rPr>
        <w:t>Once deployed, regular evaluation is required to guarantee that the model is accurate and useful. Monitoring involves routinely comparing the model's predictions to actual outcomes, measuring important performance measures, and identifying any deviations from predicted behaviour. This enables timely actions, such as model retraining or recalibration, to help maintain performance requirements.</w:t>
      </w:r>
    </w:p>
    <w:p w14:paraId="644BC142" w14:textId="1EF3B66A" w:rsidR="008C500C" w:rsidRPr="00664F78" w:rsidRDefault="008C500C" w:rsidP="00DF02B2">
      <w:pPr>
        <w:pStyle w:val="Heading2"/>
        <w:rPr>
          <w:rFonts w:ascii="Times New Roman" w:hAnsi="Times New Roman" w:cs="Times New Roman"/>
          <w:color w:val="auto"/>
        </w:rPr>
      </w:pPr>
      <w:bookmarkStart w:id="8" w:name="_Toc174704013"/>
      <w:r w:rsidRPr="00664F78">
        <w:rPr>
          <w:rFonts w:ascii="Times New Roman" w:hAnsi="Times New Roman" w:cs="Times New Roman"/>
          <w:color w:val="auto"/>
        </w:rPr>
        <w:t>Governance Framework</w:t>
      </w:r>
      <w:bookmarkEnd w:id="8"/>
    </w:p>
    <w:p w14:paraId="00687F19" w14:textId="4215B9C8"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The governance framework encompasses the policies and procedures that guide the development, deployment, and maintenance of predictive models. This includes the establishment of clear roles and responsibilities, documentation standards, and adherence to ethical guidelines.</w:t>
      </w:r>
      <w:r w:rsidR="00495C1B" w:rsidRPr="00664F78">
        <w:rPr>
          <w:rFonts w:ascii="Times New Roman" w:hAnsi="Times New Roman" w:cs="Times New Roman"/>
        </w:rPr>
        <w:t>[4]</w:t>
      </w:r>
      <w:r w:rsidRPr="00664F78">
        <w:rPr>
          <w:rFonts w:ascii="Times New Roman" w:hAnsi="Times New Roman" w:cs="Times New Roman"/>
        </w:rPr>
        <w:t xml:space="preserve"> Governance ensures that models are not only technically sound but also aligned with Ather Inc.’s strategic objectives and regulatory requirements. Regular audits and reviews are conducted to ensure compliance with governance policies.</w:t>
      </w:r>
    </w:p>
    <w:p w14:paraId="43E0A0F2" w14:textId="0DBCF2C1" w:rsidR="008C500C" w:rsidRPr="00664F78" w:rsidRDefault="008C500C" w:rsidP="00DF02B2">
      <w:pPr>
        <w:pStyle w:val="Heading2"/>
        <w:rPr>
          <w:rFonts w:ascii="Times New Roman" w:hAnsi="Times New Roman" w:cs="Times New Roman"/>
          <w:color w:val="auto"/>
        </w:rPr>
      </w:pPr>
      <w:bookmarkStart w:id="9" w:name="_Toc174704014"/>
      <w:r w:rsidRPr="00664F78">
        <w:rPr>
          <w:rFonts w:ascii="Times New Roman" w:hAnsi="Times New Roman" w:cs="Times New Roman"/>
          <w:color w:val="auto"/>
        </w:rPr>
        <w:t>Ethical Considerations</w:t>
      </w:r>
      <w:bookmarkEnd w:id="9"/>
    </w:p>
    <w:p w14:paraId="1B8B4CF8"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In addition to technical validation, ethical considerations are integral to model governance. This includes ensuring fairness in predictions, avoiding biases that may disadvantage certain groups, and maintaining transparency in model development and deployment. Ethical governance practices help in building trust with stakeholders and ensure that the models contribute positively to business outcomes.</w:t>
      </w:r>
    </w:p>
    <w:p w14:paraId="4A147AEB" w14:textId="77777777" w:rsidR="008C500C" w:rsidRPr="00664F78" w:rsidRDefault="008C500C" w:rsidP="009E6D85">
      <w:pPr>
        <w:spacing w:line="360" w:lineRule="auto"/>
        <w:jc w:val="both"/>
        <w:rPr>
          <w:rFonts w:ascii="Times New Roman" w:hAnsi="Times New Roman" w:cs="Times New Roman"/>
        </w:rPr>
      </w:pPr>
    </w:p>
    <w:p w14:paraId="4E0E3798" w14:textId="77777777" w:rsidR="00DF02B2" w:rsidRPr="00664F78" w:rsidRDefault="00DF02B2" w:rsidP="009E6D85">
      <w:pPr>
        <w:spacing w:line="360" w:lineRule="auto"/>
        <w:jc w:val="both"/>
        <w:rPr>
          <w:rFonts w:ascii="Times New Roman" w:hAnsi="Times New Roman" w:cs="Times New Roman"/>
        </w:rPr>
      </w:pPr>
    </w:p>
    <w:p w14:paraId="0FA55467" w14:textId="77777777" w:rsidR="00DF02B2" w:rsidRPr="00664F78" w:rsidRDefault="00DF02B2" w:rsidP="009E6D85">
      <w:pPr>
        <w:spacing w:line="360" w:lineRule="auto"/>
        <w:jc w:val="both"/>
        <w:rPr>
          <w:rFonts w:ascii="Times New Roman" w:hAnsi="Times New Roman" w:cs="Times New Roman"/>
        </w:rPr>
      </w:pPr>
    </w:p>
    <w:p w14:paraId="0EBC6563" w14:textId="77777777" w:rsidR="008C500C" w:rsidRPr="00664F78" w:rsidRDefault="008C500C" w:rsidP="00DF02B2">
      <w:pPr>
        <w:pStyle w:val="Heading1"/>
        <w:rPr>
          <w:rFonts w:ascii="Times New Roman" w:hAnsi="Times New Roman" w:cs="Times New Roman"/>
          <w:color w:val="auto"/>
        </w:rPr>
      </w:pPr>
      <w:bookmarkStart w:id="10" w:name="_Toc174704015"/>
      <w:r w:rsidRPr="00664F78">
        <w:rPr>
          <w:rFonts w:ascii="Times New Roman" w:hAnsi="Times New Roman" w:cs="Times New Roman"/>
          <w:color w:val="auto"/>
        </w:rPr>
        <w:lastRenderedPageBreak/>
        <w:t>3. Variable Level Monitoring</w:t>
      </w:r>
      <w:bookmarkEnd w:id="10"/>
    </w:p>
    <w:p w14:paraId="6C8A3C89" w14:textId="2CF6151E" w:rsidR="008C500C" w:rsidRPr="00664F78" w:rsidRDefault="008C500C" w:rsidP="00DF02B2">
      <w:pPr>
        <w:pStyle w:val="Heading2"/>
        <w:rPr>
          <w:rFonts w:ascii="Times New Roman" w:hAnsi="Times New Roman" w:cs="Times New Roman"/>
          <w:color w:val="auto"/>
        </w:rPr>
      </w:pPr>
      <w:bookmarkStart w:id="11" w:name="_Toc174704016"/>
      <w:r w:rsidRPr="00664F78">
        <w:rPr>
          <w:rFonts w:ascii="Times New Roman" w:hAnsi="Times New Roman" w:cs="Times New Roman"/>
          <w:color w:val="auto"/>
        </w:rPr>
        <w:t>Key Variables Impacting Revenue Growth</w:t>
      </w:r>
      <w:bookmarkEnd w:id="11"/>
    </w:p>
    <w:p w14:paraId="7A8471AF" w14:textId="5871F185"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The predictive models developed for Ather Inc. rely on a set of key variables identified through data exploration and feature engineering. These variables include</w:t>
      </w:r>
      <w:r w:rsidR="00FE5158" w:rsidRPr="00664F78">
        <w:rPr>
          <w:rFonts w:ascii="Times New Roman" w:hAnsi="Times New Roman" w:cs="Times New Roman"/>
        </w:rPr>
        <w:t xml:space="preserve"> </w:t>
      </w:r>
      <w:r w:rsidR="00FE5158" w:rsidRPr="00664F78">
        <w:rPr>
          <w:rFonts w:ascii="Times New Roman" w:hAnsi="Times New Roman" w:cs="Times New Roman"/>
        </w:rPr>
        <w:t>Supplier Lead Time Variability</w:t>
      </w:r>
      <w:r w:rsidR="00FE5158" w:rsidRPr="00664F78">
        <w:rPr>
          <w:rFonts w:ascii="Times New Roman" w:hAnsi="Times New Roman" w:cs="Times New Roman"/>
        </w:rPr>
        <w:t xml:space="preserve">, </w:t>
      </w:r>
      <w:r w:rsidR="00FE5158" w:rsidRPr="00664F78">
        <w:rPr>
          <w:rFonts w:ascii="Times New Roman" w:hAnsi="Times New Roman" w:cs="Times New Roman"/>
        </w:rPr>
        <w:t xml:space="preserve">Order </w:t>
      </w:r>
      <w:r w:rsidR="00FE5158" w:rsidRPr="00664F78">
        <w:rPr>
          <w:rFonts w:ascii="Times New Roman" w:hAnsi="Times New Roman" w:cs="Times New Roman"/>
        </w:rPr>
        <w:t>Fulfilment</w:t>
      </w:r>
      <w:r w:rsidR="00FE5158" w:rsidRPr="00664F78">
        <w:rPr>
          <w:rFonts w:ascii="Times New Roman" w:hAnsi="Times New Roman" w:cs="Times New Roman"/>
        </w:rPr>
        <w:t xml:space="preserve"> Rate</w:t>
      </w:r>
      <w:r w:rsidR="00FE5158" w:rsidRPr="00664F78">
        <w:rPr>
          <w:rFonts w:ascii="Times New Roman" w:hAnsi="Times New Roman" w:cs="Times New Roman"/>
        </w:rPr>
        <w:t>,</w:t>
      </w:r>
      <w:r w:rsidRPr="00664F78">
        <w:rPr>
          <w:rFonts w:ascii="Times New Roman" w:hAnsi="Times New Roman" w:cs="Times New Roman"/>
        </w:rPr>
        <w:t xml:space="preserve"> supply chain efficiency metrics, operational performance indicators, and risk factors that directly influence revenue growth. Monitoring these variables is critical to maintaining the model’s predictive power.</w:t>
      </w:r>
    </w:p>
    <w:p w14:paraId="460A2D3A" w14:textId="7794F863" w:rsidR="008C500C" w:rsidRPr="00664F78" w:rsidRDefault="008C500C" w:rsidP="00DF02B2">
      <w:pPr>
        <w:pStyle w:val="Heading2"/>
        <w:rPr>
          <w:rFonts w:ascii="Times New Roman" w:hAnsi="Times New Roman" w:cs="Times New Roman"/>
          <w:color w:val="auto"/>
        </w:rPr>
      </w:pPr>
      <w:bookmarkStart w:id="12" w:name="_Toc174704017"/>
      <w:r w:rsidRPr="00664F78">
        <w:rPr>
          <w:rFonts w:ascii="Times New Roman" w:hAnsi="Times New Roman" w:cs="Times New Roman"/>
          <w:color w:val="auto"/>
        </w:rPr>
        <w:t>Ongoing Evaluation of Feature Importance</w:t>
      </w:r>
      <w:bookmarkEnd w:id="12"/>
    </w:p>
    <w:p w14:paraId="37DABD25" w14:textId="2AC2DFD1"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 xml:space="preserve">The importance of each variable is not static and may change over time due to evolving market conditions or changes in Ather Inc.’s operations. Ongoing evaluation involves tracking the contribution of each variable to the model’s predictions, using techniques such as feature importance scores from the Random Forest model. Any significant shifts in feature importance are </w:t>
      </w:r>
      <w:r w:rsidR="00051A13" w:rsidRPr="00664F78">
        <w:rPr>
          <w:rFonts w:ascii="Times New Roman" w:hAnsi="Times New Roman" w:cs="Times New Roman"/>
        </w:rPr>
        <w:t>analysed</w:t>
      </w:r>
      <w:r w:rsidRPr="00664F78">
        <w:rPr>
          <w:rFonts w:ascii="Times New Roman" w:hAnsi="Times New Roman" w:cs="Times New Roman"/>
        </w:rPr>
        <w:t xml:space="preserve"> to understand their impact on model performance and to determine if the model needs to be updated.</w:t>
      </w:r>
    </w:p>
    <w:p w14:paraId="5D971420" w14:textId="3453146C" w:rsidR="008C500C" w:rsidRPr="00664F78" w:rsidRDefault="008C500C" w:rsidP="00DF02B2">
      <w:pPr>
        <w:pStyle w:val="Heading2"/>
        <w:rPr>
          <w:rFonts w:ascii="Times New Roman" w:hAnsi="Times New Roman" w:cs="Times New Roman"/>
          <w:color w:val="auto"/>
        </w:rPr>
      </w:pPr>
      <w:bookmarkStart w:id="13" w:name="_Toc174704018"/>
      <w:r w:rsidRPr="00664F78">
        <w:rPr>
          <w:rFonts w:ascii="Times New Roman" w:hAnsi="Times New Roman" w:cs="Times New Roman"/>
          <w:color w:val="auto"/>
        </w:rPr>
        <w:t>Distribution Consistency Checks</w:t>
      </w:r>
      <w:bookmarkEnd w:id="13"/>
    </w:p>
    <w:p w14:paraId="00262EE2" w14:textId="1111259E"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Ensuring that the distribution of key variables remains consistent with the training data is essential for reliable predictions. Regular checks are conducted to detect any changes in the statistical properties of the variables, such as mean, variance, or skewness. Any detected anomalies may indicate data quality issues or shifts in the underlying business environment, necessitating corrective actions such as data transformation or re-engineering of features.</w:t>
      </w:r>
    </w:p>
    <w:p w14:paraId="53E132D2" w14:textId="36EC1FF1" w:rsidR="008C500C" w:rsidRPr="00664F78" w:rsidRDefault="008C500C" w:rsidP="00DF02B2">
      <w:pPr>
        <w:pStyle w:val="Heading2"/>
        <w:rPr>
          <w:rFonts w:ascii="Times New Roman" w:hAnsi="Times New Roman" w:cs="Times New Roman"/>
          <w:color w:val="auto"/>
        </w:rPr>
      </w:pPr>
      <w:bookmarkStart w:id="14" w:name="_Toc174704019"/>
      <w:r w:rsidRPr="00664F78">
        <w:rPr>
          <w:rFonts w:ascii="Times New Roman" w:hAnsi="Times New Roman" w:cs="Times New Roman"/>
          <w:color w:val="auto"/>
        </w:rPr>
        <w:t>Intervention Strategies</w:t>
      </w:r>
      <w:bookmarkEnd w:id="14"/>
    </w:p>
    <w:p w14:paraId="01678E44"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When significant changes in variable importance or distribution are detected, intervention strategies are implemented to preserve model accuracy. This may involve retraining the model with updated data, adjusting the feature set, or applying data normalization techniques. The goal is to ensure that the model remains aligned with current business conditions and continues to provide accurate predictions.</w:t>
      </w:r>
    </w:p>
    <w:p w14:paraId="7CC97EBF" w14:textId="77777777" w:rsidR="008C500C" w:rsidRPr="00664F78" w:rsidRDefault="008C500C" w:rsidP="009E6D85">
      <w:pPr>
        <w:spacing w:line="360" w:lineRule="auto"/>
        <w:jc w:val="both"/>
        <w:rPr>
          <w:rFonts w:ascii="Times New Roman" w:hAnsi="Times New Roman" w:cs="Times New Roman"/>
        </w:rPr>
      </w:pPr>
    </w:p>
    <w:p w14:paraId="5910607E" w14:textId="77777777" w:rsidR="008C500C" w:rsidRPr="00664F78" w:rsidRDefault="008C500C" w:rsidP="00DF02B2">
      <w:pPr>
        <w:pStyle w:val="Heading1"/>
        <w:rPr>
          <w:rFonts w:ascii="Times New Roman" w:hAnsi="Times New Roman" w:cs="Times New Roman"/>
          <w:color w:val="auto"/>
        </w:rPr>
      </w:pPr>
      <w:bookmarkStart w:id="15" w:name="_Toc174704020"/>
      <w:r w:rsidRPr="00664F78">
        <w:rPr>
          <w:rFonts w:ascii="Times New Roman" w:hAnsi="Times New Roman" w:cs="Times New Roman"/>
          <w:color w:val="auto"/>
        </w:rPr>
        <w:t>4. Acceptable Ranges</w:t>
      </w:r>
      <w:bookmarkEnd w:id="15"/>
    </w:p>
    <w:p w14:paraId="6452B7EF" w14:textId="36C1D3BF" w:rsidR="008C500C" w:rsidRPr="00664F78" w:rsidRDefault="008C500C" w:rsidP="00DF02B2">
      <w:pPr>
        <w:pStyle w:val="Heading2"/>
        <w:rPr>
          <w:rFonts w:ascii="Times New Roman" w:hAnsi="Times New Roman" w:cs="Times New Roman"/>
          <w:color w:val="auto"/>
        </w:rPr>
      </w:pPr>
      <w:bookmarkStart w:id="16" w:name="_Toc174704021"/>
      <w:r w:rsidRPr="00664F78">
        <w:rPr>
          <w:rFonts w:ascii="Times New Roman" w:hAnsi="Times New Roman" w:cs="Times New Roman"/>
          <w:color w:val="auto"/>
        </w:rPr>
        <w:t>Defining Acceptable Ranges</w:t>
      </w:r>
      <w:bookmarkEnd w:id="16"/>
    </w:p>
    <w:p w14:paraId="16AEFED1" w14:textId="55BC6B8F"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Acceptable ranges for key variables are established based on historical data, industry benchmarks, and business requirements. These ranges represent the expected values within which the variables should fall to ensure the model’s predictions are valid. For example, supply chain efficiency metrics might have a defined acceptable range based on past performance and industry standards.</w:t>
      </w:r>
    </w:p>
    <w:p w14:paraId="52725A50" w14:textId="22117D83" w:rsidR="008C500C" w:rsidRPr="00664F78" w:rsidRDefault="008C500C" w:rsidP="00DF02B2">
      <w:pPr>
        <w:pStyle w:val="Heading2"/>
        <w:rPr>
          <w:rFonts w:ascii="Times New Roman" w:hAnsi="Times New Roman" w:cs="Times New Roman"/>
          <w:color w:val="auto"/>
        </w:rPr>
      </w:pPr>
      <w:bookmarkStart w:id="17" w:name="_Toc174704022"/>
      <w:r w:rsidRPr="00664F78">
        <w:rPr>
          <w:rFonts w:ascii="Times New Roman" w:hAnsi="Times New Roman" w:cs="Times New Roman"/>
          <w:color w:val="auto"/>
        </w:rPr>
        <w:lastRenderedPageBreak/>
        <w:t>Monitoring for Anomalies</w:t>
      </w:r>
      <w:bookmarkEnd w:id="17"/>
    </w:p>
    <w:p w14:paraId="70D21BFC" w14:textId="38772EA8"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Continuous monitoring is conducted to ensure that key variables remain within their acceptable ranges. This involves setting up automated alerts that trigger when a variable exceeds its predefined thresholds. Monitoring helps in early detection of potential issues such as data entry errors, system faults, or unexpected changes in business operations.</w:t>
      </w:r>
    </w:p>
    <w:p w14:paraId="478884F6" w14:textId="7819B3B2" w:rsidR="008C500C" w:rsidRPr="00664F78" w:rsidRDefault="008C500C" w:rsidP="00DF02B2">
      <w:pPr>
        <w:pStyle w:val="Heading2"/>
        <w:rPr>
          <w:rFonts w:ascii="Times New Roman" w:hAnsi="Times New Roman" w:cs="Times New Roman"/>
          <w:color w:val="auto"/>
        </w:rPr>
      </w:pPr>
      <w:bookmarkStart w:id="18" w:name="_Toc174704023"/>
      <w:r w:rsidRPr="00664F78">
        <w:rPr>
          <w:rFonts w:ascii="Times New Roman" w:hAnsi="Times New Roman" w:cs="Times New Roman"/>
          <w:color w:val="auto"/>
        </w:rPr>
        <w:t>Corrective Actions</w:t>
      </w:r>
      <w:bookmarkEnd w:id="18"/>
    </w:p>
    <w:p w14:paraId="4F0E499D" w14:textId="4F45B77A"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When a variable falls outside its acceptable range, corrective actions are taken to address the issue. This may include data cleaning, re-calibration of the model, or adjusting the thresholds based on new insights. The goal is to prevent inaccurate predictions and maintain the integrity of the model’s output.</w:t>
      </w:r>
    </w:p>
    <w:p w14:paraId="722ADDEE"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Impact on Model Predictions:</w:t>
      </w:r>
    </w:p>
    <w:p w14:paraId="7190E1C1"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Variables that deviate from their acceptable ranges can significantly impact model predictions, leading to inaccurate forecasts. Understanding the relationship between variable ranges and model output is crucial for making informed decisions about when to intervene and what corrective measures to take.</w:t>
      </w:r>
    </w:p>
    <w:p w14:paraId="5E319156" w14:textId="77777777" w:rsidR="008C500C" w:rsidRPr="00664F78" w:rsidRDefault="008C500C" w:rsidP="009E6D85">
      <w:pPr>
        <w:spacing w:line="360" w:lineRule="auto"/>
        <w:jc w:val="both"/>
        <w:rPr>
          <w:rFonts w:ascii="Times New Roman" w:hAnsi="Times New Roman" w:cs="Times New Roman"/>
        </w:rPr>
      </w:pPr>
    </w:p>
    <w:p w14:paraId="2EA1838F" w14:textId="77777777" w:rsidR="008C500C" w:rsidRPr="00664F78" w:rsidRDefault="008C500C" w:rsidP="00DF02B2">
      <w:pPr>
        <w:pStyle w:val="Heading1"/>
        <w:rPr>
          <w:rFonts w:ascii="Times New Roman" w:hAnsi="Times New Roman" w:cs="Times New Roman"/>
          <w:color w:val="auto"/>
        </w:rPr>
      </w:pPr>
      <w:bookmarkStart w:id="19" w:name="_Toc174704024"/>
      <w:r w:rsidRPr="00664F78">
        <w:rPr>
          <w:rFonts w:ascii="Times New Roman" w:hAnsi="Times New Roman" w:cs="Times New Roman"/>
          <w:color w:val="auto"/>
        </w:rPr>
        <w:t>5. Variable Drift Monitoring</w:t>
      </w:r>
      <w:bookmarkEnd w:id="19"/>
    </w:p>
    <w:p w14:paraId="0540CD55" w14:textId="2DD1D5FC" w:rsidR="008C500C" w:rsidRPr="00664F78" w:rsidRDefault="008C500C" w:rsidP="00DF02B2">
      <w:pPr>
        <w:pStyle w:val="Heading2"/>
        <w:rPr>
          <w:rFonts w:ascii="Times New Roman" w:hAnsi="Times New Roman" w:cs="Times New Roman"/>
          <w:color w:val="auto"/>
        </w:rPr>
      </w:pPr>
      <w:bookmarkStart w:id="20" w:name="_Toc174704025"/>
      <w:r w:rsidRPr="00664F78">
        <w:rPr>
          <w:rFonts w:ascii="Times New Roman" w:hAnsi="Times New Roman" w:cs="Times New Roman"/>
          <w:color w:val="auto"/>
        </w:rPr>
        <w:t>Understanding Variable Drift</w:t>
      </w:r>
      <w:bookmarkEnd w:id="20"/>
    </w:p>
    <w:p w14:paraId="26DE3AF4" w14:textId="409C91FF"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Variable drift refers to changes in the statistical properties of input variables over time. This can occur due to shifts in market conditions, changes in Ather Inc.’s operations, or external factors such as economic trends. Drift can lead to model degradation, where the model’s predictions become less accurate over time.</w:t>
      </w:r>
    </w:p>
    <w:p w14:paraId="3688664D" w14:textId="68D1FC24" w:rsidR="008C500C" w:rsidRPr="00664F78" w:rsidRDefault="008C500C" w:rsidP="00DF02B2">
      <w:pPr>
        <w:pStyle w:val="Heading2"/>
        <w:rPr>
          <w:rFonts w:ascii="Times New Roman" w:hAnsi="Times New Roman" w:cs="Times New Roman"/>
          <w:color w:val="auto"/>
        </w:rPr>
      </w:pPr>
      <w:bookmarkStart w:id="21" w:name="_Toc174704026"/>
      <w:r w:rsidRPr="00664F78">
        <w:rPr>
          <w:rFonts w:ascii="Times New Roman" w:hAnsi="Times New Roman" w:cs="Times New Roman"/>
          <w:color w:val="auto"/>
        </w:rPr>
        <w:t>Monitoring Techniques</w:t>
      </w:r>
      <w:bookmarkEnd w:id="21"/>
    </w:p>
    <w:p w14:paraId="303FA8D0" w14:textId="5199B2D6"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Various techniques are used to monitor for variable drift, including statistical tests, control charts, and machine learning-based drift detection algorithms. These techniques help in identifying when a variable’s distribution or importance has changed significantly, prompting further investigation.</w:t>
      </w:r>
    </w:p>
    <w:p w14:paraId="153C05FD" w14:textId="23044C17" w:rsidR="008C500C" w:rsidRPr="00664F78" w:rsidRDefault="008C500C" w:rsidP="00DF02B2">
      <w:pPr>
        <w:pStyle w:val="Heading2"/>
        <w:rPr>
          <w:rFonts w:ascii="Times New Roman" w:hAnsi="Times New Roman" w:cs="Times New Roman"/>
          <w:color w:val="auto"/>
        </w:rPr>
      </w:pPr>
      <w:bookmarkStart w:id="22" w:name="_Toc174704027"/>
      <w:r w:rsidRPr="00664F78">
        <w:rPr>
          <w:rFonts w:ascii="Times New Roman" w:hAnsi="Times New Roman" w:cs="Times New Roman"/>
          <w:color w:val="auto"/>
        </w:rPr>
        <w:t>Tolerance Thresholds</w:t>
      </w:r>
      <w:bookmarkEnd w:id="22"/>
    </w:p>
    <w:p w14:paraId="48698389" w14:textId="56850AB7" w:rsidR="00DF02B2"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Tolerance thresholds are established for each key variable to determine the acceptable level of drift. When drift exceeds these thresholds, it indicates that the model may no longer be valid, and corrective actions are required. These thresholds are based on historical data, expert judgment, and business requirements.</w:t>
      </w:r>
    </w:p>
    <w:p w14:paraId="4433F28A" w14:textId="12E8025A" w:rsidR="008C500C" w:rsidRPr="00664F78" w:rsidRDefault="008C500C" w:rsidP="00DF02B2">
      <w:pPr>
        <w:pStyle w:val="Heading2"/>
        <w:rPr>
          <w:rFonts w:ascii="Times New Roman" w:hAnsi="Times New Roman" w:cs="Times New Roman"/>
          <w:color w:val="auto"/>
        </w:rPr>
      </w:pPr>
      <w:bookmarkStart w:id="23" w:name="_Toc174704028"/>
      <w:r w:rsidRPr="00664F78">
        <w:rPr>
          <w:rFonts w:ascii="Times New Roman" w:hAnsi="Times New Roman" w:cs="Times New Roman"/>
          <w:color w:val="auto"/>
        </w:rPr>
        <w:lastRenderedPageBreak/>
        <w:t>Adapting to Drift</w:t>
      </w:r>
      <w:bookmarkEnd w:id="23"/>
    </w:p>
    <w:p w14:paraId="17EC6743"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When significant drift is detected, the model may need to be updated or retrained to reflect the new reality. This could involve incorporating new data, adjusting the feature set, or even developing a new model. The goal is to ensure that the model remains relevant and continues to provide accurate predictions despite changes in the underlying data.</w:t>
      </w:r>
    </w:p>
    <w:p w14:paraId="6342219F" w14:textId="77777777" w:rsidR="008C500C" w:rsidRPr="00664F78" w:rsidRDefault="008C500C" w:rsidP="009E6D85">
      <w:pPr>
        <w:spacing w:line="360" w:lineRule="auto"/>
        <w:jc w:val="both"/>
        <w:rPr>
          <w:rFonts w:ascii="Times New Roman" w:hAnsi="Times New Roman" w:cs="Times New Roman"/>
        </w:rPr>
      </w:pPr>
    </w:p>
    <w:p w14:paraId="7B10B802" w14:textId="77777777" w:rsidR="008C500C" w:rsidRPr="00664F78" w:rsidRDefault="008C500C" w:rsidP="00DF02B2">
      <w:pPr>
        <w:pStyle w:val="Heading1"/>
        <w:rPr>
          <w:rFonts w:ascii="Times New Roman" w:hAnsi="Times New Roman" w:cs="Times New Roman"/>
          <w:color w:val="auto"/>
        </w:rPr>
      </w:pPr>
      <w:bookmarkStart w:id="24" w:name="_Toc174704029"/>
      <w:r w:rsidRPr="00664F78">
        <w:rPr>
          <w:rFonts w:ascii="Times New Roman" w:hAnsi="Times New Roman" w:cs="Times New Roman"/>
          <w:color w:val="auto"/>
        </w:rPr>
        <w:t>6. Model Health and Stability</w:t>
      </w:r>
      <w:bookmarkEnd w:id="24"/>
    </w:p>
    <w:p w14:paraId="4B703078" w14:textId="1DA5406F" w:rsidR="008C500C" w:rsidRPr="00664F78" w:rsidRDefault="008C500C" w:rsidP="00DF02B2">
      <w:pPr>
        <w:pStyle w:val="Heading2"/>
        <w:rPr>
          <w:rFonts w:ascii="Times New Roman" w:hAnsi="Times New Roman" w:cs="Times New Roman"/>
          <w:color w:val="auto"/>
        </w:rPr>
      </w:pPr>
      <w:bookmarkStart w:id="25" w:name="_Toc174704030"/>
      <w:r w:rsidRPr="00664F78">
        <w:rPr>
          <w:rFonts w:ascii="Times New Roman" w:hAnsi="Times New Roman" w:cs="Times New Roman"/>
          <w:color w:val="auto"/>
        </w:rPr>
        <w:t>Key Performance Metrics</w:t>
      </w:r>
      <w:bookmarkEnd w:id="25"/>
    </w:p>
    <w:p w14:paraId="6615D4C6" w14:textId="7D64A72F"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The health and stability of the predictive models are assessed using key performance metrics such as Mean Squared Error (MSE), Root Mean Squared Error (RMSE). These metrics provide a quantitative measure of the model’s accuracy and predictive power. Regular assessment ensures that the model continues to perform well in predicting revenue growth.</w:t>
      </w:r>
    </w:p>
    <w:p w14:paraId="6E908D5D" w14:textId="5FB2AE57" w:rsidR="008C500C" w:rsidRPr="00664F78" w:rsidRDefault="008C500C" w:rsidP="00DF02B2">
      <w:pPr>
        <w:pStyle w:val="Heading2"/>
        <w:rPr>
          <w:rFonts w:ascii="Times New Roman" w:hAnsi="Times New Roman" w:cs="Times New Roman"/>
          <w:color w:val="auto"/>
        </w:rPr>
      </w:pPr>
      <w:bookmarkStart w:id="26" w:name="_Toc174704031"/>
      <w:r w:rsidRPr="00664F78">
        <w:rPr>
          <w:rFonts w:ascii="Times New Roman" w:hAnsi="Times New Roman" w:cs="Times New Roman"/>
          <w:color w:val="auto"/>
        </w:rPr>
        <w:t>Stability Monitoring</w:t>
      </w:r>
      <w:bookmarkEnd w:id="26"/>
    </w:p>
    <w:p w14:paraId="2B360474" w14:textId="10D6ED19"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Stability monitoring involves tracking changes in the model’s performance over time. This includes monitoring for any sudden drops in accuracy, changes in feature importance, or deviations in the distribution of input variables. Stability is crucial for maintaining confidence in the model’s predictions.</w:t>
      </w:r>
      <w:r w:rsidR="00FE5158" w:rsidRPr="00664F78">
        <w:rPr>
          <w:rFonts w:ascii="Times New Roman" w:hAnsi="Times New Roman" w:cs="Times New Roman"/>
        </w:rPr>
        <w:t>[5]</w:t>
      </w:r>
    </w:p>
    <w:p w14:paraId="52559DEC" w14:textId="72083817" w:rsidR="008C500C" w:rsidRPr="00664F78" w:rsidRDefault="008C500C" w:rsidP="00DF02B2">
      <w:pPr>
        <w:pStyle w:val="Heading2"/>
        <w:rPr>
          <w:rFonts w:ascii="Times New Roman" w:hAnsi="Times New Roman" w:cs="Times New Roman"/>
          <w:color w:val="auto"/>
        </w:rPr>
      </w:pPr>
      <w:bookmarkStart w:id="27" w:name="_Toc174704032"/>
      <w:r w:rsidRPr="00664F78">
        <w:rPr>
          <w:rFonts w:ascii="Times New Roman" w:hAnsi="Times New Roman" w:cs="Times New Roman"/>
          <w:color w:val="auto"/>
        </w:rPr>
        <w:t>Data Integrity Checks</w:t>
      </w:r>
      <w:bookmarkEnd w:id="27"/>
    </w:p>
    <w:p w14:paraId="2103584D" w14:textId="180B76E0"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Ensuring the integrity of the data used in the model is a key aspect of maintaining model health. This involves regular checks for data quality issues, such as missing values, outliers, or inconsistencies. Data integrity checks help in preventing inaccurate predictions and ensure that the model’s inputs are reliable.</w:t>
      </w:r>
      <w:r w:rsidR="00FE5158" w:rsidRPr="00664F78">
        <w:rPr>
          <w:rFonts w:ascii="Times New Roman" w:hAnsi="Times New Roman" w:cs="Times New Roman"/>
        </w:rPr>
        <w:t>[6]</w:t>
      </w:r>
    </w:p>
    <w:p w14:paraId="185F42A3" w14:textId="44C364F4" w:rsidR="008C500C" w:rsidRPr="00664F78" w:rsidRDefault="008C500C" w:rsidP="00DF02B2">
      <w:pPr>
        <w:pStyle w:val="Heading2"/>
        <w:rPr>
          <w:rFonts w:ascii="Times New Roman" w:hAnsi="Times New Roman" w:cs="Times New Roman"/>
          <w:color w:val="auto"/>
        </w:rPr>
      </w:pPr>
      <w:bookmarkStart w:id="28" w:name="_Toc174704033"/>
      <w:r w:rsidRPr="00664F78">
        <w:rPr>
          <w:rFonts w:ascii="Times New Roman" w:hAnsi="Times New Roman" w:cs="Times New Roman"/>
          <w:color w:val="auto"/>
        </w:rPr>
        <w:t>Model Recalibration</w:t>
      </w:r>
      <w:bookmarkEnd w:id="28"/>
    </w:p>
    <w:p w14:paraId="198C37B1"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If the model’s performance deteriorates, recalibration may be necessary. This involves updating the model with new data, adjusting the parameters, or retraining the model entirely. Recalibration ensures that the model remains accurate and relevant, even as the underlying data or business conditions change.</w:t>
      </w:r>
    </w:p>
    <w:p w14:paraId="334137ED" w14:textId="77777777" w:rsidR="008C500C" w:rsidRPr="00664F78" w:rsidRDefault="008C500C" w:rsidP="009E6D85">
      <w:pPr>
        <w:spacing w:line="360" w:lineRule="auto"/>
        <w:jc w:val="both"/>
        <w:rPr>
          <w:rFonts w:ascii="Times New Roman" w:hAnsi="Times New Roman" w:cs="Times New Roman"/>
        </w:rPr>
      </w:pPr>
    </w:p>
    <w:p w14:paraId="253F71A2" w14:textId="77777777" w:rsidR="00DF02B2" w:rsidRPr="00664F78" w:rsidRDefault="00DF02B2" w:rsidP="009E6D85">
      <w:pPr>
        <w:spacing w:line="360" w:lineRule="auto"/>
        <w:jc w:val="both"/>
        <w:rPr>
          <w:rFonts w:ascii="Times New Roman" w:hAnsi="Times New Roman" w:cs="Times New Roman"/>
        </w:rPr>
      </w:pPr>
    </w:p>
    <w:p w14:paraId="680B4288" w14:textId="77777777" w:rsidR="008C500C" w:rsidRPr="00664F78" w:rsidRDefault="008C500C" w:rsidP="00DF02B2">
      <w:pPr>
        <w:pStyle w:val="Heading1"/>
        <w:rPr>
          <w:rFonts w:ascii="Times New Roman" w:hAnsi="Times New Roman" w:cs="Times New Roman"/>
          <w:color w:val="auto"/>
        </w:rPr>
      </w:pPr>
      <w:bookmarkStart w:id="29" w:name="_Toc174704034"/>
      <w:r w:rsidRPr="00664F78">
        <w:rPr>
          <w:rFonts w:ascii="Times New Roman" w:hAnsi="Times New Roman" w:cs="Times New Roman"/>
          <w:color w:val="auto"/>
        </w:rPr>
        <w:lastRenderedPageBreak/>
        <w:t>7. Initial Model Fit Statistics</w:t>
      </w:r>
      <w:bookmarkEnd w:id="29"/>
    </w:p>
    <w:p w14:paraId="13044788" w14:textId="0F9E89D4" w:rsidR="008C500C" w:rsidRPr="00664F78" w:rsidRDefault="008C500C" w:rsidP="00DF02B2">
      <w:pPr>
        <w:pStyle w:val="Heading2"/>
        <w:rPr>
          <w:rFonts w:ascii="Times New Roman" w:hAnsi="Times New Roman" w:cs="Times New Roman"/>
          <w:color w:val="auto"/>
        </w:rPr>
      </w:pPr>
      <w:bookmarkStart w:id="30" w:name="_Toc174704035"/>
      <w:r w:rsidRPr="00664F78">
        <w:rPr>
          <w:rFonts w:ascii="Times New Roman" w:hAnsi="Times New Roman" w:cs="Times New Roman"/>
          <w:color w:val="auto"/>
        </w:rPr>
        <w:t>Model Selection Process</w:t>
      </w:r>
      <w:bookmarkEnd w:id="30"/>
    </w:p>
    <w:p w14:paraId="6F8FCBA8" w14:textId="6A0E99F9"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Several models were developed and evaluated to predict revenue growth, including Random Forest (RF), Decision Tree (DT), and Linear Regression (LR). The selection of the final model was based on a thorough evaluation of performance metrics such as MSE and RMSE. Random Forest was chosen as the best model due to its superior performance in capturing complex relationships between variables.</w:t>
      </w:r>
    </w:p>
    <w:p w14:paraId="7A84EF4D" w14:textId="0DF71FC2" w:rsidR="008C500C" w:rsidRPr="00664F78" w:rsidRDefault="008C500C" w:rsidP="00DF02B2">
      <w:pPr>
        <w:pStyle w:val="Heading2"/>
        <w:rPr>
          <w:rFonts w:ascii="Times New Roman" w:hAnsi="Times New Roman" w:cs="Times New Roman"/>
          <w:color w:val="auto"/>
        </w:rPr>
      </w:pPr>
      <w:bookmarkStart w:id="31" w:name="_Toc174704036"/>
      <w:r w:rsidRPr="00664F78">
        <w:rPr>
          <w:rFonts w:ascii="Times New Roman" w:hAnsi="Times New Roman" w:cs="Times New Roman"/>
          <w:color w:val="auto"/>
        </w:rPr>
        <w:t>Model Performance Metrics</w:t>
      </w:r>
      <w:bookmarkEnd w:id="31"/>
    </w:p>
    <w:p w14:paraId="40A54993" w14:textId="4D35E702"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The Random Forest model achieved an MSE of 0.7508 and an RMSE of 0.8665, indicating strong predictive capabilities. In contrast, the Decision Tree and Linear Regression models showed lower accuracy, with higher MSE and RMSE values. These metrics were critical in determining the most reliable model for predicting revenue growth.</w:t>
      </w:r>
    </w:p>
    <w:p w14:paraId="200470F5" w14:textId="41F46327" w:rsidR="008C500C" w:rsidRPr="00664F78" w:rsidRDefault="008C500C" w:rsidP="00DF02B2">
      <w:pPr>
        <w:pStyle w:val="Heading2"/>
        <w:rPr>
          <w:rFonts w:ascii="Times New Roman" w:hAnsi="Times New Roman" w:cs="Times New Roman"/>
          <w:color w:val="auto"/>
        </w:rPr>
      </w:pPr>
      <w:bookmarkStart w:id="32" w:name="_Toc174704037"/>
      <w:r w:rsidRPr="00664F78">
        <w:rPr>
          <w:rFonts w:ascii="Times New Roman" w:hAnsi="Times New Roman" w:cs="Times New Roman"/>
          <w:color w:val="auto"/>
        </w:rPr>
        <w:t>Justification for Best Model</w:t>
      </w:r>
      <w:bookmarkEnd w:id="32"/>
    </w:p>
    <w:p w14:paraId="505BBFEB" w14:textId="31AAF150"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Random Forest was selected as the best model due to its ability to handle large datasets, capture non-linear relationships, and provide robust predictions despite the presence of outliers or noise in the data. The model’s performance metrics, along with its interpretability and stability, made it the most suitable choice for deployment in Ather Inc.’s operations.</w:t>
      </w:r>
    </w:p>
    <w:p w14:paraId="6ADE77CE" w14:textId="3C90D85E" w:rsidR="008C500C" w:rsidRPr="00664F78" w:rsidRDefault="008C500C" w:rsidP="00DF02B2">
      <w:pPr>
        <w:pStyle w:val="Heading2"/>
        <w:rPr>
          <w:rFonts w:ascii="Times New Roman" w:hAnsi="Times New Roman" w:cs="Times New Roman"/>
          <w:color w:val="auto"/>
        </w:rPr>
      </w:pPr>
      <w:bookmarkStart w:id="33" w:name="_Toc174704038"/>
      <w:r w:rsidRPr="00664F78">
        <w:rPr>
          <w:rFonts w:ascii="Times New Roman" w:hAnsi="Times New Roman" w:cs="Times New Roman"/>
          <w:color w:val="auto"/>
        </w:rPr>
        <w:t>Implications for Business</w:t>
      </w:r>
      <w:bookmarkEnd w:id="33"/>
    </w:p>
    <w:p w14:paraId="73A70714"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The selected model’s strong performance metrics indicate that it can reliably predict revenue growth, providing Ather Inc. with valuable insights for decision-making. The ability to forecast revenue accurately allows the company to optimize its supply chain, manage risks, and make informed strategic decisions.</w:t>
      </w:r>
    </w:p>
    <w:p w14:paraId="69C7842C" w14:textId="77777777" w:rsidR="008C500C" w:rsidRPr="00664F78" w:rsidRDefault="008C500C" w:rsidP="009E6D85">
      <w:pPr>
        <w:spacing w:line="360" w:lineRule="auto"/>
        <w:jc w:val="both"/>
        <w:rPr>
          <w:rFonts w:ascii="Times New Roman" w:hAnsi="Times New Roman" w:cs="Times New Roman"/>
        </w:rPr>
      </w:pPr>
    </w:p>
    <w:p w14:paraId="26267A35" w14:textId="77777777" w:rsidR="008C500C" w:rsidRPr="00664F78" w:rsidRDefault="008C500C" w:rsidP="00DF02B2">
      <w:pPr>
        <w:pStyle w:val="Heading1"/>
        <w:rPr>
          <w:rFonts w:ascii="Times New Roman" w:hAnsi="Times New Roman" w:cs="Times New Roman"/>
          <w:color w:val="auto"/>
        </w:rPr>
      </w:pPr>
      <w:bookmarkStart w:id="34" w:name="_Toc174704039"/>
      <w:r w:rsidRPr="00664F78">
        <w:rPr>
          <w:rFonts w:ascii="Times New Roman" w:hAnsi="Times New Roman" w:cs="Times New Roman"/>
          <w:color w:val="auto"/>
        </w:rPr>
        <w:t>8. Risk Tiering</w:t>
      </w:r>
      <w:bookmarkEnd w:id="34"/>
    </w:p>
    <w:p w14:paraId="2D2AFE26" w14:textId="4BA961F9" w:rsidR="008C500C" w:rsidRPr="00664F78" w:rsidRDefault="008C500C" w:rsidP="00DF02B2">
      <w:pPr>
        <w:pStyle w:val="Heading2"/>
        <w:rPr>
          <w:rFonts w:ascii="Times New Roman" w:hAnsi="Times New Roman" w:cs="Times New Roman"/>
          <w:color w:val="auto"/>
        </w:rPr>
      </w:pPr>
      <w:bookmarkStart w:id="35" w:name="_Toc174704040"/>
      <w:r w:rsidRPr="00664F78">
        <w:rPr>
          <w:rFonts w:ascii="Times New Roman" w:hAnsi="Times New Roman" w:cs="Times New Roman"/>
          <w:color w:val="auto"/>
        </w:rPr>
        <w:t>Assessing Model Risk</w:t>
      </w:r>
      <w:bookmarkEnd w:id="35"/>
    </w:p>
    <w:p w14:paraId="667847DF" w14:textId="05F862C8"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Model risk tiering is a critical component of governance, categorizing models based on their potential impact on business decisions and the associated risks. The risk assessment process considers factors such as the model’s complexity, data quality, and the potential consequences of model failure.</w:t>
      </w:r>
    </w:p>
    <w:p w14:paraId="2F6A2954" w14:textId="77777777" w:rsidR="008C500C" w:rsidRPr="00664F78" w:rsidRDefault="008C500C" w:rsidP="00DF02B2">
      <w:pPr>
        <w:pStyle w:val="Heading2"/>
        <w:rPr>
          <w:rFonts w:ascii="Times New Roman" w:hAnsi="Times New Roman" w:cs="Times New Roman"/>
          <w:color w:val="auto"/>
        </w:rPr>
      </w:pPr>
      <w:bookmarkStart w:id="36" w:name="_Toc174704041"/>
      <w:r w:rsidRPr="00664F78">
        <w:rPr>
          <w:rFonts w:ascii="Times New Roman" w:hAnsi="Times New Roman" w:cs="Times New Roman"/>
          <w:color w:val="auto"/>
        </w:rPr>
        <w:t>High-Risk Model Classification:</w:t>
      </w:r>
      <w:bookmarkEnd w:id="36"/>
    </w:p>
    <w:p w14:paraId="68F993DC" w14:textId="24F24888"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 xml:space="preserve">The Random Forest model, given its critical role in predicting revenue growth, is classified as a high-risk model. This classification necessitates more stringent monitoring and governance practices, </w:t>
      </w:r>
      <w:r w:rsidRPr="00664F78">
        <w:rPr>
          <w:rFonts w:ascii="Times New Roman" w:hAnsi="Times New Roman" w:cs="Times New Roman"/>
        </w:rPr>
        <w:lastRenderedPageBreak/>
        <w:t>including regular validation, recalibration, and documentation. High-risk models are subject to more frequent audits and reviews to ensure they continue to meet performance and compliance standards.</w:t>
      </w:r>
    </w:p>
    <w:p w14:paraId="49AA5FCC"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Mitigation Strategies:</w:t>
      </w:r>
    </w:p>
    <w:p w14:paraId="6E2D9603" w14:textId="13E69F28"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To mitigate the risks associated with high-risk models, Ather Inc. implements several strategies, including:</w:t>
      </w:r>
    </w:p>
    <w:p w14:paraId="65E0E90C" w14:textId="77777777" w:rsidR="008C500C" w:rsidRPr="00664F78" w:rsidRDefault="008C500C" w:rsidP="00DF02B2">
      <w:pPr>
        <w:pStyle w:val="ListParagraph"/>
        <w:numPr>
          <w:ilvl w:val="0"/>
          <w:numId w:val="4"/>
        </w:numPr>
        <w:spacing w:line="360" w:lineRule="auto"/>
        <w:jc w:val="both"/>
        <w:rPr>
          <w:rFonts w:ascii="Times New Roman" w:hAnsi="Times New Roman" w:cs="Times New Roman"/>
        </w:rPr>
      </w:pPr>
      <w:r w:rsidRPr="00664F78">
        <w:rPr>
          <w:rFonts w:ascii="Times New Roman" w:hAnsi="Times New Roman" w:cs="Times New Roman"/>
        </w:rPr>
        <w:t>Regular retraining and updating of the model to reflect changes in the business environment.</w:t>
      </w:r>
    </w:p>
    <w:p w14:paraId="00596A39" w14:textId="77777777" w:rsidR="008C500C" w:rsidRPr="00664F78" w:rsidRDefault="008C500C" w:rsidP="00DF02B2">
      <w:pPr>
        <w:pStyle w:val="ListParagraph"/>
        <w:numPr>
          <w:ilvl w:val="0"/>
          <w:numId w:val="4"/>
        </w:numPr>
        <w:spacing w:line="360" w:lineRule="auto"/>
        <w:jc w:val="both"/>
        <w:rPr>
          <w:rFonts w:ascii="Times New Roman" w:hAnsi="Times New Roman" w:cs="Times New Roman"/>
        </w:rPr>
      </w:pPr>
      <w:r w:rsidRPr="00664F78">
        <w:rPr>
          <w:rFonts w:ascii="Times New Roman" w:hAnsi="Times New Roman" w:cs="Times New Roman"/>
        </w:rPr>
        <w:t>Comprehensive documentation of the model development process, including assumptions, limitations, and validation results.</w:t>
      </w:r>
    </w:p>
    <w:p w14:paraId="014CBFAA" w14:textId="77777777" w:rsidR="008C500C" w:rsidRPr="00664F78" w:rsidRDefault="008C500C" w:rsidP="00DF02B2">
      <w:pPr>
        <w:pStyle w:val="ListParagraph"/>
        <w:numPr>
          <w:ilvl w:val="0"/>
          <w:numId w:val="4"/>
        </w:numPr>
        <w:spacing w:line="360" w:lineRule="auto"/>
        <w:jc w:val="both"/>
        <w:rPr>
          <w:rFonts w:ascii="Times New Roman" w:hAnsi="Times New Roman" w:cs="Times New Roman"/>
        </w:rPr>
      </w:pPr>
      <w:r w:rsidRPr="00664F78">
        <w:rPr>
          <w:rFonts w:ascii="Times New Roman" w:hAnsi="Times New Roman" w:cs="Times New Roman"/>
        </w:rPr>
        <w:t>Implementation of fallback strategies, such as alternative models or manual processes, in case of model failure.</w:t>
      </w:r>
    </w:p>
    <w:p w14:paraId="78617DA6" w14:textId="6CECCBC0" w:rsidR="008C500C" w:rsidRPr="00664F78" w:rsidRDefault="008C500C" w:rsidP="00DF02B2">
      <w:pPr>
        <w:pStyle w:val="Heading2"/>
        <w:rPr>
          <w:rFonts w:ascii="Times New Roman" w:hAnsi="Times New Roman" w:cs="Times New Roman"/>
          <w:color w:val="auto"/>
        </w:rPr>
      </w:pPr>
      <w:bookmarkStart w:id="37" w:name="_Toc174704042"/>
      <w:r w:rsidRPr="00664F78">
        <w:rPr>
          <w:rFonts w:ascii="Times New Roman" w:hAnsi="Times New Roman" w:cs="Times New Roman"/>
          <w:color w:val="auto"/>
        </w:rPr>
        <w:t>Role in Business Decision-Making</w:t>
      </w:r>
      <w:bookmarkEnd w:id="37"/>
    </w:p>
    <w:p w14:paraId="4F1E4DEA" w14:textId="77777777" w:rsidR="008C500C" w:rsidRPr="00664F78" w:rsidRDefault="008C500C" w:rsidP="00DF02B2">
      <w:pPr>
        <w:keepNext/>
        <w:spacing w:line="360" w:lineRule="auto"/>
        <w:jc w:val="both"/>
        <w:rPr>
          <w:rFonts w:ascii="Times New Roman" w:hAnsi="Times New Roman" w:cs="Times New Roman"/>
        </w:rPr>
      </w:pPr>
      <w:r w:rsidRPr="00664F78">
        <w:rPr>
          <w:rFonts w:ascii="Times New Roman" w:hAnsi="Times New Roman" w:cs="Times New Roman"/>
        </w:rPr>
        <w:t>The classification of the Random Forest model as high-risk underscores its importance in Ather Inc.’s decision-making processes. The model’s predictions directly influence critical business operations, such as supply chain management and revenue forecasting. Ensuring the model’s reliability and accuracy is therefore paramount to the company’s success.</w:t>
      </w:r>
    </w:p>
    <w:p w14:paraId="589FEBF0" w14:textId="77777777" w:rsidR="008C500C" w:rsidRPr="00664F78" w:rsidRDefault="008C500C" w:rsidP="009E6D85">
      <w:pPr>
        <w:spacing w:line="360" w:lineRule="auto"/>
        <w:jc w:val="both"/>
        <w:rPr>
          <w:rFonts w:ascii="Times New Roman" w:hAnsi="Times New Roman" w:cs="Times New Roman"/>
        </w:rPr>
      </w:pPr>
    </w:p>
    <w:p w14:paraId="0A2B3F8A" w14:textId="77777777" w:rsidR="008C500C" w:rsidRPr="00664F78" w:rsidRDefault="008C500C" w:rsidP="00DF02B2">
      <w:pPr>
        <w:pStyle w:val="Heading1"/>
        <w:rPr>
          <w:rFonts w:ascii="Times New Roman" w:hAnsi="Times New Roman" w:cs="Times New Roman"/>
          <w:color w:val="auto"/>
        </w:rPr>
      </w:pPr>
      <w:bookmarkStart w:id="38" w:name="_Toc174704043"/>
      <w:r w:rsidRPr="00664F78">
        <w:rPr>
          <w:rFonts w:ascii="Times New Roman" w:hAnsi="Times New Roman" w:cs="Times New Roman"/>
          <w:color w:val="auto"/>
        </w:rPr>
        <w:t>9. Recommendations for Future Study/Research</w:t>
      </w:r>
      <w:bookmarkEnd w:id="38"/>
    </w:p>
    <w:p w14:paraId="38315372" w14:textId="0EE34594" w:rsidR="008C500C" w:rsidRPr="00664F78" w:rsidRDefault="008C500C" w:rsidP="00DF02B2">
      <w:pPr>
        <w:pStyle w:val="Heading2"/>
        <w:rPr>
          <w:rFonts w:ascii="Times New Roman" w:hAnsi="Times New Roman" w:cs="Times New Roman"/>
          <w:color w:val="auto"/>
        </w:rPr>
      </w:pPr>
      <w:bookmarkStart w:id="39" w:name="_Toc174704044"/>
      <w:r w:rsidRPr="00664F78">
        <w:rPr>
          <w:rFonts w:ascii="Times New Roman" w:hAnsi="Times New Roman" w:cs="Times New Roman"/>
          <w:color w:val="auto"/>
        </w:rPr>
        <w:t>Exploring Additional Data Sources</w:t>
      </w:r>
      <w:bookmarkEnd w:id="39"/>
    </w:p>
    <w:p w14:paraId="5B047DB5" w14:textId="685CEA5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Future research should explore the integration of additional data sources, such as real-time supply chain data, market trends, and external economic indicators, to enhance the model’s predictive accuracy. Incorporating these data sources could provide a more comprehensive view of the factors influencing revenue growth.</w:t>
      </w:r>
    </w:p>
    <w:p w14:paraId="56577ACB" w14:textId="22C00DA2" w:rsidR="008C500C" w:rsidRPr="00664F78" w:rsidRDefault="008C500C" w:rsidP="00DF02B2">
      <w:pPr>
        <w:pStyle w:val="Heading2"/>
        <w:rPr>
          <w:rFonts w:ascii="Times New Roman" w:hAnsi="Times New Roman" w:cs="Times New Roman"/>
          <w:color w:val="auto"/>
        </w:rPr>
      </w:pPr>
      <w:bookmarkStart w:id="40" w:name="_Toc174704045"/>
      <w:r w:rsidRPr="00664F78">
        <w:rPr>
          <w:rFonts w:ascii="Times New Roman" w:hAnsi="Times New Roman" w:cs="Times New Roman"/>
          <w:color w:val="auto"/>
        </w:rPr>
        <w:t xml:space="preserve">Investigating Advanced </w:t>
      </w:r>
      <w:r w:rsidR="00DF02B2" w:rsidRPr="00664F78">
        <w:rPr>
          <w:rFonts w:ascii="Times New Roman" w:hAnsi="Times New Roman" w:cs="Times New Roman"/>
          <w:color w:val="auto"/>
        </w:rPr>
        <w:t>Modelling</w:t>
      </w:r>
      <w:r w:rsidRPr="00664F78">
        <w:rPr>
          <w:rFonts w:ascii="Times New Roman" w:hAnsi="Times New Roman" w:cs="Times New Roman"/>
          <w:color w:val="auto"/>
        </w:rPr>
        <w:t xml:space="preserve"> Techniques</w:t>
      </w:r>
      <w:bookmarkEnd w:id="40"/>
    </w:p>
    <w:p w14:paraId="4E7AC8E7" w14:textId="345CA845"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 xml:space="preserve">While Random Forest has proven effective, exploring advanced </w:t>
      </w:r>
      <w:r w:rsidR="00DF02B2" w:rsidRPr="00664F78">
        <w:rPr>
          <w:rFonts w:ascii="Times New Roman" w:hAnsi="Times New Roman" w:cs="Times New Roman"/>
        </w:rPr>
        <w:t>modelling</w:t>
      </w:r>
      <w:r w:rsidRPr="00664F78">
        <w:rPr>
          <w:rFonts w:ascii="Times New Roman" w:hAnsi="Times New Roman" w:cs="Times New Roman"/>
        </w:rPr>
        <w:t xml:space="preserve"> techniques such as neural networks, ensemble learning, or hybrid models could further improve predictive performance. These techniques could capture more complex relationships and interactions between variables, leading to more accurate forecasts.</w:t>
      </w:r>
    </w:p>
    <w:p w14:paraId="577A1A10" w14:textId="61B03562" w:rsidR="008C500C" w:rsidRPr="00664F78" w:rsidRDefault="008C500C" w:rsidP="00DF02B2">
      <w:pPr>
        <w:pStyle w:val="Heading2"/>
        <w:rPr>
          <w:rFonts w:ascii="Times New Roman" w:hAnsi="Times New Roman" w:cs="Times New Roman"/>
          <w:color w:val="auto"/>
        </w:rPr>
      </w:pPr>
      <w:bookmarkStart w:id="41" w:name="_Toc174704046"/>
      <w:r w:rsidRPr="00664F78">
        <w:rPr>
          <w:rFonts w:ascii="Times New Roman" w:hAnsi="Times New Roman" w:cs="Times New Roman"/>
          <w:color w:val="auto"/>
        </w:rPr>
        <w:t>Bias Detection and Mitigation</w:t>
      </w:r>
      <w:bookmarkEnd w:id="41"/>
    </w:p>
    <w:p w14:paraId="6D004680" w14:textId="6E5CB082"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A critical area for future research is the detection and mitigation of potential biases in the model. Ensuring fairness and avoiding biases that could disadvantage certain groups or lead to inaccurate predictions is essential for maintaining ethical standards and regulatory compliance.</w:t>
      </w:r>
    </w:p>
    <w:p w14:paraId="3E9D9AFB" w14:textId="0976C401" w:rsidR="008C500C" w:rsidRPr="00664F78" w:rsidRDefault="008C500C" w:rsidP="00DF02B2">
      <w:pPr>
        <w:pStyle w:val="Heading2"/>
        <w:rPr>
          <w:rFonts w:ascii="Times New Roman" w:hAnsi="Times New Roman" w:cs="Times New Roman"/>
          <w:color w:val="auto"/>
        </w:rPr>
      </w:pPr>
      <w:bookmarkStart w:id="42" w:name="_Toc174704047"/>
      <w:r w:rsidRPr="00664F78">
        <w:rPr>
          <w:rFonts w:ascii="Times New Roman" w:hAnsi="Times New Roman" w:cs="Times New Roman"/>
          <w:color w:val="auto"/>
        </w:rPr>
        <w:lastRenderedPageBreak/>
        <w:t>Model Explainability and Transparency</w:t>
      </w:r>
      <w:bookmarkEnd w:id="42"/>
    </w:p>
    <w:p w14:paraId="3F4F711E" w14:textId="77777777"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Improving the explainability and transparency of the predictive models is another important area of research. Developing methods to better understand and communicate how the model arrives at its predictions will increase stakeholder trust and facilitate more informed decision-making.</w:t>
      </w:r>
    </w:p>
    <w:p w14:paraId="65B34EE2" w14:textId="77777777" w:rsidR="008C500C" w:rsidRPr="00664F78" w:rsidRDefault="008C500C" w:rsidP="009E6D85">
      <w:pPr>
        <w:spacing w:line="360" w:lineRule="auto"/>
        <w:jc w:val="both"/>
        <w:rPr>
          <w:rFonts w:ascii="Times New Roman" w:hAnsi="Times New Roman" w:cs="Times New Roman"/>
        </w:rPr>
      </w:pPr>
    </w:p>
    <w:p w14:paraId="2AE61CC7" w14:textId="77777777" w:rsidR="008C500C" w:rsidRPr="00664F78" w:rsidRDefault="008C500C" w:rsidP="00DF02B2">
      <w:pPr>
        <w:pStyle w:val="Heading1"/>
        <w:rPr>
          <w:rFonts w:ascii="Times New Roman" w:hAnsi="Times New Roman" w:cs="Times New Roman"/>
          <w:color w:val="auto"/>
        </w:rPr>
      </w:pPr>
      <w:bookmarkStart w:id="43" w:name="_Toc174704048"/>
      <w:r w:rsidRPr="00664F78">
        <w:rPr>
          <w:rFonts w:ascii="Times New Roman" w:hAnsi="Times New Roman" w:cs="Times New Roman"/>
          <w:color w:val="auto"/>
        </w:rPr>
        <w:t>10. Conclusion</w:t>
      </w:r>
      <w:bookmarkEnd w:id="43"/>
    </w:p>
    <w:p w14:paraId="58EACE9D" w14:textId="13D0BE52" w:rsidR="008C500C" w:rsidRPr="00664F78" w:rsidRDefault="008C500C" w:rsidP="00DF02B2">
      <w:pPr>
        <w:pStyle w:val="Heading2"/>
        <w:rPr>
          <w:rFonts w:ascii="Times New Roman" w:hAnsi="Times New Roman" w:cs="Times New Roman"/>
          <w:color w:val="auto"/>
        </w:rPr>
      </w:pPr>
      <w:bookmarkStart w:id="44" w:name="_Toc174704049"/>
      <w:r w:rsidRPr="00664F78">
        <w:rPr>
          <w:rFonts w:ascii="Times New Roman" w:hAnsi="Times New Roman" w:cs="Times New Roman"/>
          <w:color w:val="auto"/>
        </w:rPr>
        <w:t>Recap of Key Findings</w:t>
      </w:r>
      <w:bookmarkEnd w:id="44"/>
    </w:p>
    <w:p w14:paraId="3E38D175" w14:textId="74EC6FEC"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This governance report has outlined the comprehensive framework established to manage and monitor the predictive models used in forecasting revenue growth at Ather Inc. Through rigorous validation, monitoring, and governance practices, the selected Random Forest model has been shown to provide accurate and reliable predictions.</w:t>
      </w:r>
    </w:p>
    <w:p w14:paraId="24C83A84" w14:textId="2C17C40E" w:rsidR="008C500C" w:rsidRPr="00664F78" w:rsidRDefault="008C500C" w:rsidP="00DF02B2">
      <w:pPr>
        <w:pStyle w:val="Heading2"/>
        <w:rPr>
          <w:rFonts w:ascii="Times New Roman" w:hAnsi="Times New Roman" w:cs="Times New Roman"/>
          <w:color w:val="auto"/>
        </w:rPr>
      </w:pPr>
      <w:bookmarkStart w:id="45" w:name="_Toc174704050"/>
      <w:r w:rsidRPr="00664F78">
        <w:rPr>
          <w:rFonts w:ascii="Times New Roman" w:hAnsi="Times New Roman" w:cs="Times New Roman"/>
          <w:color w:val="auto"/>
        </w:rPr>
        <w:t>Importance of Ongoing Governance</w:t>
      </w:r>
      <w:bookmarkEnd w:id="45"/>
    </w:p>
    <w:p w14:paraId="43DFD35D" w14:textId="2D8EA4F3"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Ongoing governance is critical to ensuring that the model continues to perform well and align with Ather Inc.’s strategic objectives. Regular monitoring, validation, and recalibration are essential to maintain the model’s accuracy and relevance, particularly as business conditions and data evolve.</w:t>
      </w:r>
    </w:p>
    <w:p w14:paraId="7CBC6FF2" w14:textId="0E878997" w:rsidR="008C500C" w:rsidRPr="00664F78" w:rsidRDefault="008C500C" w:rsidP="00451DEF">
      <w:pPr>
        <w:pStyle w:val="Heading2"/>
        <w:rPr>
          <w:rFonts w:ascii="Times New Roman" w:hAnsi="Times New Roman" w:cs="Times New Roman"/>
          <w:color w:val="auto"/>
        </w:rPr>
      </w:pPr>
      <w:bookmarkStart w:id="46" w:name="_Toc174704051"/>
      <w:r w:rsidRPr="00664F78">
        <w:rPr>
          <w:rFonts w:ascii="Times New Roman" w:hAnsi="Times New Roman" w:cs="Times New Roman"/>
          <w:color w:val="auto"/>
        </w:rPr>
        <w:t>Future Directions</w:t>
      </w:r>
      <w:bookmarkEnd w:id="46"/>
    </w:p>
    <w:p w14:paraId="2BD5618F" w14:textId="67A70169" w:rsidR="008C500C" w:rsidRPr="00664F78" w:rsidRDefault="008C500C" w:rsidP="009E6D85">
      <w:pPr>
        <w:spacing w:line="360" w:lineRule="auto"/>
        <w:jc w:val="both"/>
        <w:rPr>
          <w:rFonts w:ascii="Times New Roman" w:hAnsi="Times New Roman" w:cs="Times New Roman"/>
        </w:rPr>
      </w:pPr>
      <w:r w:rsidRPr="00664F78">
        <w:rPr>
          <w:rFonts w:ascii="Times New Roman" w:hAnsi="Times New Roman" w:cs="Times New Roman"/>
        </w:rPr>
        <w:t xml:space="preserve">The report also highlights areas for future research and development, including the integration of additional data sources, exploration of advanced </w:t>
      </w:r>
      <w:r w:rsidR="00451DEF" w:rsidRPr="00664F78">
        <w:rPr>
          <w:rFonts w:ascii="Times New Roman" w:hAnsi="Times New Roman" w:cs="Times New Roman"/>
        </w:rPr>
        <w:t>modelling</w:t>
      </w:r>
      <w:r w:rsidRPr="00664F78">
        <w:rPr>
          <w:rFonts w:ascii="Times New Roman" w:hAnsi="Times New Roman" w:cs="Times New Roman"/>
        </w:rPr>
        <w:t xml:space="preserve"> techniques, and a focus on bias detection and mitigation. These efforts will further enhance the model’s predictive capabilities and contribute to sustained revenue growth for Ather Inc.</w:t>
      </w:r>
    </w:p>
    <w:p w14:paraId="340C7CC6" w14:textId="2B52BA05" w:rsidR="008C500C" w:rsidRPr="00664F78" w:rsidRDefault="008C500C" w:rsidP="00451DEF">
      <w:pPr>
        <w:pStyle w:val="Heading2"/>
        <w:rPr>
          <w:rFonts w:ascii="Times New Roman" w:hAnsi="Times New Roman" w:cs="Times New Roman"/>
          <w:color w:val="auto"/>
        </w:rPr>
      </w:pPr>
      <w:bookmarkStart w:id="47" w:name="_Toc174704052"/>
      <w:r w:rsidRPr="00664F78">
        <w:rPr>
          <w:rFonts w:ascii="Times New Roman" w:hAnsi="Times New Roman" w:cs="Times New Roman"/>
          <w:color w:val="auto"/>
        </w:rPr>
        <w:t>Call to Action</w:t>
      </w:r>
      <w:bookmarkEnd w:id="47"/>
    </w:p>
    <w:p w14:paraId="5E1B78E4" w14:textId="77777777" w:rsidR="008C500C" w:rsidRDefault="008C500C" w:rsidP="009E6D85">
      <w:pPr>
        <w:spacing w:line="360" w:lineRule="auto"/>
        <w:jc w:val="both"/>
        <w:rPr>
          <w:rFonts w:ascii="Times New Roman" w:hAnsi="Times New Roman" w:cs="Times New Roman"/>
        </w:rPr>
      </w:pPr>
      <w:r w:rsidRPr="00664F78">
        <w:rPr>
          <w:rFonts w:ascii="Times New Roman" w:hAnsi="Times New Roman" w:cs="Times New Roman"/>
        </w:rPr>
        <w:t>Ather Inc. is encouraged to continue investing in data-driven decision-making and to implement the recommended strategies to optimize its supply chain and improve revenue growth. By maintaining a strong governance framework, the company can ensure that its predictive models remain a valuable asset in achieving its business objectives.</w:t>
      </w:r>
    </w:p>
    <w:p w14:paraId="5A1BFA65" w14:textId="77777777" w:rsidR="00664F78" w:rsidRDefault="00664F78" w:rsidP="009E6D85">
      <w:pPr>
        <w:spacing w:line="360" w:lineRule="auto"/>
        <w:jc w:val="both"/>
        <w:rPr>
          <w:rFonts w:ascii="Times New Roman" w:hAnsi="Times New Roman" w:cs="Times New Roman"/>
        </w:rPr>
      </w:pPr>
    </w:p>
    <w:p w14:paraId="0A50FCAB" w14:textId="77777777" w:rsidR="00664F78" w:rsidRDefault="00664F78" w:rsidP="009E6D85">
      <w:pPr>
        <w:spacing w:line="360" w:lineRule="auto"/>
        <w:jc w:val="both"/>
        <w:rPr>
          <w:rFonts w:ascii="Times New Roman" w:hAnsi="Times New Roman" w:cs="Times New Roman"/>
        </w:rPr>
      </w:pPr>
    </w:p>
    <w:p w14:paraId="5CE07117" w14:textId="77777777" w:rsidR="00664F78" w:rsidRPr="00664F78" w:rsidRDefault="00664F78" w:rsidP="009E6D85">
      <w:pPr>
        <w:spacing w:line="360" w:lineRule="auto"/>
        <w:jc w:val="both"/>
        <w:rPr>
          <w:rFonts w:ascii="Times New Roman" w:hAnsi="Times New Roman" w:cs="Times New Roman"/>
        </w:rPr>
      </w:pPr>
    </w:p>
    <w:p w14:paraId="7AFF26D0" w14:textId="52AA7888" w:rsidR="009A67E8" w:rsidRPr="00664F78" w:rsidRDefault="008C500C" w:rsidP="00451DEF">
      <w:pPr>
        <w:pStyle w:val="Heading1"/>
        <w:rPr>
          <w:rFonts w:ascii="Times New Roman" w:hAnsi="Times New Roman" w:cs="Times New Roman"/>
          <w:color w:val="auto"/>
        </w:rPr>
      </w:pPr>
      <w:bookmarkStart w:id="48" w:name="_Toc174704053"/>
      <w:r w:rsidRPr="00664F78">
        <w:rPr>
          <w:rFonts w:ascii="Times New Roman" w:hAnsi="Times New Roman" w:cs="Times New Roman"/>
          <w:color w:val="auto"/>
        </w:rPr>
        <w:lastRenderedPageBreak/>
        <w:t>11. References</w:t>
      </w:r>
      <w:bookmarkEnd w:id="48"/>
    </w:p>
    <w:p w14:paraId="7E4FA43D" w14:textId="27F8AD07" w:rsidR="00451DEF" w:rsidRPr="00664F78" w:rsidRDefault="00451DEF" w:rsidP="00451DEF">
      <w:pPr>
        <w:rPr>
          <w:rFonts w:ascii="Times New Roman" w:hAnsi="Times New Roman" w:cs="Times New Roman"/>
        </w:rPr>
      </w:pPr>
      <w:r w:rsidRPr="00664F78">
        <w:rPr>
          <w:rFonts w:ascii="Times New Roman" w:hAnsi="Times New Roman" w:cs="Times New Roman"/>
        </w:rPr>
        <w:t xml:space="preserve">[1] Gartner. (n.d). </w:t>
      </w:r>
      <w:r w:rsidRPr="00664F78">
        <w:rPr>
          <w:rFonts w:ascii="Times New Roman" w:hAnsi="Times New Roman" w:cs="Times New Roman"/>
          <w:i/>
          <w:iCs/>
        </w:rPr>
        <w:t>Predictive Modelling</w:t>
      </w:r>
      <w:r w:rsidRPr="00664F78">
        <w:rPr>
          <w:rFonts w:ascii="Times New Roman" w:hAnsi="Times New Roman" w:cs="Times New Roman"/>
        </w:rPr>
        <w:t>. Gartner.</w:t>
      </w:r>
    </w:p>
    <w:p w14:paraId="07A4A510" w14:textId="737746FD" w:rsidR="00451DEF" w:rsidRPr="00664F78" w:rsidRDefault="00451DEF" w:rsidP="00451DEF">
      <w:pPr>
        <w:ind w:firstLine="720"/>
        <w:rPr>
          <w:rFonts w:ascii="Times New Roman" w:hAnsi="Times New Roman" w:cs="Times New Roman"/>
        </w:rPr>
      </w:pPr>
      <w:hyperlink r:id="rId9" w:history="1">
        <w:r w:rsidRPr="00664F78">
          <w:rPr>
            <w:rStyle w:val="Hyperlink"/>
            <w:rFonts w:ascii="Times New Roman" w:hAnsi="Times New Roman" w:cs="Times New Roman"/>
          </w:rPr>
          <w:t>https://www.gartner.com/en/information-technology/glossary/predictive-modeling</w:t>
        </w:r>
      </w:hyperlink>
    </w:p>
    <w:p w14:paraId="0575C05E" w14:textId="1327D84B" w:rsidR="00451DEF" w:rsidRPr="00664F78" w:rsidRDefault="00451DEF" w:rsidP="00451DEF">
      <w:pPr>
        <w:rPr>
          <w:rFonts w:ascii="Times New Roman" w:hAnsi="Times New Roman" w:cs="Times New Roman"/>
        </w:rPr>
      </w:pPr>
      <w:r w:rsidRPr="00664F78">
        <w:rPr>
          <w:rFonts w:ascii="Times New Roman" w:hAnsi="Times New Roman" w:cs="Times New Roman"/>
        </w:rPr>
        <w:t xml:space="preserve">[2] Data Robot. (2020). </w:t>
      </w:r>
      <w:r w:rsidRPr="00664F78">
        <w:rPr>
          <w:rFonts w:ascii="Times New Roman" w:hAnsi="Times New Roman" w:cs="Times New Roman"/>
          <w:i/>
          <w:iCs/>
        </w:rPr>
        <w:t>What is Model Governance?</w:t>
      </w:r>
      <w:r w:rsidRPr="00664F78">
        <w:rPr>
          <w:rFonts w:ascii="Times New Roman" w:hAnsi="Times New Roman" w:cs="Times New Roman"/>
        </w:rPr>
        <w:t>. Data Robot.</w:t>
      </w:r>
    </w:p>
    <w:p w14:paraId="1CBCD892" w14:textId="40130745" w:rsidR="00451DEF" w:rsidRPr="00664F78" w:rsidRDefault="00451DEF" w:rsidP="00451DEF">
      <w:pPr>
        <w:ind w:firstLine="720"/>
        <w:rPr>
          <w:rFonts w:ascii="Times New Roman" w:hAnsi="Times New Roman" w:cs="Times New Roman"/>
        </w:rPr>
      </w:pPr>
      <w:hyperlink r:id="rId10" w:history="1">
        <w:r w:rsidRPr="00664F78">
          <w:rPr>
            <w:rStyle w:val="Hyperlink"/>
            <w:rFonts w:ascii="Times New Roman" w:hAnsi="Times New Roman" w:cs="Times New Roman"/>
          </w:rPr>
          <w:t>https://www.datarobot.com/blog/what-is-model-governance/</w:t>
        </w:r>
      </w:hyperlink>
    </w:p>
    <w:p w14:paraId="2DD04F58" w14:textId="45046E73" w:rsidR="00495C1B" w:rsidRPr="00664F78" w:rsidRDefault="00495C1B" w:rsidP="00495C1B">
      <w:pPr>
        <w:rPr>
          <w:rFonts w:ascii="Times New Roman" w:hAnsi="Times New Roman" w:cs="Times New Roman"/>
        </w:rPr>
      </w:pPr>
      <w:r w:rsidRPr="00664F78">
        <w:rPr>
          <w:rFonts w:ascii="Times New Roman" w:hAnsi="Times New Roman" w:cs="Times New Roman"/>
        </w:rPr>
        <w:t xml:space="preserve">[3] The Manual. (n.d). </w:t>
      </w:r>
      <w:r w:rsidRPr="00664F78">
        <w:rPr>
          <w:rFonts w:ascii="Times New Roman" w:hAnsi="Times New Roman" w:cs="Times New Roman"/>
          <w:i/>
          <w:iCs/>
        </w:rPr>
        <w:t>Process Validation: A Guide to Ensuring Quality and Compliance</w:t>
      </w:r>
      <w:r w:rsidRPr="00664F78">
        <w:rPr>
          <w:rFonts w:ascii="Times New Roman" w:hAnsi="Times New Roman" w:cs="Times New Roman"/>
        </w:rPr>
        <w:t>. The Manual.</w:t>
      </w:r>
    </w:p>
    <w:p w14:paraId="739B812C" w14:textId="172433F5" w:rsidR="00495C1B" w:rsidRPr="00664F78" w:rsidRDefault="00495C1B" w:rsidP="00495C1B">
      <w:pPr>
        <w:ind w:firstLine="720"/>
        <w:rPr>
          <w:rFonts w:ascii="Times New Roman" w:hAnsi="Times New Roman" w:cs="Times New Roman"/>
          <w:i/>
          <w:iCs/>
        </w:rPr>
      </w:pPr>
      <w:hyperlink r:id="rId11" w:history="1">
        <w:r w:rsidRPr="00664F78">
          <w:rPr>
            <w:rStyle w:val="Hyperlink"/>
            <w:rFonts w:ascii="Times New Roman" w:hAnsi="Times New Roman" w:cs="Times New Roman"/>
            <w:i/>
            <w:iCs/>
          </w:rPr>
          <w:t>https://trainual.com/manual/process-validation</w:t>
        </w:r>
      </w:hyperlink>
    </w:p>
    <w:p w14:paraId="068C5708" w14:textId="5D4714F5" w:rsidR="00495C1B" w:rsidRPr="00664F78" w:rsidRDefault="00495C1B" w:rsidP="00495C1B">
      <w:pPr>
        <w:rPr>
          <w:rFonts w:ascii="Times New Roman" w:hAnsi="Times New Roman" w:cs="Times New Roman"/>
        </w:rPr>
      </w:pPr>
      <w:r w:rsidRPr="00664F78">
        <w:rPr>
          <w:rFonts w:ascii="Times New Roman" w:hAnsi="Times New Roman" w:cs="Times New Roman"/>
        </w:rPr>
        <w:t xml:space="preserve">[4] </w:t>
      </w:r>
      <w:r w:rsidR="001D3DD1" w:rsidRPr="00664F78">
        <w:rPr>
          <w:rFonts w:ascii="Times New Roman" w:hAnsi="Times New Roman" w:cs="Times New Roman"/>
        </w:rPr>
        <w:t xml:space="preserve">The Diligent Team. (2024). </w:t>
      </w:r>
      <w:r w:rsidR="001D3DD1" w:rsidRPr="00664F78">
        <w:rPr>
          <w:rFonts w:ascii="Times New Roman" w:hAnsi="Times New Roman" w:cs="Times New Roman"/>
          <w:i/>
          <w:iCs/>
        </w:rPr>
        <w:t>What is a governance framework?</w:t>
      </w:r>
      <w:r w:rsidR="001D3DD1" w:rsidRPr="00664F78">
        <w:rPr>
          <w:rFonts w:ascii="Times New Roman" w:hAnsi="Times New Roman" w:cs="Times New Roman"/>
          <w:i/>
          <w:iCs/>
        </w:rPr>
        <w:t>.</w:t>
      </w:r>
      <w:r w:rsidR="001D3DD1" w:rsidRPr="00664F78">
        <w:rPr>
          <w:rFonts w:ascii="Times New Roman" w:hAnsi="Times New Roman" w:cs="Times New Roman"/>
        </w:rPr>
        <w:t xml:space="preserve"> Diligent.</w:t>
      </w:r>
    </w:p>
    <w:p w14:paraId="0FE58174" w14:textId="29EAF831" w:rsidR="00FE5158" w:rsidRPr="00664F78" w:rsidRDefault="00FE5158" w:rsidP="00FE5158">
      <w:pPr>
        <w:ind w:firstLine="720"/>
        <w:rPr>
          <w:rFonts w:ascii="Times New Roman" w:hAnsi="Times New Roman" w:cs="Times New Roman"/>
        </w:rPr>
      </w:pPr>
      <w:hyperlink r:id="rId12" w:history="1">
        <w:r w:rsidRPr="00664F78">
          <w:rPr>
            <w:rStyle w:val="Hyperlink"/>
            <w:rFonts w:ascii="Times New Roman" w:hAnsi="Times New Roman" w:cs="Times New Roman"/>
          </w:rPr>
          <w:t>https://www.diligent.com/resources/blog/what-is-governance-framework</w:t>
        </w:r>
      </w:hyperlink>
    </w:p>
    <w:p w14:paraId="1A78B659" w14:textId="347142FA" w:rsidR="00FE5158" w:rsidRPr="00664F78" w:rsidRDefault="00FE5158" w:rsidP="00FE5158">
      <w:pPr>
        <w:rPr>
          <w:rFonts w:ascii="Times New Roman" w:hAnsi="Times New Roman" w:cs="Times New Roman"/>
        </w:rPr>
      </w:pPr>
      <w:r w:rsidRPr="00664F78">
        <w:rPr>
          <w:rFonts w:ascii="Times New Roman" w:hAnsi="Times New Roman" w:cs="Times New Roman"/>
        </w:rPr>
        <w:t xml:space="preserve">[5] SAS. (n.d). </w:t>
      </w:r>
      <w:r w:rsidRPr="00664F78">
        <w:rPr>
          <w:rFonts w:ascii="Times New Roman" w:hAnsi="Times New Roman" w:cs="Times New Roman"/>
          <w:i/>
          <w:iCs/>
        </w:rPr>
        <w:t>Stability Monitoring Action Set</w:t>
      </w:r>
      <w:r w:rsidRPr="00664F78">
        <w:rPr>
          <w:rFonts w:ascii="Times New Roman" w:hAnsi="Times New Roman" w:cs="Times New Roman"/>
        </w:rPr>
        <w:t>. SAS.</w:t>
      </w:r>
    </w:p>
    <w:p w14:paraId="79ACACD4" w14:textId="3402B6AF" w:rsidR="00FE5158" w:rsidRPr="00664F78" w:rsidRDefault="00FE5158" w:rsidP="00FE5158">
      <w:pPr>
        <w:ind w:left="720"/>
        <w:rPr>
          <w:rFonts w:ascii="Times New Roman" w:hAnsi="Times New Roman" w:cs="Times New Roman"/>
        </w:rPr>
      </w:pPr>
      <w:hyperlink r:id="rId13" w:history="1">
        <w:r w:rsidRPr="00664F78">
          <w:rPr>
            <w:rStyle w:val="Hyperlink"/>
            <w:rFonts w:ascii="Times New Roman" w:hAnsi="Times New Roman" w:cs="Times New Roman"/>
          </w:rPr>
          <w:t>https://documentation.sas.com/doc/en/pgmsascdc/9.4_3.3/casactforecast/casactforecast_stabilitymonitoring_details01.htm</w:t>
        </w:r>
      </w:hyperlink>
    </w:p>
    <w:p w14:paraId="3E92E46E" w14:textId="56BBA564" w:rsidR="00FE5158" w:rsidRPr="00664F78" w:rsidRDefault="00FE5158" w:rsidP="00FE5158">
      <w:pPr>
        <w:rPr>
          <w:rFonts w:ascii="Times New Roman" w:hAnsi="Times New Roman" w:cs="Times New Roman"/>
        </w:rPr>
      </w:pPr>
      <w:r w:rsidRPr="00664F78">
        <w:rPr>
          <w:rFonts w:ascii="Times New Roman" w:hAnsi="Times New Roman" w:cs="Times New Roman"/>
        </w:rPr>
        <w:t>[6] Dremio</w:t>
      </w:r>
      <w:r w:rsidR="004433DF" w:rsidRPr="00664F78">
        <w:rPr>
          <w:rFonts w:ascii="Times New Roman" w:hAnsi="Times New Roman" w:cs="Times New Roman"/>
        </w:rPr>
        <w:t xml:space="preserve">. (n.d). </w:t>
      </w:r>
      <w:r w:rsidR="004433DF" w:rsidRPr="00664F78">
        <w:rPr>
          <w:rFonts w:ascii="Times New Roman" w:hAnsi="Times New Roman" w:cs="Times New Roman"/>
          <w:i/>
          <w:iCs/>
        </w:rPr>
        <w:t>Data Integrity Check</w:t>
      </w:r>
      <w:r w:rsidR="004433DF" w:rsidRPr="00664F78">
        <w:rPr>
          <w:rFonts w:ascii="Times New Roman" w:hAnsi="Times New Roman" w:cs="Times New Roman"/>
        </w:rPr>
        <w:t>. Dremio.</w:t>
      </w:r>
    </w:p>
    <w:p w14:paraId="555E342B" w14:textId="08DAB185" w:rsidR="004433DF" w:rsidRPr="00664F78" w:rsidRDefault="004433DF" w:rsidP="004433DF">
      <w:pPr>
        <w:ind w:firstLine="720"/>
        <w:rPr>
          <w:rFonts w:ascii="Times New Roman" w:hAnsi="Times New Roman" w:cs="Times New Roman"/>
        </w:rPr>
      </w:pPr>
      <w:hyperlink r:id="rId14" w:history="1">
        <w:r w:rsidRPr="00664F78">
          <w:rPr>
            <w:rStyle w:val="Hyperlink"/>
            <w:rFonts w:ascii="Times New Roman" w:hAnsi="Times New Roman" w:cs="Times New Roman"/>
          </w:rPr>
          <w:t>https://www.dremio.com/wiki/data-integrity-check/</w:t>
        </w:r>
      </w:hyperlink>
    </w:p>
    <w:p w14:paraId="2BB6B6EA" w14:textId="77777777" w:rsidR="004433DF" w:rsidRPr="00664F78" w:rsidRDefault="004433DF" w:rsidP="00FE5158">
      <w:pPr>
        <w:rPr>
          <w:rFonts w:ascii="Times New Roman" w:hAnsi="Times New Roman" w:cs="Times New Roman"/>
        </w:rPr>
      </w:pPr>
    </w:p>
    <w:p w14:paraId="08F7C907" w14:textId="77777777" w:rsidR="00FE5158" w:rsidRPr="00664F78" w:rsidRDefault="00FE5158" w:rsidP="00FE5158">
      <w:pPr>
        <w:rPr>
          <w:rFonts w:ascii="Times New Roman" w:hAnsi="Times New Roman" w:cs="Times New Roman"/>
        </w:rPr>
      </w:pPr>
    </w:p>
    <w:p w14:paraId="31D52204" w14:textId="77777777" w:rsidR="00FE5158" w:rsidRPr="00664F78" w:rsidRDefault="00FE5158" w:rsidP="00495C1B">
      <w:pPr>
        <w:rPr>
          <w:rFonts w:ascii="Times New Roman" w:hAnsi="Times New Roman" w:cs="Times New Roman"/>
        </w:rPr>
      </w:pPr>
    </w:p>
    <w:p w14:paraId="00F8E26B" w14:textId="77777777" w:rsidR="00495C1B" w:rsidRPr="00664F78" w:rsidRDefault="00495C1B" w:rsidP="00495C1B">
      <w:pPr>
        <w:rPr>
          <w:rFonts w:ascii="Times New Roman" w:hAnsi="Times New Roman" w:cs="Times New Roman"/>
        </w:rPr>
      </w:pPr>
    </w:p>
    <w:p w14:paraId="2974E4CC" w14:textId="77777777" w:rsidR="00451DEF" w:rsidRPr="00664F78" w:rsidRDefault="00451DEF" w:rsidP="00451DEF">
      <w:pPr>
        <w:rPr>
          <w:rFonts w:ascii="Times New Roman" w:hAnsi="Times New Roman" w:cs="Times New Roman"/>
        </w:rPr>
      </w:pPr>
    </w:p>
    <w:sectPr w:rsidR="00451DEF" w:rsidRPr="00664F78" w:rsidSect="004433D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1B973" w14:textId="77777777" w:rsidR="002C5501" w:rsidRDefault="002C5501" w:rsidP="004433DF">
      <w:pPr>
        <w:spacing w:after="0" w:line="240" w:lineRule="auto"/>
      </w:pPr>
      <w:r>
        <w:separator/>
      </w:r>
    </w:p>
  </w:endnote>
  <w:endnote w:type="continuationSeparator" w:id="0">
    <w:p w14:paraId="7CFD337D" w14:textId="77777777" w:rsidR="002C5501" w:rsidRDefault="002C5501" w:rsidP="0044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718538"/>
      <w:docPartObj>
        <w:docPartGallery w:val="Page Numbers (Bottom of Page)"/>
        <w:docPartUnique/>
      </w:docPartObj>
    </w:sdtPr>
    <w:sdtEndPr>
      <w:rPr>
        <w:noProof/>
      </w:rPr>
    </w:sdtEndPr>
    <w:sdtContent>
      <w:p w14:paraId="6AE8A838" w14:textId="778BD750" w:rsidR="004433DF" w:rsidRDefault="004433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4D2A5" w14:textId="77777777" w:rsidR="004433DF" w:rsidRDefault="00443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B0FBC" w14:textId="77777777" w:rsidR="002C5501" w:rsidRDefault="002C5501" w:rsidP="004433DF">
      <w:pPr>
        <w:spacing w:after="0" w:line="240" w:lineRule="auto"/>
      </w:pPr>
      <w:r>
        <w:separator/>
      </w:r>
    </w:p>
  </w:footnote>
  <w:footnote w:type="continuationSeparator" w:id="0">
    <w:p w14:paraId="682B4190" w14:textId="77777777" w:rsidR="002C5501" w:rsidRDefault="002C5501" w:rsidP="00443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3D55"/>
    <w:multiLevelType w:val="multilevel"/>
    <w:tmpl w:val="34C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1C28"/>
    <w:multiLevelType w:val="hybridMultilevel"/>
    <w:tmpl w:val="AEEE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E33CC"/>
    <w:multiLevelType w:val="multilevel"/>
    <w:tmpl w:val="AD8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80362"/>
    <w:multiLevelType w:val="hybridMultilevel"/>
    <w:tmpl w:val="08C8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820528">
    <w:abstractNumId w:val="2"/>
  </w:num>
  <w:num w:numId="2" w16cid:durableId="1419978363">
    <w:abstractNumId w:val="0"/>
  </w:num>
  <w:num w:numId="3" w16cid:durableId="638731742">
    <w:abstractNumId w:val="1"/>
  </w:num>
  <w:num w:numId="4" w16cid:durableId="1302030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0C"/>
    <w:rsid w:val="0004111F"/>
    <w:rsid w:val="00051A13"/>
    <w:rsid w:val="001D3DD1"/>
    <w:rsid w:val="002C5501"/>
    <w:rsid w:val="004433DF"/>
    <w:rsid w:val="00451DEF"/>
    <w:rsid w:val="00495C1B"/>
    <w:rsid w:val="00664F78"/>
    <w:rsid w:val="00726E5D"/>
    <w:rsid w:val="00761262"/>
    <w:rsid w:val="008C500C"/>
    <w:rsid w:val="009A67E8"/>
    <w:rsid w:val="009E6D85"/>
    <w:rsid w:val="00A07E69"/>
    <w:rsid w:val="00D86A86"/>
    <w:rsid w:val="00DF02B2"/>
    <w:rsid w:val="00F87E40"/>
    <w:rsid w:val="00FE5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8D29"/>
  <w15:chartTrackingRefBased/>
  <w15:docId w15:val="{979D38B6-9388-485C-8414-B13A26A0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00C"/>
    <w:rPr>
      <w:rFonts w:eastAsiaTheme="majorEastAsia" w:cstheme="majorBidi"/>
      <w:color w:val="272727" w:themeColor="text1" w:themeTint="D8"/>
    </w:rPr>
  </w:style>
  <w:style w:type="paragraph" w:styleId="Title">
    <w:name w:val="Title"/>
    <w:basedOn w:val="Normal"/>
    <w:next w:val="Normal"/>
    <w:link w:val="TitleChar"/>
    <w:uiPriority w:val="10"/>
    <w:qFormat/>
    <w:rsid w:val="008C5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00C"/>
    <w:pPr>
      <w:spacing w:before="160"/>
      <w:jc w:val="center"/>
    </w:pPr>
    <w:rPr>
      <w:i/>
      <w:iCs/>
      <w:color w:val="404040" w:themeColor="text1" w:themeTint="BF"/>
    </w:rPr>
  </w:style>
  <w:style w:type="character" w:customStyle="1" w:styleId="QuoteChar">
    <w:name w:val="Quote Char"/>
    <w:basedOn w:val="DefaultParagraphFont"/>
    <w:link w:val="Quote"/>
    <w:uiPriority w:val="29"/>
    <w:rsid w:val="008C500C"/>
    <w:rPr>
      <w:i/>
      <w:iCs/>
      <w:color w:val="404040" w:themeColor="text1" w:themeTint="BF"/>
    </w:rPr>
  </w:style>
  <w:style w:type="paragraph" w:styleId="ListParagraph">
    <w:name w:val="List Paragraph"/>
    <w:basedOn w:val="Normal"/>
    <w:uiPriority w:val="34"/>
    <w:qFormat/>
    <w:rsid w:val="008C500C"/>
    <w:pPr>
      <w:ind w:left="720"/>
      <w:contextualSpacing/>
    </w:pPr>
  </w:style>
  <w:style w:type="character" w:styleId="IntenseEmphasis">
    <w:name w:val="Intense Emphasis"/>
    <w:basedOn w:val="DefaultParagraphFont"/>
    <w:uiPriority w:val="21"/>
    <w:qFormat/>
    <w:rsid w:val="008C500C"/>
    <w:rPr>
      <w:i/>
      <w:iCs/>
      <w:color w:val="0F4761" w:themeColor="accent1" w:themeShade="BF"/>
    </w:rPr>
  </w:style>
  <w:style w:type="paragraph" w:styleId="IntenseQuote">
    <w:name w:val="Intense Quote"/>
    <w:basedOn w:val="Normal"/>
    <w:next w:val="Normal"/>
    <w:link w:val="IntenseQuoteChar"/>
    <w:uiPriority w:val="30"/>
    <w:qFormat/>
    <w:rsid w:val="008C5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00C"/>
    <w:rPr>
      <w:i/>
      <w:iCs/>
      <w:color w:val="0F4761" w:themeColor="accent1" w:themeShade="BF"/>
    </w:rPr>
  </w:style>
  <w:style w:type="character" w:styleId="IntenseReference">
    <w:name w:val="Intense Reference"/>
    <w:basedOn w:val="DefaultParagraphFont"/>
    <w:uiPriority w:val="32"/>
    <w:qFormat/>
    <w:rsid w:val="008C500C"/>
    <w:rPr>
      <w:b/>
      <w:bCs/>
      <w:smallCaps/>
      <w:color w:val="0F4761" w:themeColor="accent1" w:themeShade="BF"/>
      <w:spacing w:val="5"/>
    </w:rPr>
  </w:style>
  <w:style w:type="character" w:styleId="Hyperlink">
    <w:name w:val="Hyperlink"/>
    <w:basedOn w:val="DefaultParagraphFont"/>
    <w:uiPriority w:val="99"/>
    <w:unhideWhenUsed/>
    <w:rsid w:val="00451DEF"/>
    <w:rPr>
      <w:color w:val="467886" w:themeColor="hyperlink"/>
      <w:u w:val="single"/>
    </w:rPr>
  </w:style>
  <w:style w:type="character" w:styleId="UnresolvedMention">
    <w:name w:val="Unresolved Mention"/>
    <w:basedOn w:val="DefaultParagraphFont"/>
    <w:uiPriority w:val="99"/>
    <w:semiHidden/>
    <w:unhideWhenUsed/>
    <w:rsid w:val="00451DEF"/>
    <w:rPr>
      <w:color w:val="605E5C"/>
      <w:shd w:val="clear" w:color="auto" w:fill="E1DFDD"/>
    </w:rPr>
  </w:style>
  <w:style w:type="paragraph" w:styleId="TOCHeading">
    <w:name w:val="TOC Heading"/>
    <w:basedOn w:val="Heading1"/>
    <w:next w:val="Normal"/>
    <w:uiPriority w:val="39"/>
    <w:unhideWhenUsed/>
    <w:qFormat/>
    <w:rsid w:val="004433DF"/>
    <w:pPr>
      <w:spacing w:before="240" w:after="0"/>
      <w:outlineLvl w:val="9"/>
    </w:pPr>
    <w:rPr>
      <w:sz w:val="32"/>
      <w:szCs w:val="32"/>
      <w:lang w:val="en-US"/>
    </w:rPr>
  </w:style>
  <w:style w:type="paragraph" w:styleId="TOC1">
    <w:name w:val="toc 1"/>
    <w:basedOn w:val="Normal"/>
    <w:next w:val="Normal"/>
    <w:autoRedefine/>
    <w:uiPriority w:val="39"/>
    <w:unhideWhenUsed/>
    <w:rsid w:val="004433DF"/>
    <w:pPr>
      <w:spacing w:after="100"/>
    </w:pPr>
  </w:style>
  <w:style w:type="paragraph" w:styleId="TOC2">
    <w:name w:val="toc 2"/>
    <w:basedOn w:val="Normal"/>
    <w:next w:val="Normal"/>
    <w:autoRedefine/>
    <w:uiPriority w:val="39"/>
    <w:unhideWhenUsed/>
    <w:rsid w:val="004433DF"/>
    <w:pPr>
      <w:spacing w:after="100"/>
      <w:ind w:left="220"/>
    </w:pPr>
  </w:style>
  <w:style w:type="paragraph" w:styleId="Header">
    <w:name w:val="header"/>
    <w:basedOn w:val="Normal"/>
    <w:link w:val="HeaderChar"/>
    <w:uiPriority w:val="99"/>
    <w:unhideWhenUsed/>
    <w:rsid w:val="00443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3DF"/>
  </w:style>
  <w:style w:type="paragraph" w:styleId="Footer">
    <w:name w:val="footer"/>
    <w:basedOn w:val="Normal"/>
    <w:link w:val="FooterChar"/>
    <w:uiPriority w:val="99"/>
    <w:unhideWhenUsed/>
    <w:rsid w:val="00443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3DF"/>
  </w:style>
  <w:style w:type="paragraph" w:styleId="NoSpacing">
    <w:name w:val="No Spacing"/>
    <w:link w:val="NoSpacingChar"/>
    <w:uiPriority w:val="1"/>
    <w:qFormat/>
    <w:rsid w:val="004433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33D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1012">
      <w:bodyDiv w:val="1"/>
      <w:marLeft w:val="0"/>
      <w:marRight w:val="0"/>
      <w:marTop w:val="0"/>
      <w:marBottom w:val="0"/>
      <w:divBdr>
        <w:top w:val="none" w:sz="0" w:space="0" w:color="auto"/>
        <w:left w:val="none" w:sz="0" w:space="0" w:color="auto"/>
        <w:bottom w:val="none" w:sz="0" w:space="0" w:color="auto"/>
        <w:right w:val="none" w:sz="0" w:space="0" w:color="auto"/>
      </w:divBdr>
    </w:div>
    <w:div w:id="29185896">
      <w:bodyDiv w:val="1"/>
      <w:marLeft w:val="0"/>
      <w:marRight w:val="0"/>
      <w:marTop w:val="0"/>
      <w:marBottom w:val="0"/>
      <w:divBdr>
        <w:top w:val="none" w:sz="0" w:space="0" w:color="auto"/>
        <w:left w:val="none" w:sz="0" w:space="0" w:color="auto"/>
        <w:bottom w:val="none" w:sz="0" w:space="0" w:color="auto"/>
        <w:right w:val="none" w:sz="0" w:space="0" w:color="auto"/>
      </w:divBdr>
    </w:div>
    <w:div w:id="175971904">
      <w:bodyDiv w:val="1"/>
      <w:marLeft w:val="0"/>
      <w:marRight w:val="0"/>
      <w:marTop w:val="0"/>
      <w:marBottom w:val="0"/>
      <w:divBdr>
        <w:top w:val="none" w:sz="0" w:space="0" w:color="auto"/>
        <w:left w:val="none" w:sz="0" w:space="0" w:color="auto"/>
        <w:bottom w:val="none" w:sz="0" w:space="0" w:color="auto"/>
        <w:right w:val="none" w:sz="0" w:space="0" w:color="auto"/>
      </w:divBdr>
    </w:div>
    <w:div w:id="288633951">
      <w:bodyDiv w:val="1"/>
      <w:marLeft w:val="0"/>
      <w:marRight w:val="0"/>
      <w:marTop w:val="0"/>
      <w:marBottom w:val="0"/>
      <w:divBdr>
        <w:top w:val="none" w:sz="0" w:space="0" w:color="auto"/>
        <w:left w:val="none" w:sz="0" w:space="0" w:color="auto"/>
        <w:bottom w:val="none" w:sz="0" w:space="0" w:color="auto"/>
        <w:right w:val="none" w:sz="0" w:space="0" w:color="auto"/>
      </w:divBdr>
    </w:div>
    <w:div w:id="376778694">
      <w:bodyDiv w:val="1"/>
      <w:marLeft w:val="0"/>
      <w:marRight w:val="0"/>
      <w:marTop w:val="0"/>
      <w:marBottom w:val="0"/>
      <w:divBdr>
        <w:top w:val="none" w:sz="0" w:space="0" w:color="auto"/>
        <w:left w:val="none" w:sz="0" w:space="0" w:color="auto"/>
        <w:bottom w:val="none" w:sz="0" w:space="0" w:color="auto"/>
        <w:right w:val="none" w:sz="0" w:space="0" w:color="auto"/>
      </w:divBdr>
    </w:div>
    <w:div w:id="433483507">
      <w:bodyDiv w:val="1"/>
      <w:marLeft w:val="0"/>
      <w:marRight w:val="0"/>
      <w:marTop w:val="0"/>
      <w:marBottom w:val="0"/>
      <w:divBdr>
        <w:top w:val="none" w:sz="0" w:space="0" w:color="auto"/>
        <w:left w:val="none" w:sz="0" w:space="0" w:color="auto"/>
        <w:bottom w:val="none" w:sz="0" w:space="0" w:color="auto"/>
        <w:right w:val="none" w:sz="0" w:space="0" w:color="auto"/>
      </w:divBdr>
    </w:div>
    <w:div w:id="564680285">
      <w:bodyDiv w:val="1"/>
      <w:marLeft w:val="0"/>
      <w:marRight w:val="0"/>
      <w:marTop w:val="0"/>
      <w:marBottom w:val="0"/>
      <w:divBdr>
        <w:top w:val="none" w:sz="0" w:space="0" w:color="auto"/>
        <w:left w:val="none" w:sz="0" w:space="0" w:color="auto"/>
        <w:bottom w:val="none" w:sz="0" w:space="0" w:color="auto"/>
        <w:right w:val="none" w:sz="0" w:space="0" w:color="auto"/>
      </w:divBdr>
    </w:div>
    <w:div w:id="645470961">
      <w:bodyDiv w:val="1"/>
      <w:marLeft w:val="0"/>
      <w:marRight w:val="0"/>
      <w:marTop w:val="0"/>
      <w:marBottom w:val="0"/>
      <w:divBdr>
        <w:top w:val="none" w:sz="0" w:space="0" w:color="auto"/>
        <w:left w:val="none" w:sz="0" w:space="0" w:color="auto"/>
        <w:bottom w:val="none" w:sz="0" w:space="0" w:color="auto"/>
        <w:right w:val="none" w:sz="0" w:space="0" w:color="auto"/>
      </w:divBdr>
    </w:div>
    <w:div w:id="762140590">
      <w:bodyDiv w:val="1"/>
      <w:marLeft w:val="0"/>
      <w:marRight w:val="0"/>
      <w:marTop w:val="0"/>
      <w:marBottom w:val="0"/>
      <w:divBdr>
        <w:top w:val="none" w:sz="0" w:space="0" w:color="auto"/>
        <w:left w:val="none" w:sz="0" w:space="0" w:color="auto"/>
        <w:bottom w:val="none" w:sz="0" w:space="0" w:color="auto"/>
        <w:right w:val="none" w:sz="0" w:space="0" w:color="auto"/>
      </w:divBdr>
    </w:div>
    <w:div w:id="857231160">
      <w:bodyDiv w:val="1"/>
      <w:marLeft w:val="0"/>
      <w:marRight w:val="0"/>
      <w:marTop w:val="0"/>
      <w:marBottom w:val="0"/>
      <w:divBdr>
        <w:top w:val="none" w:sz="0" w:space="0" w:color="auto"/>
        <w:left w:val="none" w:sz="0" w:space="0" w:color="auto"/>
        <w:bottom w:val="none" w:sz="0" w:space="0" w:color="auto"/>
        <w:right w:val="none" w:sz="0" w:space="0" w:color="auto"/>
      </w:divBdr>
    </w:div>
    <w:div w:id="858550194">
      <w:bodyDiv w:val="1"/>
      <w:marLeft w:val="0"/>
      <w:marRight w:val="0"/>
      <w:marTop w:val="0"/>
      <w:marBottom w:val="0"/>
      <w:divBdr>
        <w:top w:val="none" w:sz="0" w:space="0" w:color="auto"/>
        <w:left w:val="none" w:sz="0" w:space="0" w:color="auto"/>
        <w:bottom w:val="none" w:sz="0" w:space="0" w:color="auto"/>
        <w:right w:val="none" w:sz="0" w:space="0" w:color="auto"/>
      </w:divBdr>
    </w:div>
    <w:div w:id="945432019">
      <w:bodyDiv w:val="1"/>
      <w:marLeft w:val="0"/>
      <w:marRight w:val="0"/>
      <w:marTop w:val="0"/>
      <w:marBottom w:val="0"/>
      <w:divBdr>
        <w:top w:val="none" w:sz="0" w:space="0" w:color="auto"/>
        <w:left w:val="none" w:sz="0" w:space="0" w:color="auto"/>
        <w:bottom w:val="none" w:sz="0" w:space="0" w:color="auto"/>
        <w:right w:val="none" w:sz="0" w:space="0" w:color="auto"/>
      </w:divBdr>
    </w:div>
    <w:div w:id="1130322665">
      <w:bodyDiv w:val="1"/>
      <w:marLeft w:val="0"/>
      <w:marRight w:val="0"/>
      <w:marTop w:val="0"/>
      <w:marBottom w:val="0"/>
      <w:divBdr>
        <w:top w:val="none" w:sz="0" w:space="0" w:color="auto"/>
        <w:left w:val="none" w:sz="0" w:space="0" w:color="auto"/>
        <w:bottom w:val="none" w:sz="0" w:space="0" w:color="auto"/>
        <w:right w:val="none" w:sz="0" w:space="0" w:color="auto"/>
      </w:divBdr>
    </w:div>
    <w:div w:id="1211262839">
      <w:bodyDiv w:val="1"/>
      <w:marLeft w:val="0"/>
      <w:marRight w:val="0"/>
      <w:marTop w:val="0"/>
      <w:marBottom w:val="0"/>
      <w:divBdr>
        <w:top w:val="none" w:sz="0" w:space="0" w:color="auto"/>
        <w:left w:val="none" w:sz="0" w:space="0" w:color="auto"/>
        <w:bottom w:val="none" w:sz="0" w:space="0" w:color="auto"/>
        <w:right w:val="none" w:sz="0" w:space="0" w:color="auto"/>
      </w:divBdr>
    </w:div>
    <w:div w:id="1257439489">
      <w:bodyDiv w:val="1"/>
      <w:marLeft w:val="0"/>
      <w:marRight w:val="0"/>
      <w:marTop w:val="0"/>
      <w:marBottom w:val="0"/>
      <w:divBdr>
        <w:top w:val="none" w:sz="0" w:space="0" w:color="auto"/>
        <w:left w:val="none" w:sz="0" w:space="0" w:color="auto"/>
        <w:bottom w:val="none" w:sz="0" w:space="0" w:color="auto"/>
        <w:right w:val="none" w:sz="0" w:space="0" w:color="auto"/>
      </w:divBdr>
    </w:div>
    <w:div w:id="1480614463">
      <w:bodyDiv w:val="1"/>
      <w:marLeft w:val="0"/>
      <w:marRight w:val="0"/>
      <w:marTop w:val="0"/>
      <w:marBottom w:val="0"/>
      <w:divBdr>
        <w:top w:val="none" w:sz="0" w:space="0" w:color="auto"/>
        <w:left w:val="none" w:sz="0" w:space="0" w:color="auto"/>
        <w:bottom w:val="none" w:sz="0" w:space="0" w:color="auto"/>
        <w:right w:val="none" w:sz="0" w:space="0" w:color="auto"/>
      </w:divBdr>
    </w:div>
    <w:div w:id="1703508429">
      <w:bodyDiv w:val="1"/>
      <w:marLeft w:val="0"/>
      <w:marRight w:val="0"/>
      <w:marTop w:val="0"/>
      <w:marBottom w:val="0"/>
      <w:divBdr>
        <w:top w:val="none" w:sz="0" w:space="0" w:color="auto"/>
        <w:left w:val="none" w:sz="0" w:space="0" w:color="auto"/>
        <w:bottom w:val="none" w:sz="0" w:space="0" w:color="auto"/>
        <w:right w:val="none" w:sz="0" w:space="0" w:color="auto"/>
      </w:divBdr>
    </w:div>
    <w:div w:id="1706910066">
      <w:bodyDiv w:val="1"/>
      <w:marLeft w:val="0"/>
      <w:marRight w:val="0"/>
      <w:marTop w:val="0"/>
      <w:marBottom w:val="0"/>
      <w:divBdr>
        <w:top w:val="none" w:sz="0" w:space="0" w:color="auto"/>
        <w:left w:val="none" w:sz="0" w:space="0" w:color="auto"/>
        <w:bottom w:val="none" w:sz="0" w:space="0" w:color="auto"/>
        <w:right w:val="none" w:sz="0" w:space="0" w:color="auto"/>
      </w:divBdr>
    </w:div>
    <w:div w:id="1754165273">
      <w:bodyDiv w:val="1"/>
      <w:marLeft w:val="0"/>
      <w:marRight w:val="0"/>
      <w:marTop w:val="0"/>
      <w:marBottom w:val="0"/>
      <w:divBdr>
        <w:top w:val="none" w:sz="0" w:space="0" w:color="auto"/>
        <w:left w:val="none" w:sz="0" w:space="0" w:color="auto"/>
        <w:bottom w:val="none" w:sz="0" w:space="0" w:color="auto"/>
        <w:right w:val="none" w:sz="0" w:space="0" w:color="auto"/>
      </w:divBdr>
    </w:div>
    <w:div w:id="1804734894">
      <w:bodyDiv w:val="1"/>
      <w:marLeft w:val="0"/>
      <w:marRight w:val="0"/>
      <w:marTop w:val="0"/>
      <w:marBottom w:val="0"/>
      <w:divBdr>
        <w:top w:val="none" w:sz="0" w:space="0" w:color="auto"/>
        <w:left w:val="none" w:sz="0" w:space="0" w:color="auto"/>
        <w:bottom w:val="none" w:sz="0" w:space="0" w:color="auto"/>
        <w:right w:val="none" w:sz="0" w:space="0" w:color="auto"/>
      </w:divBdr>
    </w:div>
    <w:div w:id="1933195159">
      <w:bodyDiv w:val="1"/>
      <w:marLeft w:val="0"/>
      <w:marRight w:val="0"/>
      <w:marTop w:val="0"/>
      <w:marBottom w:val="0"/>
      <w:divBdr>
        <w:top w:val="none" w:sz="0" w:space="0" w:color="auto"/>
        <w:left w:val="none" w:sz="0" w:space="0" w:color="auto"/>
        <w:bottom w:val="none" w:sz="0" w:space="0" w:color="auto"/>
        <w:right w:val="none" w:sz="0" w:space="0" w:color="auto"/>
      </w:divBdr>
    </w:div>
    <w:div w:id="2029329976">
      <w:bodyDiv w:val="1"/>
      <w:marLeft w:val="0"/>
      <w:marRight w:val="0"/>
      <w:marTop w:val="0"/>
      <w:marBottom w:val="0"/>
      <w:divBdr>
        <w:top w:val="none" w:sz="0" w:space="0" w:color="auto"/>
        <w:left w:val="none" w:sz="0" w:space="0" w:color="auto"/>
        <w:bottom w:val="none" w:sz="0" w:space="0" w:color="auto"/>
        <w:right w:val="none" w:sz="0" w:space="0" w:color="auto"/>
      </w:divBdr>
    </w:div>
    <w:div w:id="2052611025">
      <w:bodyDiv w:val="1"/>
      <w:marLeft w:val="0"/>
      <w:marRight w:val="0"/>
      <w:marTop w:val="0"/>
      <w:marBottom w:val="0"/>
      <w:divBdr>
        <w:top w:val="none" w:sz="0" w:space="0" w:color="auto"/>
        <w:left w:val="none" w:sz="0" w:space="0" w:color="auto"/>
        <w:bottom w:val="none" w:sz="0" w:space="0" w:color="auto"/>
        <w:right w:val="none" w:sz="0" w:space="0" w:color="auto"/>
      </w:divBdr>
    </w:div>
    <w:div w:id="2092699279">
      <w:bodyDiv w:val="1"/>
      <w:marLeft w:val="0"/>
      <w:marRight w:val="0"/>
      <w:marTop w:val="0"/>
      <w:marBottom w:val="0"/>
      <w:divBdr>
        <w:top w:val="none" w:sz="0" w:space="0" w:color="auto"/>
        <w:left w:val="none" w:sz="0" w:space="0" w:color="auto"/>
        <w:bottom w:val="none" w:sz="0" w:space="0" w:color="auto"/>
        <w:right w:val="none" w:sz="0" w:space="0" w:color="auto"/>
      </w:divBdr>
    </w:div>
    <w:div w:id="213078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umentation.sas.com/doc/en/pgmsascdc/9.4_3.3/casactforecast/casactforecast_stabilitymonitoring_details01.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iligent.com/resources/blog/what-is-governance-framewor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inual.com/manual/process-valid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datarobot.com/blog/what-is-model-governance/" TargetMode="External"/><Relationship Id="rId4" Type="http://schemas.openxmlformats.org/officeDocument/2006/relationships/styles" Target="styles.xml"/><Relationship Id="rId9" Type="http://schemas.openxmlformats.org/officeDocument/2006/relationships/hyperlink" Target="https://www.gartner.com/en/information-technology/glossary/predictive-modeling" TargetMode="External"/><Relationship Id="rId14" Type="http://schemas.openxmlformats.org/officeDocument/2006/relationships/hyperlink" Target="https://www.dremio.com/wiki/data-integrity-chec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0FF8D32FEA4ACFAB04F0FB9C8EEB49"/>
        <w:category>
          <w:name w:val="General"/>
          <w:gallery w:val="placeholder"/>
        </w:category>
        <w:types>
          <w:type w:val="bbPlcHdr"/>
        </w:types>
        <w:behaviors>
          <w:behavior w:val="content"/>
        </w:behaviors>
        <w:guid w:val="{8B16BD1E-FD9C-40FE-881F-1A662B3087DC}"/>
      </w:docPartPr>
      <w:docPartBody>
        <w:p w:rsidR="00000000" w:rsidRDefault="009A79B8" w:rsidP="009A79B8">
          <w:pPr>
            <w:pStyle w:val="180FF8D32FEA4ACFAB04F0FB9C8EEB49"/>
          </w:pPr>
          <w:r>
            <w:rPr>
              <w:rFonts w:asciiTheme="majorHAnsi" w:eastAsiaTheme="majorEastAsia" w:hAnsiTheme="majorHAnsi" w:cstheme="majorBidi"/>
              <w:color w:val="156082" w:themeColor="accent1"/>
              <w:sz w:val="88"/>
              <w:szCs w:val="88"/>
            </w:rPr>
            <w:t>[Document title]</w:t>
          </w:r>
        </w:p>
      </w:docPartBody>
    </w:docPart>
    <w:docPart>
      <w:docPartPr>
        <w:name w:val="B39C558484CB4CFAAD1825FFD98D7F6B"/>
        <w:category>
          <w:name w:val="General"/>
          <w:gallery w:val="placeholder"/>
        </w:category>
        <w:types>
          <w:type w:val="bbPlcHdr"/>
        </w:types>
        <w:behaviors>
          <w:behavior w:val="content"/>
        </w:behaviors>
        <w:guid w:val="{82F791DA-99D1-4180-AE5C-D5A85F5951DB}"/>
      </w:docPartPr>
      <w:docPartBody>
        <w:p w:rsidR="00000000" w:rsidRDefault="009A79B8" w:rsidP="009A79B8">
          <w:pPr>
            <w:pStyle w:val="B39C558484CB4CFAAD1825FFD98D7F6B"/>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B8"/>
    <w:rsid w:val="0004111F"/>
    <w:rsid w:val="00386222"/>
    <w:rsid w:val="009A7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E2A96B2EF24369B916C3571949D365">
    <w:name w:val="B7E2A96B2EF24369B916C3571949D365"/>
    <w:rsid w:val="009A79B8"/>
  </w:style>
  <w:style w:type="paragraph" w:customStyle="1" w:styleId="180FF8D32FEA4ACFAB04F0FB9C8EEB49">
    <w:name w:val="180FF8D32FEA4ACFAB04F0FB9C8EEB49"/>
    <w:rsid w:val="009A79B8"/>
  </w:style>
  <w:style w:type="paragraph" w:customStyle="1" w:styleId="B39C558484CB4CFAAD1825FFD98D7F6B">
    <w:name w:val="B39C558484CB4CFAAD1825FFD98D7F6B"/>
    <w:rsid w:val="009A79B8"/>
  </w:style>
  <w:style w:type="paragraph" w:customStyle="1" w:styleId="730E5681FBEA4A939DC561C94657EE00">
    <w:name w:val="730E5681FBEA4A939DC561C94657EE00"/>
    <w:rsid w:val="009A79B8"/>
  </w:style>
  <w:style w:type="paragraph" w:customStyle="1" w:styleId="38BFA35E65E54B918A3A982F6D43CA3F">
    <w:name w:val="38BFA35E65E54B918A3A982F6D43CA3F"/>
    <w:rsid w:val="009A7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4E9C7-B3D0-42B4-BE9B-6E9CE0526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Predicting ATHER</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723 – Business Analytics Capstone</dc:title>
  <dc:subject>Model Governance</dc:subject>
  <dc:creator>Abhik Sarkar</dc:creator>
  <cp:keywords/>
  <dc:description/>
  <cp:lastModifiedBy>Abhik Sarkar</cp:lastModifiedBy>
  <cp:revision>5</cp:revision>
  <dcterms:created xsi:type="dcterms:W3CDTF">2024-08-13T16:06:00Z</dcterms:created>
  <dcterms:modified xsi:type="dcterms:W3CDTF">2024-08-16T16:44:00Z</dcterms:modified>
</cp:coreProperties>
</file>