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AAE" w:rsidRDefault="008450B1">
      <w:r>
        <w:rPr>
          <w:noProof/>
          <w:lang w:eastAsia="en-IN"/>
        </w:rPr>
        <w:drawing>
          <wp:inline distT="0" distB="0" distL="0" distR="0">
            <wp:extent cx="5488057" cy="3530379"/>
            <wp:effectExtent l="19050" t="0" r="17393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51AAE" w:rsidSect="0014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50B1"/>
    <w:rsid w:val="00144F6B"/>
    <w:rsid w:val="003955BD"/>
    <w:rsid w:val="005B17F5"/>
    <w:rsid w:val="00676436"/>
    <w:rsid w:val="008450B1"/>
    <w:rsid w:val="009C404E"/>
    <w:rsid w:val="00A12D8D"/>
    <w:rsid w:val="00B950B7"/>
    <w:rsid w:val="00D343AC"/>
    <w:rsid w:val="00E13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0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Vehicle Distribution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a=0.2,b=0.8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pPr>
              <a:solidFill>
                <a:srgbClr val="92D050"/>
              </a:solidFill>
              <a:ln>
                <a:solidFill>
                  <a:srgbClr val="92D050"/>
                </a:solidFill>
              </a:ln>
            </c:spPr>
          </c:marker>
          <c:cat>
            <c:strRef>
              <c:f>Sheet1!$A$2:$A$5</c:f>
              <c:strCache>
                <c:ptCount val="4"/>
                <c:pt idx="0">
                  <c:v>Parking lot 1</c:v>
                </c:pt>
                <c:pt idx="1">
                  <c:v>Parking lot 2</c:v>
                </c:pt>
                <c:pt idx="2">
                  <c:v>Parking lot 3</c:v>
                </c:pt>
                <c:pt idx="3">
                  <c:v>Parking lot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28</c:v>
                </c:pt>
                <c:pt idx="1">
                  <c:v>29</c:v>
                </c:pt>
                <c:pt idx="2">
                  <c:v>23</c:v>
                </c:pt>
                <c:pt idx="3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a=0.5,b=0.5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Parking lot 1</c:v>
                </c:pt>
                <c:pt idx="1">
                  <c:v>Parking lot 2</c:v>
                </c:pt>
                <c:pt idx="2">
                  <c:v>Parking lot 3</c:v>
                </c:pt>
                <c:pt idx="3">
                  <c:v>Parking lot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44</c:v>
                </c:pt>
                <c:pt idx="1">
                  <c:v>29</c:v>
                </c:pt>
                <c:pt idx="2">
                  <c:v>20</c:v>
                </c:pt>
                <c:pt idx="3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a=0.8,b=0.2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Parking lot 1</c:v>
                </c:pt>
                <c:pt idx="1">
                  <c:v>Parking lot 2</c:v>
                </c:pt>
                <c:pt idx="2">
                  <c:v>Parking lot 3</c:v>
                </c:pt>
                <c:pt idx="3">
                  <c:v>Parking lot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37</c:v>
                </c:pt>
                <c:pt idx="1">
                  <c:v>23</c:v>
                </c:pt>
                <c:pt idx="2">
                  <c:v>37</c:v>
                </c:pt>
                <c:pt idx="3">
                  <c:v>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a=0.4,b=0.6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Parking lot 1</c:v>
                </c:pt>
                <c:pt idx="1">
                  <c:v>Parking lot 2</c:v>
                </c:pt>
                <c:pt idx="2">
                  <c:v>Parking lot 3</c:v>
                </c:pt>
                <c:pt idx="3">
                  <c:v>Parking lot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22</c:v>
                </c:pt>
                <c:pt idx="1">
                  <c:v>22</c:v>
                </c:pt>
                <c:pt idx="2">
                  <c:v>34</c:v>
                </c:pt>
                <c:pt idx="3">
                  <c:v>20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a=0.6,b=0.4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Parking lot 1</c:v>
                </c:pt>
                <c:pt idx="1">
                  <c:v>Parking lot 2</c:v>
                </c:pt>
                <c:pt idx="2">
                  <c:v>Parking lot 3</c:v>
                </c:pt>
                <c:pt idx="3">
                  <c:v>Parking lot 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27</c:v>
                </c:pt>
                <c:pt idx="1">
                  <c:v>25</c:v>
                </c:pt>
                <c:pt idx="2">
                  <c:v>30</c:v>
                </c:pt>
                <c:pt idx="3">
                  <c:v>18</c:v>
                </c:pt>
              </c:numCache>
            </c:numRef>
          </c:val>
        </c:ser>
        <c:marker val="1"/>
        <c:axId val="139490816"/>
        <c:axId val="139492736"/>
      </c:lineChart>
      <c:catAx>
        <c:axId val="139490816"/>
        <c:scaling>
          <c:orientation val="minMax"/>
        </c:scaling>
        <c:axPos val="b"/>
        <c:majorGridlines/>
        <c:majorTickMark val="none"/>
        <c:tickLblPos val="nextTo"/>
        <c:crossAx val="139492736"/>
        <c:crosses val="autoZero"/>
        <c:auto val="1"/>
        <c:lblAlgn val="ctr"/>
        <c:lblOffset val="100"/>
      </c:catAx>
      <c:valAx>
        <c:axId val="1394927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Number of cars per lot</a:t>
                </a:r>
              </a:p>
            </c:rich>
          </c:tx>
        </c:title>
        <c:numFmt formatCode="General" sourceLinked="1"/>
        <c:majorTickMark val="none"/>
        <c:tickLblPos val="nextTo"/>
        <c:crossAx val="1394908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2017-11-12T08:01:00Z</dcterms:created>
  <dcterms:modified xsi:type="dcterms:W3CDTF">2017-11-12T08:41:00Z</dcterms:modified>
</cp:coreProperties>
</file>