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2E4" w:rsidRPr="00036C89" w:rsidRDefault="00CB35DE" w:rsidP="00CB35DE">
      <w:pPr>
        <w:ind w:left="993" w:right="612"/>
        <w:rPr>
          <w:rFonts w:ascii="Georgia" w:hAnsi="Georgia"/>
          <w:b/>
          <w:sz w:val="24"/>
          <w:szCs w:val="24"/>
        </w:rPr>
      </w:pPr>
      <w:r w:rsidRPr="00036C89">
        <w:rPr>
          <w:rFonts w:ascii="Georgia" w:hAnsi="Georgia"/>
          <w:b/>
          <w:sz w:val="24"/>
          <w:szCs w:val="24"/>
        </w:rPr>
        <w:t>0.3</w:t>
      </w:r>
      <w:r w:rsidR="00036C89">
        <w:rPr>
          <w:rFonts w:ascii="Georgia" w:hAnsi="Georgia"/>
          <w:b/>
          <w:sz w:val="24"/>
          <w:szCs w:val="24"/>
        </w:rPr>
        <w:t xml:space="preserve">    </w:t>
      </w:r>
      <w:r w:rsidR="00E562E4" w:rsidRPr="00036C89">
        <w:rPr>
          <w:rFonts w:ascii="Georgia" w:hAnsi="Georgia"/>
          <w:b/>
          <w:sz w:val="24"/>
          <w:szCs w:val="24"/>
        </w:rPr>
        <w:t>THE PROBLEM</w:t>
      </w:r>
      <w:r w:rsidRPr="00036C89">
        <w:rPr>
          <w:rFonts w:ascii="Georgia" w:hAnsi="Georgia"/>
          <w:b/>
          <w:sz w:val="24"/>
          <w:szCs w:val="24"/>
        </w:rPr>
        <w:t xml:space="preserve"> AND IMPORANCE OF SYSTEM</w:t>
      </w:r>
    </w:p>
    <w:p w:rsidR="00E562E4" w:rsidRPr="00E562E4" w:rsidRDefault="00E562E4" w:rsidP="00CB35DE">
      <w:pPr>
        <w:ind w:left="993" w:right="612"/>
        <w:rPr>
          <w:b/>
          <w:sz w:val="28"/>
          <w:szCs w:val="28"/>
        </w:rPr>
      </w:pPr>
    </w:p>
    <w:p w:rsidR="00E562E4" w:rsidRPr="00E562E4" w:rsidRDefault="00E562E4" w:rsidP="00C0229E">
      <w:pPr>
        <w:pStyle w:val="latex"/>
      </w:pPr>
      <w:r>
        <w:t>T</w:t>
      </w:r>
      <w:r w:rsidRPr="00E562E4">
        <w:t>here are many wastage instances of natural resources due to the cruising vehicles. Again the carbon footprint on natural biomes is also a considerable factor. Hence, an optimal strategy to find a parking spot can relieve traffic congestion, reduce air pollution and enhance driving comfortability.</w:t>
      </w:r>
    </w:p>
    <w:p w:rsidR="00E562E4" w:rsidRPr="00E562E4" w:rsidRDefault="00E562E4" w:rsidP="00C0229E">
      <w:pPr>
        <w:pStyle w:val="latex"/>
      </w:pPr>
      <w:r w:rsidRPr="00E562E4">
        <w:t>Basically in the parking optimization is based on two costs.</w:t>
      </w:r>
    </w:p>
    <w:p w:rsidR="00E562E4" w:rsidRPr="00036C89" w:rsidRDefault="00CB35DE" w:rsidP="00CB35DE">
      <w:pPr>
        <w:ind w:left="993" w:right="612"/>
        <w:jc w:val="both"/>
        <w:rPr>
          <w:rFonts w:ascii="Georgia" w:hAnsi="Georgia"/>
          <w:b/>
          <w:sz w:val="24"/>
          <w:szCs w:val="24"/>
        </w:rPr>
      </w:pPr>
      <w:r w:rsidRPr="00036C89">
        <w:rPr>
          <w:rFonts w:ascii="Georgia" w:hAnsi="Georgia"/>
          <w:b/>
          <w:sz w:val="24"/>
          <w:szCs w:val="24"/>
        </w:rPr>
        <w:t>0.3.1.1</w:t>
      </w:r>
      <w:r w:rsidRPr="00036C89">
        <w:rPr>
          <w:rFonts w:ascii="Georgia" w:hAnsi="Georgia"/>
          <w:b/>
          <w:sz w:val="24"/>
          <w:szCs w:val="24"/>
        </w:rPr>
        <w:tab/>
      </w:r>
      <w:r w:rsidR="00E562E4" w:rsidRPr="00036C89">
        <w:rPr>
          <w:rFonts w:ascii="Georgia" w:hAnsi="Georgia"/>
          <w:b/>
          <w:sz w:val="24"/>
          <w:szCs w:val="24"/>
        </w:rPr>
        <w:t>Individual Cost</w:t>
      </w:r>
    </w:p>
    <w:p w:rsidR="00E562E4" w:rsidRPr="00E562E4" w:rsidRDefault="00E562E4" w:rsidP="00C0229E">
      <w:pPr>
        <w:pStyle w:val="latex"/>
      </w:pPr>
      <w:r w:rsidRPr="00E562E4">
        <w:t>The penalty on an individual due to the parking problem. Includes Gas cost, wastage of time, exhaustion, unnecessary delay due to traffic congestion etc.</w:t>
      </w:r>
    </w:p>
    <w:p w:rsidR="00E562E4" w:rsidRPr="00036C89" w:rsidRDefault="00CB35DE" w:rsidP="00CB35DE">
      <w:pPr>
        <w:ind w:left="993" w:right="612"/>
        <w:jc w:val="both"/>
        <w:rPr>
          <w:rFonts w:ascii="Georgia" w:hAnsi="Georgia"/>
          <w:b/>
          <w:sz w:val="24"/>
          <w:szCs w:val="24"/>
        </w:rPr>
      </w:pPr>
      <w:r w:rsidRPr="00036C89">
        <w:rPr>
          <w:rFonts w:ascii="Georgia" w:hAnsi="Georgia"/>
          <w:b/>
          <w:sz w:val="24"/>
          <w:szCs w:val="24"/>
        </w:rPr>
        <w:t>0.3.1.2</w:t>
      </w:r>
      <w:r w:rsidRPr="00036C89">
        <w:rPr>
          <w:rFonts w:ascii="Georgia" w:hAnsi="Georgia"/>
          <w:b/>
          <w:sz w:val="24"/>
          <w:szCs w:val="24"/>
        </w:rPr>
        <w:tab/>
      </w:r>
      <w:r w:rsidR="00E562E4" w:rsidRPr="00036C89">
        <w:rPr>
          <w:rFonts w:ascii="Georgia" w:hAnsi="Georgia"/>
          <w:b/>
          <w:sz w:val="24"/>
          <w:szCs w:val="24"/>
        </w:rPr>
        <w:t>Social Cost</w:t>
      </w:r>
    </w:p>
    <w:p w:rsidR="00E562E4" w:rsidRPr="00E562E4" w:rsidRDefault="00E562E4" w:rsidP="00C0229E">
      <w:pPr>
        <w:pStyle w:val="latex"/>
      </w:pPr>
      <w:r w:rsidRPr="00E562E4">
        <w:t>The penalty on our natural biomes due to the parking problem. Includes air pollution, carbon footprint, noise pollution etc.</w:t>
      </w:r>
    </w:p>
    <w:p w:rsidR="00E562E4" w:rsidRDefault="00E562E4" w:rsidP="00CB35DE">
      <w:pPr>
        <w:ind w:left="993" w:right="612"/>
        <w:rPr>
          <w:b/>
          <w:sz w:val="24"/>
        </w:rPr>
      </w:pPr>
    </w:p>
    <w:p w:rsidR="00036C89" w:rsidRDefault="00036C89" w:rsidP="00CB35DE">
      <w:pPr>
        <w:ind w:left="993" w:right="612"/>
        <w:rPr>
          <w:b/>
          <w:sz w:val="28"/>
          <w:szCs w:val="28"/>
        </w:rPr>
      </w:pPr>
    </w:p>
    <w:p w:rsidR="00E562E4" w:rsidRPr="00036C89" w:rsidRDefault="00CB35DE" w:rsidP="00CB35DE">
      <w:pPr>
        <w:ind w:left="993" w:right="612"/>
        <w:rPr>
          <w:rFonts w:ascii="Georgia" w:hAnsi="Georgia"/>
          <w:b/>
          <w:sz w:val="24"/>
          <w:szCs w:val="24"/>
        </w:rPr>
      </w:pPr>
      <w:r w:rsidRPr="00036C89">
        <w:rPr>
          <w:rFonts w:ascii="Georgia" w:hAnsi="Georgia"/>
          <w:b/>
          <w:sz w:val="24"/>
          <w:szCs w:val="24"/>
        </w:rPr>
        <w:t xml:space="preserve">0.3.2     </w:t>
      </w:r>
      <w:r w:rsidR="00E562E4" w:rsidRPr="00036C89">
        <w:rPr>
          <w:rFonts w:ascii="Georgia" w:hAnsi="Georgia"/>
          <w:b/>
          <w:sz w:val="24"/>
          <w:szCs w:val="24"/>
        </w:rPr>
        <w:t>IMPORTANCE</w:t>
      </w:r>
    </w:p>
    <w:p w:rsidR="00036C89" w:rsidRPr="00E562E4" w:rsidRDefault="00036C89" w:rsidP="00CB35DE">
      <w:pPr>
        <w:ind w:left="993" w:right="612"/>
        <w:rPr>
          <w:b/>
          <w:sz w:val="28"/>
          <w:szCs w:val="28"/>
        </w:rPr>
      </w:pPr>
    </w:p>
    <w:p w:rsidR="00E562E4" w:rsidRDefault="00E562E4" w:rsidP="00C0229E">
      <w:pPr>
        <w:pStyle w:val="latex"/>
      </w:pPr>
      <w:r w:rsidRPr="00E562E4">
        <w:t xml:space="preserve">Smart Parking involves the use of low cost sensors, real-time data and applications that allow users to monitor available and unavailable parking spots. The goal is to automate and decrease time spent manually searching for the optimal parking floor, spot and even lot. Some top benefits of a parking solution are </w:t>
      </w:r>
      <w:r w:rsidR="00036C89">
        <w:t>–</w:t>
      </w:r>
    </w:p>
    <w:p w:rsidR="00036C89" w:rsidRPr="00E562E4" w:rsidRDefault="00036C89" w:rsidP="00CB35DE">
      <w:pPr>
        <w:ind w:left="993" w:right="612"/>
        <w:jc w:val="both"/>
        <w:rPr>
          <w:sz w:val="28"/>
          <w:szCs w:val="28"/>
        </w:rPr>
      </w:pPr>
    </w:p>
    <w:p w:rsidR="00E562E4" w:rsidRPr="00036C89" w:rsidRDefault="00CB35DE" w:rsidP="00CB35DE">
      <w:pPr>
        <w:ind w:left="993" w:right="612"/>
        <w:jc w:val="both"/>
        <w:rPr>
          <w:rFonts w:ascii="Georgia" w:hAnsi="Georgia"/>
          <w:b/>
          <w:sz w:val="24"/>
          <w:szCs w:val="24"/>
        </w:rPr>
      </w:pPr>
      <w:r w:rsidRPr="00036C89">
        <w:rPr>
          <w:rFonts w:ascii="Georgia" w:hAnsi="Georgia"/>
          <w:b/>
          <w:sz w:val="24"/>
          <w:szCs w:val="24"/>
        </w:rPr>
        <w:t>0.3.2.1</w:t>
      </w:r>
      <w:r w:rsidRPr="00036C89">
        <w:rPr>
          <w:rFonts w:ascii="Georgia" w:hAnsi="Georgia"/>
          <w:b/>
          <w:sz w:val="24"/>
          <w:szCs w:val="24"/>
        </w:rPr>
        <w:tab/>
      </w:r>
      <w:r w:rsidR="00E562E4" w:rsidRPr="00036C89">
        <w:rPr>
          <w:rFonts w:ascii="Georgia" w:hAnsi="Georgia"/>
          <w:b/>
          <w:sz w:val="24"/>
          <w:szCs w:val="24"/>
        </w:rPr>
        <w:t>Optimized Parking</w:t>
      </w:r>
    </w:p>
    <w:p w:rsidR="00E562E4" w:rsidRPr="00E562E4" w:rsidRDefault="00E562E4" w:rsidP="00C0229E">
      <w:pPr>
        <w:pStyle w:val="latex"/>
      </w:pPr>
      <w:r w:rsidRPr="00E562E4">
        <w:t>Users find the best spot available, saving time, resources and effort. The parking lot fills up efficiently and space can be utilized properly by commercial and corporate entities.</w:t>
      </w:r>
    </w:p>
    <w:p w:rsidR="00C0229E" w:rsidRDefault="00C0229E" w:rsidP="00CB35DE">
      <w:pPr>
        <w:ind w:left="993" w:right="612"/>
        <w:jc w:val="both"/>
        <w:rPr>
          <w:rFonts w:ascii="Georgia" w:hAnsi="Georgia"/>
          <w:b/>
          <w:sz w:val="24"/>
          <w:szCs w:val="24"/>
        </w:rPr>
      </w:pPr>
    </w:p>
    <w:p w:rsidR="00E562E4" w:rsidRPr="00036C89" w:rsidRDefault="00CB35DE" w:rsidP="00CB35DE">
      <w:pPr>
        <w:ind w:left="993" w:right="612"/>
        <w:jc w:val="both"/>
        <w:rPr>
          <w:rFonts w:ascii="Georgia" w:hAnsi="Georgia"/>
          <w:b/>
          <w:sz w:val="24"/>
          <w:szCs w:val="24"/>
        </w:rPr>
      </w:pPr>
      <w:r w:rsidRPr="00036C89">
        <w:rPr>
          <w:rFonts w:ascii="Georgia" w:hAnsi="Georgia"/>
          <w:b/>
          <w:sz w:val="24"/>
          <w:szCs w:val="24"/>
        </w:rPr>
        <w:lastRenderedPageBreak/>
        <w:t>0.3.2.2</w:t>
      </w:r>
      <w:r w:rsidRPr="00036C89">
        <w:rPr>
          <w:rFonts w:ascii="Georgia" w:hAnsi="Georgia"/>
          <w:b/>
          <w:sz w:val="24"/>
          <w:szCs w:val="24"/>
        </w:rPr>
        <w:tab/>
      </w:r>
      <w:r w:rsidR="00E562E4" w:rsidRPr="00036C89">
        <w:rPr>
          <w:rFonts w:ascii="Georgia" w:hAnsi="Georgia"/>
          <w:b/>
          <w:sz w:val="24"/>
          <w:szCs w:val="24"/>
        </w:rPr>
        <w:t>Reduced Traffic</w:t>
      </w:r>
    </w:p>
    <w:p w:rsidR="00E562E4" w:rsidRPr="00E562E4" w:rsidRDefault="00E562E4" w:rsidP="00C0229E">
      <w:pPr>
        <w:pStyle w:val="latex"/>
      </w:pPr>
      <w:r w:rsidRPr="00E562E4">
        <w:t>Traffic flow increases as fewer cars are required to drive around searching for available parking spots.</w:t>
      </w:r>
    </w:p>
    <w:p w:rsidR="00E562E4" w:rsidRPr="00036C89" w:rsidRDefault="00CB35DE" w:rsidP="00CB35DE">
      <w:pPr>
        <w:ind w:left="993" w:right="612"/>
        <w:jc w:val="both"/>
        <w:rPr>
          <w:rFonts w:ascii="Georgia" w:hAnsi="Georgia"/>
          <w:b/>
          <w:sz w:val="24"/>
          <w:szCs w:val="24"/>
        </w:rPr>
      </w:pPr>
      <w:r w:rsidRPr="00036C89">
        <w:rPr>
          <w:rFonts w:ascii="Georgia" w:hAnsi="Georgia"/>
          <w:b/>
          <w:sz w:val="24"/>
          <w:szCs w:val="24"/>
        </w:rPr>
        <w:t>0.3.2.3</w:t>
      </w:r>
      <w:r w:rsidRPr="00036C89">
        <w:rPr>
          <w:rFonts w:ascii="Georgia" w:hAnsi="Georgia"/>
          <w:b/>
          <w:sz w:val="24"/>
          <w:szCs w:val="24"/>
        </w:rPr>
        <w:tab/>
      </w:r>
      <w:r w:rsidR="00E562E4" w:rsidRPr="00036C89">
        <w:rPr>
          <w:rFonts w:ascii="Georgia" w:hAnsi="Georgia"/>
          <w:b/>
          <w:sz w:val="24"/>
          <w:szCs w:val="24"/>
        </w:rPr>
        <w:t>Reduced Pollution</w:t>
      </w:r>
    </w:p>
    <w:p w:rsidR="00E562E4" w:rsidRDefault="00E562E4" w:rsidP="00C0229E">
      <w:pPr>
        <w:pStyle w:val="latex"/>
      </w:pPr>
      <w:r w:rsidRPr="00E562E4">
        <w:t>Searching for parking burns around 8.37 million gallons of gasoline per day. An optimal parking solution will significantly decrease driving time, thus lowering the amount of daily vehicle emissions and ultimately reducing global environmental footprints.</w:t>
      </w:r>
    </w:p>
    <w:p w:rsidR="00036C89" w:rsidRDefault="00036C89" w:rsidP="00CB35DE">
      <w:pPr>
        <w:ind w:left="993" w:right="612"/>
        <w:jc w:val="both"/>
        <w:rPr>
          <w:sz w:val="28"/>
          <w:szCs w:val="28"/>
        </w:rPr>
      </w:pPr>
    </w:p>
    <w:p w:rsidR="00036C89" w:rsidRPr="00E562E4" w:rsidRDefault="00036C89" w:rsidP="00CB35DE">
      <w:pPr>
        <w:ind w:left="993" w:right="612"/>
        <w:jc w:val="both"/>
        <w:rPr>
          <w:sz w:val="28"/>
          <w:szCs w:val="28"/>
        </w:rPr>
      </w:pPr>
    </w:p>
    <w:p w:rsidR="00E562E4" w:rsidRPr="00F16DB7" w:rsidRDefault="00CB35DE" w:rsidP="00CB35DE">
      <w:pPr>
        <w:ind w:left="993" w:right="612"/>
        <w:jc w:val="both"/>
        <w:rPr>
          <w:rFonts w:ascii="Georgia" w:hAnsi="Georgia"/>
          <w:b/>
          <w:sz w:val="24"/>
          <w:szCs w:val="24"/>
        </w:rPr>
      </w:pPr>
      <w:r w:rsidRPr="00F16DB7">
        <w:rPr>
          <w:rFonts w:ascii="Georgia" w:hAnsi="Georgia"/>
          <w:b/>
          <w:sz w:val="24"/>
          <w:szCs w:val="24"/>
        </w:rPr>
        <w:t>0.3.2.4</w:t>
      </w:r>
      <w:r w:rsidRPr="00F16DB7">
        <w:rPr>
          <w:rFonts w:ascii="Georgia" w:hAnsi="Georgia"/>
          <w:b/>
          <w:sz w:val="24"/>
          <w:szCs w:val="24"/>
        </w:rPr>
        <w:tab/>
      </w:r>
      <w:r w:rsidR="00E562E4" w:rsidRPr="00F16DB7">
        <w:rPr>
          <w:rFonts w:ascii="Georgia" w:hAnsi="Georgia"/>
          <w:b/>
          <w:sz w:val="24"/>
          <w:szCs w:val="24"/>
        </w:rPr>
        <w:t>Increased Safety</w:t>
      </w:r>
    </w:p>
    <w:p w:rsidR="00E562E4" w:rsidRPr="00E562E4" w:rsidRDefault="00E562E4" w:rsidP="00C0229E">
      <w:pPr>
        <w:pStyle w:val="latex"/>
      </w:pPr>
      <w:r w:rsidRPr="00E562E4">
        <w:t>Parking lot employees and security guards contains real-time lot data that can help prevent parking violations and suspicious activity. Also decreased spot-searching traffic on the streets can reduce accidents caused by the distractions of searching for parking.</w:t>
      </w:r>
    </w:p>
    <w:p w:rsidR="00E562E4" w:rsidRPr="00F16DB7" w:rsidRDefault="00CB35DE" w:rsidP="00CB35DE">
      <w:pPr>
        <w:ind w:left="993" w:right="612"/>
        <w:jc w:val="both"/>
        <w:rPr>
          <w:rFonts w:ascii="Georgia" w:hAnsi="Georgia"/>
          <w:b/>
          <w:sz w:val="24"/>
          <w:szCs w:val="24"/>
        </w:rPr>
      </w:pPr>
      <w:r w:rsidRPr="00F16DB7">
        <w:rPr>
          <w:rFonts w:ascii="Georgia" w:hAnsi="Georgia"/>
          <w:b/>
          <w:sz w:val="24"/>
          <w:szCs w:val="24"/>
        </w:rPr>
        <w:t>0.3.2.5</w:t>
      </w:r>
      <w:r w:rsidRPr="00F16DB7">
        <w:rPr>
          <w:rFonts w:ascii="Georgia" w:hAnsi="Georgia"/>
          <w:b/>
          <w:sz w:val="24"/>
          <w:szCs w:val="24"/>
        </w:rPr>
        <w:tab/>
      </w:r>
      <w:r w:rsidR="00E562E4" w:rsidRPr="00F16DB7">
        <w:rPr>
          <w:rFonts w:ascii="Georgia" w:hAnsi="Georgia"/>
          <w:b/>
          <w:sz w:val="24"/>
          <w:szCs w:val="24"/>
        </w:rPr>
        <w:t>Real-Time Data and Trend Insight</w:t>
      </w:r>
    </w:p>
    <w:p w:rsidR="00E562E4" w:rsidRPr="00E562E4" w:rsidRDefault="00E562E4" w:rsidP="00C0229E">
      <w:pPr>
        <w:pStyle w:val="latex"/>
        <w:rPr>
          <w:b/>
        </w:rPr>
      </w:pPr>
      <w:r w:rsidRPr="00E562E4">
        <w:t>Over time, a smart parking solution can produce data that uncovers correlations and trends of users and lots. These trends can prove to be invaluable to lot owners as to how to make adjustment and improvements to drivers.</w:t>
      </w:r>
    </w:p>
    <w:p w:rsidR="00E562E4" w:rsidRPr="00E562E4" w:rsidRDefault="00E562E4" w:rsidP="00CB35DE">
      <w:pPr>
        <w:ind w:left="993" w:right="612"/>
        <w:rPr>
          <w:b/>
          <w:sz w:val="28"/>
          <w:szCs w:val="28"/>
        </w:rPr>
      </w:pPr>
    </w:p>
    <w:p w:rsidR="00E562E4" w:rsidRPr="00F16DB7" w:rsidRDefault="00CB35DE" w:rsidP="00CB35DE">
      <w:pPr>
        <w:ind w:left="993" w:right="612"/>
        <w:rPr>
          <w:rFonts w:ascii="Georgia" w:hAnsi="Georgia"/>
          <w:b/>
          <w:sz w:val="24"/>
          <w:szCs w:val="24"/>
        </w:rPr>
      </w:pPr>
      <w:r w:rsidRPr="00F16DB7">
        <w:rPr>
          <w:rFonts w:ascii="Georgia" w:hAnsi="Georgia"/>
          <w:b/>
          <w:sz w:val="24"/>
          <w:szCs w:val="24"/>
        </w:rPr>
        <w:t xml:space="preserve">0.3.3     </w:t>
      </w:r>
      <w:r w:rsidR="00E562E4" w:rsidRPr="00F16DB7">
        <w:rPr>
          <w:rFonts w:ascii="Georgia" w:hAnsi="Georgia"/>
          <w:b/>
          <w:sz w:val="24"/>
          <w:szCs w:val="24"/>
        </w:rPr>
        <w:t>WHAT HAS BEEN DONE</w:t>
      </w:r>
    </w:p>
    <w:p w:rsidR="00E562E4" w:rsidRPr="00E562E4" w:rsidRDefault="00E562E4" w:rsidP="00C0229E">
      <w:pPr>
        <w:pStyle w:val="latex"/>
      </w:pPr>
      <w:r w:rsidRPr="00E562E4">
        <w:t>Most advanced parking facilities available in INDIA provide only compact mechanical parking solutions that are based on APS (Automated Parking System). This system provides a vertically stacked parking system that lowers the space and volume consumption of a parking lot. But this type of system does not provide any assistance to the driver if the parking spot is filled. Again the driver goes back to cruise mode and hit-and-try method.</w:t>
      </w:r>
    </w:p>
    <w:p w:rsidR="00E562E4" w:rsidRPr="00E562E4" w:rsidRDefault="00E562E4" w:rsidP="00C0229E">
      <w:pPr>
        <w:pStyle w:val="latex"/>
      </w:pPr>
      <w:r w:rsidRPr="00E562E4">
        <w:t xml:space="preserve">This system also does not maintain a balanced parking </w:t>
      </w:r>
      <w:r w:rsidRPr="00E562E4">
        <w:lastRenderedPageBreak/>
        <w:t xml:space="preserve">network. One APS maybe used to its full extent and others may remain under-used. So basically this type of system does not tackle either the individual cost problem or the social cost problem.  </w:t>
      </w:r>
    </w:p>
    <w:p w:rsidR="00E562E4" w:rsidRPr="00E562E4" w:rsidRDefault="00E562E4" w:rsidP="00CB35DE">
      <w:pPr>
        <w:ind w:left="993" w:right="612"/>
        <w:jc w:val="both"/>
        <w:rPr>
          <w:b/>
          <w:sz w:val="28"/>
          <w:szCs w:val="28"/>
        </w:rPr>
      </w:pPr>
    </w:p>
    <w:p w:rsidR="00E562E4" w:rsidRPr="00E562E4" w:rsidRDefault="00E562E4" w:rsidP="00CB35DE">
      <w:pPr>
        <w:ind w:left="993" w:right="612"/>
        <w:jc w:val="both"/>
        <w:rPr>
          <w:b/>
          <w:sz w:val="28"/>
          <w:szCs w:val="28"/>
        </w:rPr>
      </w:pPr>
    </w:p>
    <w:p w:rsidR="00E562E4" w:rsidRPr="00E562E4" w:rsidRDefault="00E562E4" w:rsidP="00CB35DE">
      <w:pPr>
        <w:ind w:left="993" w:right="612"/>
        <w:jc w:val="both"/>
        <w:rPr>
          <w:b/>
          <w:sz w:val="28"/>
          <w:szCs w:val="28"/>
        </w:rPr>
      </w:pPr>
    </w:p>
    <w:p w:rsidR="00E562E4" w:rsidRPr="00E562E4" w:rsidRDefault="00E562E4" w:rsidP="00CB35DE">
      <w:pPr>
        <w:ind w:left="993" w:right="612"/>
        <w:jc w:val="both"/>
        <w:rPr>
          <w:b/>
          <w:sz w:val="28"/>
          <w:szCs w:val="28"/>
        </w:rPr>
      </w:pPr>
    </w:p>
    <w:p w:rsidR="00CB35DE" w:rsidRDefault="00CB35DE" w:rsidP="00CB35DE">
      <w:pPr>
        <w:ind w:left="993" w:right="612"/>
        <w:jc w:val="both"/>
        <w:rPr>
          <w:b/>
          <w:sz w:val="28"/>
          <w:szCs w:val="28"/>
        </w:rPr>
      </w:pPr>
    </w:p>
    <w:p w:rsidR="00CB35DE" w:rsidRDefault="00CB35DE" w:rsidP="00CB35DE">
      <w:pPr>
        <w:ind w:left="993" w:right="612"/>
        <w:jc w:val="both"/>
        <w:rPr>
          <w:b/>
          <w:sz w:val="28"/>
          <w:szCs w:val="28"/>
        </w:rPr>
      </w:pPr>
    </w:p>
    <w:p w:rsidR="00CB35DE" w:rsidRDefault="00CB35DE" w:rsidP="00CB35DE">
      <w:pPr>
        <w:ind w:left="993" w:right="612"/>
        <w:jc w:val="both"/>
        <w:rPr>
          <w:b/>
          <w:sz w:val="28"/>
          <w:szCs w:val="28"/>
        </w:rPr>
      </w:pPr>
    </w:p>
    <w:p w:rsidR="00CB35DE" w:rsidRDefault="00CB35DE" w:rsidP="00CB35DE">
      <w:pPr>
        <w:ind w:left="993" w:right="612"/>
        <w:jc w:val="both"/>
        <w:rPr>
          <w:b/>
          <w:sz w:val="28"/>
          <w:szCs w:val="28"/>
        </w:rPr>
      </w:pPr>
    </w:p>
    <w:p w:rsidR="00CB35DE" w:rsidRDefault="00CB35DE" w:rsidP="00CB35DE">
      <w:pPr>
        <w:ind w:left="993" w:right="612"/>
        <w:jc w:val="both"/>
        <w:rPr>
          <w:b/>
          <w:sz w:val="28"/>
          <w:szCs w:val="28"/>
        </w:rPr>
      </w:pPr>
    </w:p>
    <w:p w:rsidR="00CB35DE" w:rsidRDefault="00CB35DE" w:rsidP="00CB35DE">
      <w:pPr>
        <w:ind w:left="993" w:right="612"/>
        <w:jc w:val="both"/>
        <w:rPr>
          <w:b/>
          <w:sz w:val="28"/>
          <w:szCs w:val="28"/>
        </w:rPr>
      </w:pPr>
    </w:p>
    <w:p w:rsidR="00CB35DE" w:rsidRDefault="00CB35DE" w:rsidP="00CB35DE">
      <w:pPr>
        <w:ind w:left="993" w:right="612"/>
        <w:jc w:val="both"/>
        <w:rPr>
          <w:b/>
          <w:sz w:val="28"/>
          <w:szCs w:val="28"/>
        </w:rPr>
      </w:pPr>
    </w:p>
    <w:p w:rsidR="00CB35DE" w:rsidRDefault="00CB35DE" w:rsidP="00CB35DE">
      <w:pPr>
        <w:ind w:left="993" w:right="612"/>
        <w:jc w:val="both"/>
        <w:rPr>
          <w:b/>
          <w:sz w:val="28"/>
          <w:szCs w:val="28"/>
        </w:rPr>
      </w:pPr>
    </w:p>
    <w:p w:rsidR="00CB35DE" w:rsidRDefault="00CB35DE" w:rsidP="00CB35DE">
      <w:pPr>
        <w:ind w:left="993" w:right="612"/>
        <w:jc w:val="both"/>
        <w:rPr>
          <w:b/>
          <w:sz w:val="28"/>
          <w:szCs w:val="28"/>
        </w:rPr>
      </w:pPr>
    </w:p>
    <w:p w:rsidR="00CB35DE" w:rsidRDefault="00CB35DE" w:rsidP="00CB35DE">
      <w:pPr>
        <w:ind w:left="993" w:right="612"/>
        <w:jc w:val="both"/>
        <w:rPr>
          <w:b/>
          <w:sz w:val="28"/>
          <w:szCs w:val="28"/>
        </w:rPr>
      </w:pPr>
    </w:p>
    <w:p w:rsidR="00CB35DE" w:rsidRDefault="00CB35DE" w:rsidP="00CB35DE">
      <w:pPr>
        <w:ind w:left="993" w:right="612"/>
        <w:jc w:val="both"/>
        <w:rPr>
          <w:b/>
          <w:sz w:val="28"/>
          <w:szCs w:val="28"/>
        </w:rPr>
      </w:pPr>
    </w:p>
    <w:p w:rsidR="00CB35DE" w:rsidRDefault="00CB35DE" w:rsidP="00CB35DE">
      <w:pPr>
        <w:ind w:left="993" w:right="612"/>
        <w:jc w:val="both"/>
        <w:rPr>
          <w:b/>
          <w:sz w:val="28"/>
          <w:szCs w:val="28"/>
        </w:rPr>
      </w:pPr>
    </w:p>
    <w:p w:rsidR="00C0229E" w:rsidRDefault="00CB35DE" w:rsidP="00C0229E">
      <w:pPr>
        <w:pStyle w:val="ListParagraph"/>
        <w:ind w:left="1713" w:right="612" w:firstLine="0"/>
        <w:rPr>
          <w:rFonts w:ascii="Georgia" w:hAnsi="Georgia"/>
          <w:b/>
          <w:sz w:val="24"/>
          <w:szCs w:val="24"/>
        </w:rPr>
      </w:pPr>
      <w:r w:rsidRPr="00C0229E">
        <w:rPr>
          <w:rFonts w:ascii="Georgia" w:hAnsi="Georgia"/>
          <w:b/>
          <w:sz w:val="24"/>
          <w:szCs w:val="24"/>
        </w:rPr>
        <w:t xml:space="preserve"> </w:t>
      </w: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C0229E" w:rsidRDefault="00C0229E" w:rsidP="00C0229E">
      <w:pPr>
        <w:pStyle w:val="ListParagraph"/>
        <w:ind w:left="1713" w:right="612" w:firstLine="0"/>
        <w:rPr>
          <w:rFonts w:ascii="Georgia" w:hAnsi="Georgia"/>
          <w:b/>
          <w:sz w:val="24"/>
          <w:szCs w:val="24"/>
        </w:rPr>
      </w:pPr>
    </w:p>
    <w:p w:rsidR="00E562E4" w:rsidRPr="00C0229E" w:rsidRDefault="00C0229E" w:rsidP="00C0229E">
      <w:pPr>
        <w:pStyle w:val="ListParagraph"/>
        <w:ind w:left="1713" w:right="612" w:hanging="720"/>
        <w:rPr>
          <w:rFonts w:ascii="Georgia" w:hAnsi="Georgia"/>
          <w:b/>
          <w:sz w:val="24"/>
          <w:szCs w:val="24"/>
        </w:rPr>
      </w:pPr>
      <w:r>
        <w:rPr>
          <w:rFonts w:ascii="Georgia" w:hAnsi="Georgia"/>
          <w:b/>
          <w:sz w:val="24"/>
          <w:szCs w:val="24"/>
        </w:rPr>
        <w:lastRenderedPageBreak/>
        <w:t xml:space="preserve">0.4    </w:t>
      </w:r>
      <w:r w:rsidR="00E562E4" w:rsidRPr="00C0229E">
        <w:rPr>
          <w:rFonts w:ascii="Georgia" w:hAnsi="Georgia"/>
          <w:b/>
          <w:sz w:val="24"/>
          <w:szCs w:val="24"/>
        </w:rPr>
        <w:t>SCOPE OF PROPOSED WORK</w:t>
      </w:r>
    </w:p>
    <w:p w:rsidR="00CB35DE" w:rsidRPr="00F16DB7" w:rsidRDefault="00CB35DE" w:rsidP="00CB35DE">
      <w:pPr>
        <w:pStyle w:val="ListParagraph"/>
        <w:ind w:left="1713" w:right="612" w:firstLine="0"/>
        <w:rPr>
          <w:rFonts w:ascii="Georgia" w:hAnsi="Georgia"/>
          <w:b/>
          <w:sz w:val="24"/>
          <w:szCs w:val="24"/>
        </w:rPr>
      </w:pPr>
    </w:p>
    <w:p w:rsidR="00E562E4" w:rsidRPr="00F16DB7" w:rsidRDefault="00CB35DE" w:rsidP="00CB35DE">
      <w:pPr>
        <w:widowControl/>
        <w:autoSpaceDE/>
        <w:autoSpaceDN/>
        <w:spacing w:after="160" w:line="259" w:lineRule="auto"/>
        <w:ind w:left="993" w:right="612"/>
        <w:contextualSpacing/>
        <w:rPr>
          <w:rFonts w:ascii="Georgia" w:hAnsi="Georgia"/>
          <w:b/>
          <w:sz w:val="24"/>
          <w:szCs w:val="24"/>
        </w:rPr>
      </w:pPr>
      <w:r w:rsidRPr="00F16DB7">
        <w:rPr>
          <w:rFonts w:ascii="Georgia" w:hAnsi="Georgia"/>
          <w:b/>
          <w:sz w:val="24"/>
          <w:szCs w:val="24"/>
        </w:rPr>
        <w:t xml:space="preserve">0.4.1.1    </w:t>
      </w:r>
      <w:r w:rsidR="00E562E4" w:rsidRPr="00F16DB7">
        <w:rPr>
          <w:rFonts w:ascii="Georgia" w:hAnsi="Georgia"/>
          <w:b/>
          <w:sz w:val="24"/>
          <w:szCs w:val="24"/>
        </w:rPr>
        <w:t>REQUIREMENTS IN GLOBAL SCENARIO</w:t>
      </w:r>
    </w:p>
    <w:p w:rsidR="00E562E4" w:rsidRPr="00E562E4" w:rsidRDefault="00E562E4" w:rsidP="00C0229E">
      <w:pPr>
        <w:pStyle w:val="latex"/>
        <w:numPr>
          <w:ilvl w:val="0"/>
          <w:numId w:val="25"/>
        </w:numPr>
        <w:rPr>
          <w:b/>
        </w:rPr>
      </w:pPr>
      <w:r w:rsidRPr="00E562E4">
        <w:t xml:space="preserve">There are estimated 600 million cars in the world, a figure that’s rapidly growing, especially in china and other emerging market, shows us the vast population of cars and the necessity of parking systems. </w:t>
      </w:r>
    </w:p>
    <w:p w:rsidR="00E562E4" w:rsidRPr="00E562E4" w:rsidRDefault="00E562E4" w:rsidP="00C0229E">
      <w:pPr>
        <w:pStyle w:val="latex"/>
        <w:numPr>
          <w:ilvl w:val="0"/>
          <w:numId w:val="25"/>
        </w:numPr>
        <w:rPr>
          <w:b/>
        </w:rPr>
      </w:pPr>
      <w:r w:rsidRPr="00E562E4">
        <w:t xml:space="preserve">30% of traffic congestion is caused due to vehicles in search for parking. </w:t>
      </w:r>
    </w:p>
    <w:p w:rsidR="00E562E4" w:rsidRPr="00E562E4" w:rsidRDefault="00E562E4" w:rsidP="00C0229E">
      <w:pPr>
        <w:pStyle w:val="latex"/>
        <w:numPr>
          <w:ilvl w:val="0"/>
          <w:numId w:val="25"/>
        </w:numPr>
        <w:rPr>
          <w:b/>
        </w:rPr>
      </w:pPr>
      <w:r w:rsidRPr="00E562E4">
        <w:t>A waste of 8.37 million gallons of gasoline and over 129000tons of CO2 emission are taking place due to improper parking systems and congestion.</w:t>
      </w:r>
    </w:p>
    <w:p w:rsidR="00E562E4" w:rsidRPr="00F16DB7" w:rsidRDefault="00CB35DE" w:rsidP="00CB35DE">
      <w:pPr>
        <w:widowControl/>
        <w:autoSpaceDE/>
        <w:autoSpaceDN/>
        <w:spacing w:after="200" w:line="276" w:lineRule="auto"/>
        <w:ind w:left="360" w:right="612" w:firstLine="633"/>
        <w:contextualSpacing/>
        <w:rPr>
          <w:rFonts w:ascii="Georgia" w:hAnsi="Georgia"/>
          <w:b/>
          <w:sz w:val="24"/>
          <w:szCs w:val="24"/>
        </w:rPr>
      </w:pPr>
      <w:r w:rsidRPr="00F16DB7">
        <w:rPr>
          <w:rFonts w:ascii="Georgia" w:hAnsi="Georgia"/>
          <w:b/>
          <w:sz w:val="24"/>
          <w:szCs w:val="24"/>
        </w:rPr>
        <w:t xml:space="preserve">0.4.1.2    </w:t>
      </w:r>
      <w:r w:rsidR="00E562E4" w:rsidRPr="00F16DB7">
        <w:rPr>
          <w:rFonts w:ascii="Georgia" w:hAnsi="Georgia"/>
          <w:b/>
          <w:sz w:val="24"/>
          <w:szCs w:val="24"/>
        </w:rPr>
        <w:t>REQUIREMENTS IN INDIAN SCENARIO</w:t>
      </w:r>
    </w:p>
    <w:p w:rsidR="00E562E4" w:rsidRPr="00E562E4" w:rsidRDefault="00E562E4" w:rsidP="00C0229E">
      <w:pPr>
        <w:pStyle w:val="latex"/>
        <w:numPr>
          <w:ilvl w:val="0"/>
          <w:numId w:val="24"/>
        </w:numPr>
        <w:rPr>
          <w:b/>
        </w:rPr>
      </w:pPr>
      <w:r w:rsidRPr="00E562E4">
        <w:t>20 minutes are wasted by drivers in India in search for parking.</w:t>
      </w:r>
    </w:p>
    <w:p w:rsidR="00E562E4" w:rsidRPr="00E562E4" w:rsidRDefault="00E562E4" w:rsidP="00C0229E">
      <w:pPr>
        <w:pStyle w:val="latex"/>
        <w:numPr>
          <w:ilvl w:val="0"/>
          <w:numId w:val="24"/>
        </w:numPr>
        <w:rPr>
          <w:b/>
        </w:rPr>
      </w:pPr>
      <w:r w:rsidRPr="00E562E4">
        <w:t>43% of total driving time is spent looking for a parking spot.</w:t>
      </w:r>
    </w:p>
    <w:p w:rsidR="00E562E4" w:rsidRPr="00CB35DE" w:rsidRDefault="00E562E4" w:rsidP="00C0229E">
      <w:pPr>
        <w:pStyle w:val="latex"/>
        <w:numPr>
          <w:ilvl w:val="0"/>
          <w:numId w:val="24"/>
        </w:numPr>
        <w:rPr>
          <w:b/>
        </w:rPr>
      </w:pPr>
      <w:r w:rsidRPr="00E562E4">
        <w:t>A recent survey shows that during rush hours in most big cities, the traffic generated by cars searching for parking spaces takes up to 40% of the total traffic.</w:t>
      </w:r>
    </w:p>
    <w:p w:rsidR="00CB35DE" w:rsidRPr="00E562E4" w:rsidRDefault="00CB35DE" w:rsidP="00CB35DE">
      <w:pPr>
        <w:pStyle w:val="ListParagraph"/>
        <w:widowControl/>
        <w:autoSpaceDE/>
        <w:autoSpaceDN/>
        <w:spacing w:after="200" w:line="276" w:lineRule="auto"/>
        <w:ind w:left="993" w:right="612" w:firstLine="0"/>
        <w:contextualSpacing/>
        <w:jc w:val="left"/>
        <w:rPr>
          <w:b/>
          <w:sz w:val="28"/>
          <w:szCs w:val="28"/>
        </w:rPr>
      </w:pPr>
    </w:p>
    <w:p w:rsidR="00E562E4" w:rsidRPr="00F16DB7" w:rsidRDefault="00036C89" w:rsidP="00036C89">
      <w:pPr>
        <w:widowControl/>
        <w:autoSpaceDE/>
        <w:autoSpaceDN/>
        <w:spacing w:after="200" w:line="276" w:lineRule="auto"/>
        <w:ind w:left="993" w:right="612"/>
        <w:contextualSpacing/>
        <w:rPr>
          <w:rFonts w:ascii="Georgia" w:hAnsi="Georgia"/>
          <w:b/>
          <w:sz w:val="24"/>
          <w:szCs w:val="24"/>
        </w:rPr>
      </w:pPr>
      <w:r w:rsidRPr="00F16DB7">
        <w:rPr>
          <w:rFonts w:ascii="Georgia" w:hAnsi="Georgia"/>
          <w:b/>
          <w:sz w:val="24"/>
          <w:szCs w:val="24"/>
        </w:rPr>
        <w:t xml:space="preserve">0.4.2    </w:t>
      </w:r>
      <w:r w:rsidR="00E562E4" w:rsidRPr="00F16DB7">
        <w:rPr>
          <w:rFonts w:ascii="Georgia" w:hAnsi="Georgia"/>
          <w:b/>
          <w:sz w:val="24"/>
          <w:szCs w:val="24"/>
        </w:rPr>
        <w:t>TECHNICAL CHALLENGES</w:t>
      </w:r>
    </w:p>
    <w:p w:rsidR="00E562E4" w:rsidRPr="00E562E4" w:rsidRDefault="00E562E4" w:rsidP="00C0229E">
      <w:pPr>
        <w:pStyle w:val="latex"/>
      </w:pPr>
      <w:r w:rsidRPr="00E562E4">
        <w:t>Fishing for a parking space is a routine activity and the congestion is created by drivers for parking space resulting in loss one million barrels of world’s oil every day. Smart Parking solutions are designed to provide drivers an ultimate solution.</w:t>
      </w:r>
    </w:p>
    <w:p w:rsidR="00C0229E" w:rsidRDefault="00E562E4" w:rsidP="00C0229E">
      <w:pPr>
        <w:pStyle w:val="latex"/>
      </w:pPr>
      <w:r w:rsidRPr="00E562E4">
        <w:t>However, in our project of smart parking there are several challenges we will be facing:</w:t>
      </w:r>
    </w:p>
    <w:p w:rsidR="00E562E4" w:rsidRDefault="00036C89" w:rsidP="00C0229E">
      <w:pPr>
        <w:pStyle w:val="latex"/>
        <w:rPr>
          <w:rFonts w:ascii="Georgia" w:hAnsi="Georgia"/>
          <w:b/>
          <w:sz w:val="24"/>
          <w:szCs w:val="24"/>
        </w:rPr>
      </w:pPr>
      <w:r w:rsidRPr="00F16DB7">
        <w:rPr>
          <w:rFonts w:ascii="Georgia" w:hAnsi="Georgia"/>
          <w:b/>
          <w:sz w:val="24"/>
          <w:szCs w:val="24"/>
        </w:rPr>
        <w:lastRenderedPageBreak/>
        <w:t xml:space="preserve">0.4.2.1    </w:t>
      </w:r>
      <w:r w:rsidR="00E562E4" w:rsidRPr="00F16DB7">
        <w:rPr>
          <w:rFonts w:ascii="Georgia" w:hAnsi="Georgia"/>
          <w:b/>
          <w:sz w:val="24"/>
          <w:szCs w:val="24"/>
        </w:rPr>
        <w:t>Increase in population of vehicles</w:t>
      </w:r>
    </w:p>
    <w:p w:rsidR="00C0229E" w:rsidRPr="00C0229E" w:rsidRDefault="00C0229E" w:rsidP="00C0229E">
      <w:pPr>
        <w:pStyle w:val="latex"/>
      </w:pPr>
    </w:p>
    <w:p w:rsidR="00E562E4" w:rsidRDefault="00E562E4" w:rsidP="00C0229E">
      <w:pPr>
        <w:pStyle w:val="latex"/>
      </w:pPr>
      <w:r w:rsidRPr="00036C89">
        <w:t>Rapid increase in population of vehicles surely creates a panic situation for parking in cities.So allotting a free parking space to the driver by providing them an optimised nearest location to park at a low cost will be a challenging option.</w:t>
      </w:r>
    </w:p>
    <w:p w:rsidR="00C0229E" w:rsidRPr="00036C89" w:rsidRDefault="00C0229E" w:rsidP="00C0229E">
      <w:pPr>
        <w:pStyle w:val="latex"/>
      </w:pPr>
    </w:p>
    <w:p w:rsidR="00C0229E" w:rsidRPr="00C0229E" w:rsidRDefault="00036C89" w:rsidP="00036C89">
      <w:pPr>
        <w:widowControl/>
        <w:autoSpaceDE/>
        <w:autoSpaceDN/>
        <w:spacing w:after="200" w:line="276" w:lineRule="auto"/>
        <w:ind w:left="993" w:right="612"/>
        <w:contextualSpacing/>
        <w:rPr>
          <w:rFonts w:ascii="Georgia" w:hAnsi="Georgia"/>
          <w:b/>
          <w:sz w:val="24"/>
          <w:szCs w:val="24"/>
        </w:rPr>
      </w:pPr>
      <w:r w:rsidRPr="00F16DB7">
        <w:rPr>
          <w:rFonts w:ascii="Georgia" w:hAnsi="Georgia"/>
          <w:b/>
          <w:sz w:val="24"/>
          <w:szCs w:val="24"/>
        </w:rPr>
        <w:t xml:space="preserve">0.4.2.2    </w:t>
      </w:r>
      <w:r w:rsidR="00E562E4" w:rsidRPr="00F16DB7">
        <w:rPr>
          <w:rFonts w:ascii="Georgia" w:hAnsi="Georgia"/>
          <w:b/>
          <w:sz w:val="24"/>
          <w:szCs w:val="24"/>
        </w:rPr>
        <w:t>Adopting Smart Parking Technology</w:t>
      </w:r>
    </w:p>
    <w:p w:rsidR="00E562E4" w:rsidRDefault="00E562E4" w:rsidP="00C0229E">
      <w:pPr>
        <w:pStyle w:val="latex"/>
      </w:pPr>
      <w:r w:rsidRPr="00036C89">
        <w:t xml:space="preserve">To change a culture which has been existing for centuries is a humungous task. So attracting people towards smart parking all of a sudden will be a challenging job. </w:t>
      </w:r>
    </w:p>
    <w:p w:rsidR="00C0229E" w:rsidRPr="00036C89" w:rsidRDefault="00C0229E" w:rsidP="00C0229E">
      <w:pPr>
        <w:pStyle w:val="latex"/>
      </w:pPr>
    </w:p>
    <w:p w:rsidR="00E562E4" w:rsidRPr="00F16DB7" w:rsidRDefault="00036C89" w:rsidP="00036C89">
      <w:pPr>
        <w:widowControl/>
        <w:autoSpaceDE/>
        <w:autoSpaceDN/>
        <w:spacing w:after="200" w:line="276" w:lineRule="auto"/>
        <w:ind w:left="993" w:right="612"/>
        <w:contextualSpacing/>
        <w:rPr>
          <w:rFonts w:ascii="Georgia" w:hAnsi="Georgia"/>
          <w:sz w:val="24"/>
          <w:szCs w:val="24"/>
        </w:rPr>
      </w:pPr>
      <w:r w:rsidRPr="00F16DB7">
        <w:rPr>
          <w:rFonts w:ascii="Georgia" w:hAnsi="Georgia"/>
          <w:b/>
          <w:sz w:val="24"/>
          <w:szCs w:val="24"/>
        </w:rPr>
        <w:t xml:space="preserve">0.4.2.3    </w:t>
      </w:r>
      <w:r w:rsidR="00E562E4" w:rsidRPr="00F16DB7">
        <w:rPr>
          <w:rFonts w:ascii="Georgia" w:hAnsi="Georgia"/>
          <w:b/>
          <w:sz w:val="24"/>
          <w:szCs w:val="24"/>
        </w:rPr>
        <w:t>Enabling the tools and techniques</w:t>
      </w:r>
    </w:p>
    <w:p w:rsidR="00E562E4" w:rsidRPr="00036C89" w:rsidRDefault="00E562E4" w:rsidP="00C0229E">
      <w:pPr>
        <w:pStyle w:val="latex"/>
      </w:pPr>
      <w:r w:rsidRPr="00036C89">
        <w:t>To operate a method so vast and diverse the service providers use technological devices like RFID, databases to store updated information regularly, sensors, dynamic messaging systems, computer clients and servers, hardware drivers and application interface.</w:t>
      </w:r>
    </w:p>
    <w:p w:rsidR="00E562E4" w:rsidRDefault="00E562E4" w:rsidP="00C0229E">
      <w:pPr>
        <w:pStyle w:val="latex"/>
      </w:pPr>
      <w:r w:rsidRPr="00036C89">
        <w:t>Enabling all these devices from thousands of vendors to communicate and tying them together into one platform is the greatest challenge.</w:t>
      </w:r>
    </w:p>
    <w:p w:rsidR="00C0229E" w:rsidRPr="00036C89" w:rsidRDefault="00C0229E" w:rsidP="00C0229E">
      <w:pPr>
        <w:pStyle w:val="latex"/>
      </w:pPr>
    </w:p>
    <w:p w:rsidR="00E562E4" w:rsidRPr="00F16DB7" w:rsidRDefault="00036C89" w:rsidP="00036C89">
      <w:pPr>
        <w:widowControl/>
        <w:autoSpaceDE/>
        <w:autoSpaceDN/>
        <w:spacing w:after="200" w:line="276" w:lineRule="auto"/>
        <w:ind w:left="993" w:right="612"/>
        <w:contextualSpacing/>
        <w:rPr>
          <w:rFonts w:ascii="Georgia" w:hAnsi="Georgia"/>
          <w:sz w:val="24"/>
          <w:szCs w:val="24"/>
        </w:rPr>
      </w:pPr>
      <w:r w:rsidRPr="00F16DB7">
        <w:rPr>
          <w:rFonts w:ascii="Georgia" w:hAnsi="Georgia"/>
          <w:b/>
          <w:sz w:val="24"/>
          <w:szCs w:val="24"/>
        </w:rPr>
        <w:t xml:space="preserve">0.4.2.4    </w:t>
      </w:r>
      <w:r w:rsidR="00E562E4" w:rsidRPr="00F16DB7">
        <w:rPr>
          <w:rFonts w:ascii="Georgia" w:hAnsi="Georgia"/>
          <w:b/>
          <w:sz w:val="24"/>
          <w:szCs w:val="24"/>
        </w:rPr>
        <w:t>Controlling of congestion</w:t>
      </w:r>
    </w:p>
    <w:p w:rsidR="00E562E4" w:rsidRDefault="00E562E4" w:rsidP="00C0229E">
      <w:pPr>
        <w:pStyle w:val="latex"/>
      </w:pPr>
      <w:r w:rsidRPr="00036C89">
        <w:t>Depending upon the situation and time, congestion can arise across any parking area. So, designing an appropriate algorithm to avoid congestion as well as providing an option of nearest parking area will be a tough challenge.</w:t>
      </w:r>
    </w:p>
    <w:p w:rsidR="00C0229E" w:rsidRDefault="00C0229E" w:rsidP="00C0229E">
      <w:pPr>
        <w:pStyle w:val="latex"/>
      </w:pPr>
    </w:p>
    <w:p w:rsidR="00C0229E" w:rsidRPr="00036C89" w:rsidRDefault="00C0229E" w:rsidP="00C0229E">
      <w:pPr>
        <w:pStyle w:val="latex"/>
      </w:pPr>
    </w:p>
    <w:p w:rsidR="00E562E4" w:rsidRPr="00F16DB7" w:rsidRDefault="00036C89" w:rsidP="00036C89">
      <w:pPr>
        <w:widowControl/>
        <w:autoSpaceDE/>
        <w:autoSpaceDN/>
        <w:spacing w:after="200" w:line="276" w:lineRule="auto"/>
        <w:ind w:left="993" w:right="612"/>
        <w:contextualSpacing/>
        <w:rPr>
          <w:rFonts w:ascii="Georgia" w:hAnsi="Georgia"/>
          <w:sz w:val="24"/>
          <w:szCs w:val="24"/>
        </w:rPr>
      </w:pPr>
      <w:r w:rsidRPr="00F16DB7">
        <w:rPr>
          <w:rFonts w:ascii="Georgia" w:hAnsi="Georgia"/>
          <w:b/>
          <w:sz w:val="24"/>
          <w:szCs w:val="24"/>
        </w:rPr>
        <w:lastRenderedPageBreak/>
        <w:t xml:space="preserve">0.4.2.5    </w:t>
      </w:r>
      <w:r w:rsidR="00E562E4" w:rsidRPr="00F16DB7">
        <w:rPr>
          <w:rFonts w:ascii="Georgia" w:hAnsi="Georgia"/>
          <w:b/>
          <w:sz w:val="24"/>
          <w:szCs w:val="24"/>
        </w:rPr>
        <w:t>Countering the issues of over parking and low parking</w:t>
      </w:r>
    </w:p>
    <w:p w:rsidR="00E562E4" w:rsidRPr="00036C89" w:rsidRDefault="00E562E4" w:rsidP="00C0229E">
      <w:pPr>
        <w:pStyle w:val="latex"/>
      </w:pPr>
      <w:r w:rsidRPr="00036C89">
        <w:t xml:space="preserve">Maintaining a proper balance in parking across all parking areas also comes as a burning challenge. </w:t>
      </w:r>
    </w:p>
    <w:p w:rsidR="00C0229E" w:rsidRDefault="00C0229E" w:rsidP="00036C89">
      <w:pPr>
        <w:widowControl/>
        <w:autoSpaceDE/>
        <w:autoSpaceDN/>
        <w:spacing w:after="200" w:line="276" w:lineRule="auto"/>
        <w:ind w:left="993" w:right="612"/>
        <w:contextualSpacing/>
        <w:rPr>
          <w:rFonts w:ascii="Georgia" w:hAnsi="Georgia"/>
          <w:b/>
          <w:sz w:val="24"/>
          <w:szCs w:val="24"/>
        </w:rPr>
      </w:pPr>
    </w:p>
    <w:p w:rsidR="00C0229E" w:rsidRDefault="00C0229E" w:rsidP="00036C89">
      <w:pPr>
        <w:widowControl/>
        <w:autoSpaceDE/>
        <w:autoSpaceDN/>
        <w:spacing w:after="200" w:line="276" w:lineRule="auto"/>
        <w:ind w:left="993" w:right="612"/>
        <w:contextualSpacing/>
        <w:rPr>
          <w:rFonts w:ascii="Georgia" w:hAnsi="Georgia"/>
          <w:b/>
          <w:sz w:val="24"/>
          <w:szCs w:val="24"/>
        </w:rPr>
      </w:pPr>
    </w:p>
    <w:p w:rsidR="00E562E4" w:rsidRPr="00F16DB7" w:rsidRDefault="00036C89" w:rsidP="00036C89">
      <w:pPr>
        <w:widowControl/>
        <w:autoSpaceDE/>
        <w:autoSpaceDN/>
        <w:spacing w:after="200" w:line="276" w:lineRule="auto"/>
        <w:ind w:left="993" w:right="612"/>
        <w:contextualSpacing/>
        <w:rPr>
          <w:rFonts w:ascii="Georgia" w:hAnsi="Georgia"/>
          <w:sz w:val="24"/>
          <w:szCs w:val="24"/>
        </w:rPr>
      </w:pPr>
      <w:r w:rsidRPr="00F16DB7">
        <w:rPr>
          <w:rFonts w:ascii="Georgia" w:hAnsi="Georgia"/>
          <w:b/>
          <w:sz w:val="24"/>
          <w:szCs w:val="24"/>
        </w:rPr>
        <w:t xml:space="preserve">0.4.2.6    </w:t>
      </w:r>
      <w:r w:rsidR="00E562E4" w:rsidRPr="00F16DB7">
        <w:rPr>
          <w:rFonts w:ascii="Georgia" w:hAnsi="Georgia"/>
          <w:b/>
          <w:sz w:val="24"/>
          <w:szCs w:val="24"/>
        </w:rPr>
        <w:t>Fake Parking Requests</w:t>
      </w:r>
    </w:p>
    <w:p w:rsidR="00E562E4" w:rsidRPr="00036C89" w:rsidRDefault="00E562E4" w:rsidP="00C0229E">
      <w:pPr>
        <w:pStyle w:val="latex"/>
      </w:pPr>
      <w:r w:rsidRPr="00036C89">
        <w:t>As the user is allowed to book only limited parking spaces at a time from one id, it will decrease the chances for a single user to redundantly occupy many spaces.</w:t>
      </w:r>
    </w:p>
    <w:p w:rsidR="00036C89" w:rsidRDefault="00036C89" w:rsidP="00CB35DE">
      <w:pPr>
        <w:ind w:left="993" w:right="612"/>
        <w:rPr>
          <w:b/>
          <w:sz w:val="28"/>
          <w:szCs w:val="28"/>
        </w:rPr>
      </w:pPr>
    </w:p>
    <w:p w:rsidR="00036C89" w:rsidRDefault="00036C89" w:rsidP="00CB35DE">
      <w:pPr>
        <w:ind w:left="993" w:right="612"/>
        <w:rPr>
          <w:b/>
          <w:sz w:val="28"/>
          <w:szCs w:val="28"/>
        </w:rPr>
      </w:pPr>
    </w:p>
    <w:p w:rsidR="00036C89" w:rsidRDefault="00036C89" w:rsidP="00CB35DE">
      <w:pPr>
        <w:ind w:left="993" w:right="612"/>
        <w:rPr>
          <w:b/>
          <w:sz w:val="28"/>
          <w:szCs w:val="28"/>
        </w:rPr>
      </w:pPr>
    </w:p>
    <w:p w:rsidR="00036C89" w:rsidRDefault="00036C89" w:rsidP="00CB35DE">
      <w:pPr>
        <w:ind w:left="993" w:right="612"/>
        <w:rPr>
          <w:b/>
          <w:sz w:val="28"/>
          <w:szCs w:val="28"/>
        </w:rPr>
      </w:pPr>
    </w:p>
    <w:p w:rsidR="00036C89" w:rsidRDefault="00036C89" w:rsidP="00CB35DE">
      <w:pPr>
        <w:ind w:left="993" w:right="612"/>
        <w:rPr>
          <w:b/>
          <w:sz w:val="28"/>
          <w:szCs w:val="28"/>
        </w:rPr>
      </w:pPr>
    </w:p>
    <w:p w:rsidR="00036C89" w:rsidRDefault="00036C89" w:rsidP="00CB35DE">
      <w:pPr>
        <w:ind w:left="993" w:right="612"/>
        <w:rPr>
          <w:b/>
          <w:sz w:val="28"/>
          <w:szCs w:val="28"/>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C0229E" w:rsidRDefault="00C0229E" w:rsidP="00CB35DE">
      <w:pPr>
        <w:ind w:left="993" w:right="612"/>
        <w:rPr>
          <w:rFonts w:ascii="Georgia" w:hAnsi="Georgia"/>
          <w:b/>
          <w:sz w:val="24"/>
          <w:szCs w:val="24"/>
        </w:rPr>
      </w:pPr>
    </w:p>
    <w:p w:rsidR="00E562E4" w:rsidRPr="00F16DB7" w:rsidRDefault="00036C89" w:rsidP="00CB35DE">
      <w:pPr>
        <w:ind w:left="993" w:right="612"/>
        <w:rPr>
          <w:rFonts w:ascii="Georgia" w:hAnsi="Georgia"/>
          <w:b/>
          <w:sz w:val="24"/>
          <w:szCs w:val="24"/>
        </w:rPr>
      </w:pPr>
      <w:r w:rsidRPr="00F16DB7">
        <w:rPr>
          <w:rFonts w:ascii="Georgia" w:hAnsi="Georgia"/>
          <w:b/>
          <w:sz w:val="24"/>
          <w:szCs w:val="24"/>
        </w:rPr>
        <w:lastRenderedPageBreak/>
        <w:t xml:space="preserve">0.5    </w:t>
      </w:r>
      <w:r w:rsidR="00E562E4" w:rsidRPr="00F16DB7">
        <w:rPr>
          <w:rFonts w:ascii="Georgia" w:hAnsi="Georgia"/>
          <w:b/>
          <w:sz w:val="24"/>
          <w:szCs w:val="24"/>
        </w:rPr>
        <w:t>METHODOLOGY</w:t>
      </w:r>
    </w:p>
    <w:p w:rsidR="00E562E4" w:rsidRPr="00E562E4" w:rsidRDefault="00E562E4" w:rsidP="00C0229E">
      <w:pPr>
        <w:pStyle w:val="latex"/>
      </w:pPr>
      <w:r w:rsidRPr="00E562E4">
        <w:t>The project is designed as a reservation based system which has an algorithm to carry out a balanced parking network. Network in the sense that at a time more than one parking lots will be managed by this system. Here a vehicle re-directing algorithm is used at the time of reservation to perfectly distribute the vehicles registering for a parking space.</w:t>
      </w:r>
    </w:p>
    <w:p w:rsidR="00E562E4" w:rsidRPr="00E562E4" w:rsidRDefault="00E562E4" w:rsidP="00C0229E">
      <w:pPr>
        <w:pStyle w:val="latex"/>
      </w:pPr>
      <w:r w:rsidRPr="00E562E4">
        <w:t>As for the design, it is assumed that the construction of the parking lot allows only one vehicle to pass at a time and the considered parking lot is a confined space, not a curb side parking spot.</w:t>
      </w:r>
    </w:p>
    <w:p w:rsidR="00E562E4" w:rsidRPr="00E562E4" w:rsidRDefault="00E562E4" w:rsidP="00C0229E">
      <w:pPr>
        <w:pStyle w:val="latex"/>
      </w:pPr>
      <w:r w:rsidRPr="00E562E4">
        <w:t>The System architecture will have the need of the hardware components mentioned below:</w:t>
      </w:r>
    </w:p>
    <w:p w:rsidR="00F16DB7" w:rsidRDefault="00036C89" w:rsidP="00F16DB7">
      <w:pPr>
        <w:widowControl/>
        <w:autoSpaceDE/>
        <w:autoSpaceDN/>
        <w:spacing w:after="160" w:line="259" w:lineRule="auto"/>
        <w:ind w:right="612" w:firstLine="993"/>
        <w:contextualSpacing/>
        <w:rPr>
          <w:rFonts w:ascii="Georgia" w:hAnsi="Georgia"/>
          <w:b/>
          <w:sz w:val="24"/>
          <w:szCs w:val="24"/>
        </w:rPr>
      </w:pPr>
      <w:r w:rsidRPr="00F16DB7">
        <w:rPr>
          <w:rFonts w:ascii="Georgia" w:hAnsi="Georgia"/>
          <w:b/>
          <w:sz w:val="24"/>
          <w:szCs w:val="24"/>
        </w:rPr>
        <w:t xml:space="preserve">0.5.1    </w:t>
      </w:r>
      <w:r w:rsidR="00E562E4" w:rsidRPr="00F16DB7">
        <w:rPr>
          <w:rFonts w:ascii="Georgia" w:hAnsi="Georgia"/>
          <w:b/>
          <w:sz w:val="24"/>
          <w:szCs w:val="24"/>
        </w:rPr>
        <w:t>Parking Sensors</w:t>
      </w:r>
    </w:p>
    <w:p w:rsidR="00E562E4" w:rsidRPr="00F16DB7" w:rsidRDefault="00E562E4" w:rsidP="00C0229E">
      <w:pPr>
        <w:pStyle w:val="latex"/>
        <w:rPr>
          <w:rFonts w:ascii="Georgia" w:hAnsi="Georgia"/>
          <w:b/>
          <w:sz w:val="24"/>
          <w:szCs w:val="24"/>
        </w:rPr>
      </w:pPr>
      <w:r w:rsidRPr="00036C89">
        <w:t>These sensors will be deployed to sense an incoming or an outgoing vehicle. For our project we will be using Infra-red sensors. These sensors will be connected with either the microchip or an external terminal for their power supply.</w:t>
      </w:r>
    </w:p>
    <w:p w:rsidR="00E562E4" w:rsidRPr="00F16DB7" w:rsidRDefault="00036C89" w:rsidP="00036C89">
      <w:pPr>
        <w:widowControl/>
        <w:autoSpaceDE/>
        <w:autoSpaceDN/>
        <w:spacing w:after="160" w:line="259" w:lineRule="auto"/>
        <w:ind w:right="612" w:firstLine="993"/>
        <w:contextualSpacing/>
        <w:rPr>
          <w:rFonts w:ascii="Georgia" w:hAnsi="Georgia"/>
          <w:b/>
          <w:sz w:val="24"/>
          <w:szCs w:val="24"/>
        </w:rPr>
      </w:pPr>
      <w:r w:rsidRPr="00F16DB7">
        <w:rPr>
          <w:rFonts w:ascii="Georgia" w:hAnsi="Georgia"/>
          <w:b/>
          <w:sz w:val="24"/>
          <w:szCs w:val="24"/>
        </w:rPr>
        <w:t xml:space="preserve">0.5.2    </w:t>
      </w:r>
      <w:r w:rsidR="00E562E4" w:rsidRPr="00F16DB7">
        <w:rPr>
          <w:rFonts w:ascii="Georgia" w:hAnsi="Georgia"/>
          <w:b/>
          <w:sz w:val="24"/>
          <w:szCs w:val="24"/>
        </w:rPr>
        <w:t>Central Processing Unit</w:t>
      </w:r>
    </w:p>
    <w:p w:rsidR="00E562E4" w:rsidRPr="00036C89" w:rsidRDefault="00E562E4" w:rsidP="00C0229E">
      <w:pPr>
        <w:pStyle w:val="latex"/>
      </w:pPr>
      <w:r w:rsidRPr="00C0229E">
        <w:t>Arduino unit will be used as the main processing unit in this project which is a processor on chip. This processing unit will act as the intermediate between the sensors and the user application. All the sensors will be connected to the</w:t>
      </w:r>
      <w:r w:rsidRPr="00036C89">
        <w:t xml:space="preserve"> microprocessor.</w:t>
      </w:r>
    </w:p>
    <w:p w:rsidR="00E562E4" w:rsidRPr="00F16DB7" w:rsidRDefault="00036C89" w:rsidP="00036C89">
      <w:pPr>
        <w:widowControl/>
        <w:autoSpaceDE/>
        <w:autoSpaceDN/>
        <w:spacing w:after="160" w:line="259" w:lineRule="auto"/>
        <w:ind w:right="612" w:firstLine="993"/>
        <w:contextualSpacing/>
        <w:rPr>
          <w:rFonts w:ascii="Georgia" w:hAnsi="Georgia"/>
          <w:b/>
          <w:sz w:val="24"/>
          <w:szCs w:val="24"/>
        </w:rPr>
      </w:pPr>
      <w:r w:rsidRPr="00F16DB7">
        <w:rPr>
          <w:rFonts w:ascii="Georgia" w:hAnsi="Georgia"/>
          <w:b/>
          <w:sz w:val="24"/>
          <w:szCs w:val="24"/>
        </w:rPr>
        <w:t xml:space="preserve">0.5.3    </w:t>
      </w:r>
      <w:r w:rsidR="00E562E4" w:rsidRPr="00F16DB7">
        <w:rPr>
          <w:rFonts w:ascii="Georgia" w:hAnsi="Georgia"/>
          <w:b/>
          <w:sz w:val="24"/>
          <w:szCs w:val="24"/>
        </w:rPr>
        <w:t>User Application</w:t>
      </w:r>
    </w:p>
    <w:p w:rsidR="00E562E4" w:rsidRPr="00036C89" w:rsidRDefault="00E562E4" w:rsidP="00C0229E">
      <w:pPr>
        <w:pStyle w:val="latex"/>
      </w:pPr>
      <w:r w:rsidRPr="00036C89">
        <w:t xml:space="preserve">This application will be meant and designed for the users. Using this application, users will be able to interact with the system to perform their required operation like checking for availability of vacant parking spaces or to reserve a spot for their vehicle etc. </w:t>
      </w:r>
    </w:p>
    <w:p w:rsidR="00C0229E" w:rsidRDefault="00C0229E" w:rsidP="00036C89">
      <w:pPr>
        <w:widowControl/>
        <w:autoSpaceDE/>
        <w:autoSpaceDN/>
        <w:spacing w:after="160" w:line="259" w:lineRule="auto"/>
        <w:ind w:right="612" w:firstLine="993"/>
        <w:contextualSpacing/>
        <w:rPr>
          <w:rFonts w:ascii="Georgia" w:hAnsi="Georgia"/>
          <w:b/>
          <w:sz w:val="24"/>
          <w:szCs w:val="24"/>
        </w:rPr>
      </w:pPr>
    </w:p>
    <w:p w:rsidR="00C0229E" w:rsidRDefault="00C0229E" w:rsidP="00036C89">
      <w:pPr>
        <w:widowControl/>
        <w:autoSpaceDE/>
        <w:autoSpaceDN/>
        <w:spacing w:after="160" w:line="259" w:lineRule="auto"/>
        <w:ind w:right="612" w:firstLine="993"/>
        <w:contextualSpacing/>
        <w:rPr>
          <w:rFonts w:ascii="Georgia" w:hAnsi="Georgia"/>
          <w:b/>
          <w:sz w:val="24"/>
          <w:szCs w:val="24"/>
        </w:rPr>
      </w:pPr>
    </w:p>
    <w:p w:rsidR="00E562E4" w:rsidRPr="00F16DB7" w:rsidRDefault="00036C89" w:rsidP="00036C89">
      <w:pPr>
        <w:widowControl/>
        <w:autoSpaceDE/>
        <w:autoSpaceDN/>
        <w:spacing w:after="160" w:line="259" w:lineRule="auto"/>
        <w:ind w:right="612" w:firstLine="993"/>
        <w:contextualSpacing/>
        <w:rPr>
          <w:rFonts w:ascii="Georgia" w:hAnsi="Georgia"/>
          <w:b/>
          <w:sz w:val="24"/>
          <w:szCs w:val="24"/>
        </w:rPr>
      </w:pPr>
      <w:r w:rsidRPr="00F16DB7">
        <w:rPr>
          <w:rFonts w:ascii="Georgia" w:hAnsi="Georgia"/>
          <w:b/>
          <w:sz w:val="24"/>
          <w:szCs w:val="24"/>
        </w:rPr>
        <w:lastRenderedPageBreak/>
        <w:t xml:space="preserve">0.5.4    </w:t>
      </w:r>
      <w:r w:rsidR="00E562E4" w:rsidRPr="00F16DB7">
        <w:rPr>
          <w:rFonts w:ascii="Georgia" w:hAnsi="Georgia"/>
          <w:b/>
          <w:sz w:val="24"/>
          <w:szCs w:val="24"/>
        </w:rPr>
        <w:t>The Cloud</w:t>
      </w:r>
    </w:p>
    <w:p w:rsidR="00E562E4" w:rsidRPr="00036C89" w:rsidRDefault="00E562E4" w:rsidP="00C0229E">
      <w:pPr>
        <w:pStyle w:val="latex"/>
      </w:pPr>
      <w:r w:rsidRPr="00036C89">
        <w:t>The cloud is required to host the application to make it available to the users. By using the cloud services, the end users will be able to interact with the main system. It will act as a database to store the records related to the parking system and to make them available to the users. It will keep track of every user that are connected to the system.</w:t>
      </w:r>
    </w:p>
    <w:p w:rsidR="00E562E4" w:rsidRDefault="00E562E4">
      <w:pPr>
        <w:rPr>
          <w:w w:val="115"/>
          <w:sz w:val="28"/>
          <w:szCs w:val="28"/>
        </w:rPr>
      </w:pPr>
      <w:r>
        <w:br w:type="page"/>
      </w:r>
    </w:p>
    <w:p w:rsidR="00F16DB7" w:rsidRDefault="00F16DB7" w:rsidP="00F16DB7">
      <w:pPr>
        <w:pStyle w:val="latex"/>
        <w:tabs>
          <w:tab w:val="center" w:pos="4436"/>
          <w:tab w:val="right" w:pos="7878"/>
        </w:tabs>
        <w:jc w:val="left"/>
        <w:rPr>
          <w:rFonts w:ascii="Georgia" w:hAnsi="Georgia"/>
          <w:b/>
        </w:rPr>
      </w:pPr>
      <w:r>
        <w:rPr>
          <w:rFonts w:ascii="Georgia" w:hAnsi="Georgia"/>
          <w:b/>
        </w:rPr>
        <w:lastRenderedPageBreak/>
        <w:tab/>
      </w:r>
      <w:r w:rsidRPr="00F16DB7">
        <w:rPr>
          <w:rFonts w:ascii="Georgia" w:hAnsi="Georgia"/>
          <w:b/>
        </w:rPr>
        <w:t>FIGURES OF MODULES USED</w:t>
      </w:r>
    </w:p>
    <w:p w:rsidR="00F16DB7" w:rsidRDefault="00F16DB7" w:rsidP="00F16DB7">
      <w:pPr>
        <w:pStyle w:val="latex"/>
        <w:tabs>
          <w:tab w:val="center" w:pos="4436"/>
          <w:tab w:val="right" w:pos="7878"/>
        </w:tabs>
        <w:jc w:val="left"/>
        <w:rPr>
          <w:rFonts w:ascii="Georgia" w:hAnsi="Georgia"/>
          <w:b/>
        </w:rPr>
      </w:pPr>
    </w:p>
    <w:p w:rsidR="00214C4D" w:rsidRPr="00F16DB7" w:rsidRDefault="00F16DB7" w:rsidP="00F16DB7">
      <w:pPr>
        <w:pStyle w:val="latex"/>
        <w:tabs>
          <w:tab w:val="center" w:pos="4436"/>
          <w:tab w:val="right" w:pos="7878"/>
        </w:tabs>
        <w:jc w:val="left"/>
        <w:rPr>
          <w:rFonts w:ascii="Georgia" w:hAnsi="Georgia"/>
          <w:b/>
        </w:rPr>
      </w:pPr>
      <w:r>
        <w:rPr>
          <w:rFonts w:ascii="Georgia" w:hAnsi="Georgia"/>
          <w:b/>
        </w:rPr>
        <w:tab/>
      </w:r>
    </w:p>
    <w:p w:rsidR="00214C4D" w:rsidRDefault="000E1E62" w:rsidP="00214C4D">
      <w:pPr>
        <w:pStyle w:val="latex"/>
      </w:pPr>
      <w:r w:rsidRPr="000E1E62">
        <w:rPr>
          <w:noProof/>
          <w:lang w:eastAsia="zh-TW"/>
        </w:rPr>
        <w:pict>
          <v:shapetype id="_x0000_t202" coordsize="21600,21600" o:spt="202" path="m,l,21600r21600,l21600,xe">
            <v:stroke joinstyle="miter"/>
            <v:path gradientshapeok="t" o:connecttype="rect"/>
          </v:shapetype>
          <v:shape id="_x0000_s1034" type="#_x0000_t202" style="position:absolute;left:0;text-align:left;margin-left:63.4pt;margin-top:16pt;width:117.55pt;height:20.35pt;z-index:251658240;mso-height-percent:200;mso-height-percent:200;mso-width-relative:margin;mso-height-relative:margin" strokecolor="white [3212]">
            <v:textbox style="mso-next-textbox:#_x0000_s1034;mso-fit-shape-to-text:t">
              <w:txbxContent>
                <w:p w:rsidR="00C31E0D" w:rsidRPr="001A1168" w:rsidRDefault="00C31E0D" w:rsidP="00214C4D">
                  <w:r>
                    <w:t xml:space="preserve">CREATE MODULE   </w:t>
                  </w:r>
                </w:p>
              </w:txbxContent>
            </v:textbox>
          </v:shape>
        </w:pict>
      </w:r>
      <w:r w:rsidR="00214C4D">
        <w:tab/>
      </w:r>
      <w:r w:rsidR="00214C4D">
        <w:tab/>
      </w:r>
      <w:r w:rsidR="00214C4D">
        <w:tab/>
      </w:r>
      <w:r w:rsidR="00214C4D">
        <w:tab/>
      </w:r>
      <w:r w:rsidR="00214C4D">
        <w:tab/>
      </w:r>
      <w:r w:rsidR="00214C4D">
        <w:rPr>
          <w:noProof/>
          <w:lang w:val="en-IN" w:eastAsia="en-IN"/>
        </w:rPr>
        <w:drawing>
          <wp:inline distT="0" distB="0" distL="0" distR="0">
            <wp:extent cx="980440" cy="62166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0440" cy="621665"/>
                    </a:xfrm>
                    <a:prstGeom prst="rect">
                      <a:avLst/>
                    </a:prstGeom>
                    <a:noFill/>
                    <a:ln w="9525">
                      <a:noFill/>
                      <a:miter lim="800000"/>
                      <a:headEnd/>
                      <a:tailEnd/>
                    </a:ln>
                  </pic:spPr>
                </pic:pic>
              </a:graphicData>
            </a:graphic>
          </wp:inline>
        </w:drawing>
      </w:r>
    </w:p>
    <w:p w:rsidR="00214C4D" w:rsidRDefault="00214C4D" w:rsidP="00214C4D">
      <w:pPr>
        <w:pStyle w:val="latex"/>
      </w:pPr>
    </w:p>
    <w:p w:rsidR="00214C4D" w:rsidRDefault="00214C4D" w:rsidP="00214C4D">
      <w:pPr>
        <w:pStyle w:val="latex"/>
      </w:pPr>
    </w:p>
    <w:p w:rsidR="00214C4D" w:rsidRDefault="000E1E62" w:rsidP="00214C4D">
      <w:pPr>
        <w:pStyle w:val="latex"/>
      </w:pPr>
      <w:r w:rsidRPr="000E1E62">
        <w:rPr>
          <w:noProof/>
          <w:lang w:eastAsia="zh-TW"/>
        </w:rPr>
        <w:pict>
          <v:shape id="_x0000_s1035" type="#_x0000_t202" style="position:absolute;left:0;text-align:left;margin-left:64.75pt;margin-top:21.95pt;width:120.1pt;height:20.35pt;z-index:251661312;mso-height-percent:200;mso-height-percent:200;mso-width-relative:margin;mso-height-relative:margin" strokecolor="white [3212]">
            <v:textbox style="mso-next-textbox:#_x0000_s1035;mso-fit-shape-to-text:t">
              <w:txbxContent>
                <w:p w:rsidR="00C31E0D" w:rsidRDefault="00C31E0D" w:rsidP="00214C4D">
                  <w:r>
                    <w:t>DISPOSE MODULE</w:t>
                  </w:r>
                </w:p>
              </w:txbxContent>
            </v:textbox>
          </v:shape>
        </w:pict>
      </w:r>
      <w:r w:rsidR="00214C4D">
        <w:tab/>
      </w:r>
      <w:r w:rsidR="00214C4D">
        <w:tab/>
      </w:r>
      <w:r w:rsidR="00214C4D">
        <w:tab/>
      </w:r>
      <w:r w:rsidR="00214C4D">
        <w:tab/>
      </w:r>
      <w:r w:rsidR="00214C4D">
        <w:tab/>
      </w:r>
      <w:r w:rsidR="00214C4D">
        <w:rPr>
          <w:noProof/>
          <w:lang w:val="en-IN" w:eastAsia="en-IN"/>
        </w:rPr>
        <w:drawing>
          <wp:inline distT="0" distB="0" distL="0" distR="0">
            <wp:extent cx="1060450" cy="592455"/>
            <wp:effectExtent l="19050" t="0" r="635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060450" cy="592455"/>
                    </a:xfrm>
                    <a:prstGeom prst="rect">
                      <a:avLst/>
                    </a:prstGeom>
                    <a:noFill/>
                    <a:ln w="9525">
                      <a:noFill/>
                      <a:miter lim="800000"/>
                      <a:headEnd/>
                      <a:tailEnd/>
                    </a:ln>
                  </pic:spPr>
                </pic:pic>
              </a:graphicData>
            </a:graphic>
          </wp:inline>
        </w:drawing>
      </w:r>
    </w:p>
    <w:p w:rsidR="00214C4D" w:rsidRDefault="00214C4D" w:rsidP="00214C4D">
      <w:pPr>
        <w:pStyle w:val="latex"/>
      </w:pPr>
    </w:p>
    <w:p w:rsidR="00214C4D" w:rsidRDefault="00214C4D" w:rsidP="00214C4D">
      <w:pPr>
        <w:pStyle w:val="latex"/>
      </w:pPr>
    </w:p>
    <w:p w:rsidR="00214C4D" w:rsidRDefault="000E1E62" w:rsidP="00214C4D">
      <w:pPr>
        <w:pStyle w:val="latex"/>
      </w:pPr>
      <w:r w:rsidRPr="000E1E62">
        <w:rPr>
          <w:noProof/>
          <w:lang w:eastAsia="zh-TW"/>
        </w:rPr>
        <w:pict>
          <v:shape id="_x0000_s1036" type="#_x0000_t202" style="position:absolute;left:0;text-align:left;margin-left:65.35pt;margin-top:26.5pt;width:112.2pt;height:19.6pt;z-index:251662336;mso-height-percent:200;mso-height-percent:200;mso-width-relative:margin;mso-height-relative:margin" stroked="f">
            <v:textbox style="mso-next-textbox:#_x0000_s1036;mso-fit-shape-to-text:t">
              <w:txbxContent>
                <w:p w:rsidR="00C31E0D" w:rsidRDefault="00C31E0D" w:rsidP="00214C4D">
                  <w:r>
                    <w:t>DECIDE MODULE</w:t>
                  </w:r>
                </w:p>
              </w:txbxContent>
            </v:textbox>
          </v:shape>
        </w:pict>
      </w:r>
      <w:r w:rsidR="00214C4D">
        <w:tab/>
      </w:r>
      <w:r w:rsidR="00214C4D">
        <w:tab/>
      </w:r>
      <w:r w:rsidR="00214C4D">
        <w:tab/>
      </w:r>
      <w:r w:rsidR="00214C4D">
        <w:tab/>
      </w:r>
      <w:r w:rsidR="00214C4D">
        <w:tab/>
      </w:r>
      <w:r w:rsidR="00214C4D" w:rsidRPr="001A1168">
        <w:rPr>
          <w:noProof/>
          <w:lang w:val="en-IN" w:eastAsia="en-IN"/>
        </w:rPr>
        <w:drawing>
          <wp:inline distT="0" distB="0" distL="0" distR="0">
            <wp:extent cx="1360805" cy="84137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60805" cy="841375"/>
                    </a:xfrm>
                    <a:prstGeom prst="rect">
                      <a:avLst/>
                    </a:prstGeom>
                    <a:noFill/>
                    <a:ln w="9525">
                      <a:noFill/>
                      <a:miter lim="800000"/>
                      <a:headEnd/>
                      <a:tailEnd/>
                    </a:ln>
                  </pic:spPr>
                </pic:pic>
              </a:graphicData>
            </a:graphic>
          </wp:inline>
        </w:drawing>
      </w:r>
      <w:r w:rsidR="00214C4D">
        <w:tab/>
      </w:r>
    </w:p>
    <w:p w:rsidR="00214C4D" w:rsidRDefault="00214C4D" w:rsidP="00214C4D">
      <w:pPr>
        <w:pStyle w:val="latex"/>
      </w:pPr>
    </w:p>
    <w:p w:rsidR="00214C4D" w:rsidRDefault="00214C4D" w:rsidP="00214C4D">
      <w:pPr>
        <w:pStyle w:val="latex"/>
      </w:pPr>
    </w:p>
    <w:p w:rsidR="00214C4D" w:rsidRDefault="000E1E62" w:rsidP="00214C4D">
      <w:pPr>
        <w:pStyle w:val="latex"/>
      </w:pPr>
      <w:r w:rsidRPr="000E1E62">
        <w:rPr>
          <w:noProof/>
          <w:lang w:eastAsia="zh-TW"/>
        </w:rPr>
        <w:pict>
          <v:shape id="_x0000_s1037" type="#_x0000_t202" style="position:absolute;left:0;text-align:left;margin-left:73.4pt;margin-top:8.75pt;width:117.55pt;height:20.35pt;z-index:251663360;mso-height-percent:200;mso-height-percent:200;mso-width-relative:margin;mso-height-relative:margin" stroked="f">
            <v:textbox style="mso-next-textbox:#_x0000_s1037;mso-fit-shape-to-text:t">
              <w:txbxContent>
                <w:p w:rsidR="00C31E0D" w:rsidRDefault="00C31E0D" w:rsidP="00214C4D">
                  <w:pPr>
                    <w:ind w:left="-142"/>
                  </w:pPr>
                  <w:r>
                    <w:t>PROCESS MODULE</w:t>
                  </w:r>
                </w:p>
              </w:txbxContent>
            </v:textbox>
          </v:shape>
        </w:pict>
      </w:r>
      <w:r w:rsidR="00214C4D">
        <w:tab/>
      </w:r>
      <w:r w:rsidR="00214C4D">
        <w:tab/>
      </w:r>
      <w:r w:rsidR="00214C4D">
        <w:tab/>
      </w:r>
      <w:r w:rsidR="00214C4D">
        <w:tab/>
      </w:r>
      <w:r w:rsidR="00214C4D">
        <w:tab/>
      </w:r>
      <w:r w:rsidR="00214C4D" w:rsidRPr="001A1168">
        <w:rPr>
          <w:noProof/>
          <w:lang w:val="en-IN" w:eastAsia="en-IN"/>
        </w:rPr>
        <w:drawing>
          <wp:inline distT="0" distB="0" distL="0" distR="0">
            <wp:extent cx="862965" cy="629285"/>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862965" cy="629285"/>
                    </a:xfrm>
                    <a:prstGeom prst="rect">
                      <a:avLst/>
                    </a:prstGeom>
                    <a:noFill/>
                    <a:ln w="9525">
                      <a:noFill/>
                      <a:miter lim="800000"/>
                      <a:headEnd/>
                      <a:tailEnd/>
                    </a:ln>
                  </pic:spPr>
                </pic:pic>
              </a:graphicData>
            </a:graphic>
          </wp:inline>
        </w:drawing>
      </w:r>
    </w:p>
    <w:p w:rsidR="00214C4D" w:rsidRDefault="00214C4D" w:rsidP="00214C4D">
      <w:pPr>
        <w:pStyle w:val="latex"/>
      </w:pPr>
      <w:r>
        <w:tab/>
      </w:r>
      <w:r>
        <w:tab/>
      </w:r>
      <w:r>
        <w:tab/>
      </w:r>
    </w:p>
    <w:p w:rsidR="00214C4D" w:rsidRDefault="00214C4D" w:rsidP="00214C4D">
      <w:pPr>
        <w:pStyle w:val="latex"/>
      </w:pPr>
    </w:p>
    <w:p w:rsidR="00214C4D" w:rsidRDefault="000E1E62" w:rsidP="00214C4D">
      <w:pPr>
        <w:pStyle w:val="latex"/>
      </w:pPr>
      <w:r w:rsidRPr="000E1E62">
        <w:rPr>
          <w:noProof/>
          <w:lang w:eastAsia="zh-TW"/>
        </w:rPr>
        <w:pict>
          <v:shape id="_x0000_s1038" type="#_x0000_t202" style="position:absolute;left:0;text-align:left;margin-left:73.8pt;margin-top:.4pt;width:102.25pt;height:20.35pt;z-index:251664384;mso-height-percent:200;mso-height-percent:200;mso-width-relative:margin;mso-height-relative:margin" stroked="f">
            <v:textbox style="mso-next-textbox:#_x0000_s1038;mso-fit-shape-to-text:t">
              <w:txbxContent>
                <w:p w:rsidR="00C31E0D" w:rsidRDefault="00C31E0D" w:rsidP="00214C4D">
                  <w:pPr>
                    <w:ind w:left="-142"/>
                  </w:pPr>
                  <w:r>
                    <w:t>DELAY MODULE</w:t>
                  </w:r>
                </w:p>
              </w:txbxContent>
            </v:textbox>
          </v:shape>
        </w:pict>
      </w:r>
      <w:r w:rsidR="00214C4D">
        <w:tab/>
      </w:r>
      <w:r w:rsidR="00214C4D">
        <w:tab/>
      </w:r>
      <w:r w:rsidR="00214C4D">
        <w:tab/>
      </w:r>
      <w:r w:rsidR="00214C4D">
        <w:tab/>
      </w:r>
      <w:r w:rsidR="00214C4D">
        <w:tab/>
      </w:r>
      <w:r w:rsidR="00214C4D" w:rsidRPr="001A1168">
        <w:rPr>
          <w:noProof/>
          <w:lang w:val="en-IN" w:eastAsia="en-IN"/>
        </w:rPr>
        <w:drawing>
          <wp:inline distT="0" distB="0" distL="0" distR="0">
            <wp:extent cx="862965" cy="556260"/>
            <wp:effectExtent l="1905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62965" cy="556260"/>
                    </a:xfrm>
                    <a:prstGeom prst="rect">
                      <a:avLst/>
                    </a:prstGeom>
                    <a:noFill/>
                    <a:ln w="9525">
                      <a:noFill/>
                      <a:miter lim="800000"/>
                      <a:headEnd/>
                      <a:tailEnd/>
                    </a:ln>
                  </pic:spPr>
                </pic:pic>
              </a:graphicData>
            </a:graphic>
          </wp:inline>
        </w:drawing>
      </w:r>
    </w:p>
    <w:p w:rsidR="00214C4D" w:rsidRDefault="00214C4D" w:rsidP="00214C4D">
      <w:pPr>
        <w:pStyle w:val="latex"/>
      </w:pPr>
    </w:p>
    <w:p w:rsidR="00214C4D" w:rsidRDefault="000E1E62" w:rsidP="00214C4D">
      <w:pPr>
        <w:pStyle w:val="latex"/>
      </w:pPr>
      <w:r w:rsidRPr="000E1E62">
        <w:rPr>
          <w:noProof/>
          <w:lang w:eastAsia="zh-TW"/>
        </w:rPr>
        <w:pict>
          <v:shape id="_x0000_s1039" type="#_x0000_t202" style="position:absolute;left:0;text-align:left;margin-left:73.8pt;margin-top:7.6pt;width:111.45pt;height:20.35pt;z-index:251665408;mso-height-percent:200;mso-height-percent:200;mso-width-relative:margin;mso-height-relative:margin" stroked="f">
            <v:textbox style="mso-next-textbox:#_x0000_s1039;mso-fit-shape-to-text:t">
              <w:txbxContent>
                <w:p w:rsidR="00C31E0D" w:rsidRDefault="00C31E0D" w:rsidP="00214C4D">
                  <w:pPr>
                    <w:ind w:hanging="142"/>
                  </w:pPr>
                  <w:r>
                    <w:t>ROUTE MODULE</w:t>
                  </w:r>
                </w:p>
              </w:txbxContent>
            </v:textbox>
          </v:shape>
        </w:pict>
      </w:r>
      <w:r w:rsidR="00214C4D">
        <w:tab/>
      </w:r>
      <w:r w:rsidR="00214C4D">
        <w:tab/>
      </w:r>
      <w:r w:rsidR="00214C4D">
        <w:tab/>
      </w:r>
      <w:r w:rsidR="00214C4D">
        <w:tab/>
      </w:r>
      <w:r w:rsidR="00214C4D">
        <w:tab/>
      </w:r>
      <w:r w:rsidR="00214C4D" w:rsidRPr="001A1168">
        <w:rPr>
          <w:noProof/>
          <w:lang w:val="en-IN" w:eastAsia="en-IN"/>
        </w:rPr>
        <w:drawing>
          <wp:inline distT="0" distB="0" distL="0" distR="0">
            <wp:extent cx="862965" cy="577850"/>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862965" cy="577850"/>
                    </a:xfrm>
                    <a:prstGeom prst="rect">
                      <a:avLst/>
                    </a:prstGeom>
                    <a:noFill/>
                    <a:ln w="9525">
                      <a:noFill/>
                      <a:miter lim="800000"/>
                      <a:headEnd/>
                      <a:tailEnd/>
                    </a:ln>
                  </pic:spPr>
                </pic:pic>
              </a:graphicData>
            </a:graphic>
          </wp:inline>
        </w:drawing>
      </w:r>
    </w:p>
    <w:p w:rsidR="00214C4D" w:rsidRDefault="00214C4D" w:rsidP="00F16DB7">
      <w:pPr>
        <w:pStyle w:val="latex"/>
      </w:pPr>
      <w:r w:rsidRPr="001331F9">
        <w:t xml:space="preserve"> </w:t>
      </w:r>
    </w:p>
    <w:p w:rsidR="00214C4D" w:rsidRDefault="00214C4D" w:rsidP="00214C4D">
      <w:pPr>
        <w:jc w:val="both"/>
      </w:pPr>
    </w:p>
    <w:p w:rsidR="00F16DB7" w:rsidRPr="00F16DB7" w:rsidRDefault="000E1E62" w:rsidP="00F16DB7">
      <w:pPr>
        <w:jc w:val="both"/>
      </w:pPr>
      <w:r w:rsidRPr="000E1E62">
        <w:rPr>
          <w:noProof/>
          <w:lang w:eastAsia="zh-TW"/>
        </w:rPr>
        <w:pict>
          <v:shape id="_x0000_s1040" type="#_x0000_t202" style="position:absolute;left:0;text-align:left;margin-left:70.55pt;margin-top:.4pt;width:115.1pt;height:20.35pt;z-index:251666432;mso-height-percent:200;mso-height-percent:200;mso-width-relative:margin;mso-height-relative:margin" stroked="f">
            <v:textbox style="mso-next-textbox:#_x0000_s1040;mso-fit-shape-to-text:t">
              <w:txbxContent>
                <w:p w:rsidR="00C31E0D" w:rsidRDefault="00C31E0D" w:rsidP="00214C4D">
                  <w:pPr>
                    <w:ind w:hanging="142"/>
                  </w:pPr>
                  <w:r>
                    <w:t>STATION MODULE</w:t>
                  </w:r>
                </w:p>
              </w:txbxContent>
            </v:textbox>
          </v:shape>
        </w:pict>
      </w:r>
      <w:r w:rsidR="00214C4D">
        <w:tab/>
      </w:r>
      <w:r w:rsidR="00214C4D">
        <w:tab/>
      </w:r>
      <w:r w:rsidR="00214C4D">
        <w:tab/>
      </w:r>
      <w:r w:rsidR="00214C4D">
        <w:tab/>
      </w:r>
      <w:r w:rsidR="00214C4D">
        <w:tab/>
      </w:r>
      <w:r w:rsidR="00214C4D">
        <w:tab/>
      </w:r>
      <w:r w:rsidR="00214C4D" w:rsidRPr="001A1168">
        <w:rPr>
          <w:noProof/>
          <w:lang w:val="en-IN" w:eastAsia="en-IN"/>
        </w:rPr>
        <w:drawing>
          <wp:inline distT="0" distB="0" distL="0" distR="0">
            <wp:extent cx="862965" cy="57785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862965" cy="577850"/>
                    </a:xfrm>
                    <a:prstGeom prst="rect">
                      <a:avLst/>
                    </a:prstGeom>
                    <a:noFill/>
                    <a:ln w="9525">
                      <a:noFill/>
                      <a:miter lim="800000"/>
                      <a:headEnd/>
                      <a:tailEnd/>
                    </a:ln>
                  </pic:spPr>
                </pic:pic>
              </a:graphicData>
            </a:graphic>
          </wp:inline>
        </w:drawing>
      </w:r>
    </w:p>
    <w:p w:rsidR="00882E67" w:rsidRPr="00036C89" w:rsidRDefault="00214C4D" w:rsidP="00214C4D">
      <w:pPr>
        <w:ind w:left="993" w:hanging="993"/>
        <w:rPr>
          <w:rFonts w:ascii="Georgia" w:hAnsi="Georgia"/>
          <w:b/>
          <w:w w:val="115"/>
          <w:sz w:val="28"/>
          <w:szCs w:val="28"/>
        </w:rPr>
      </w:pPr>
      <w:r>
        <w:rPr>
          <w:rFonts w:ascii="Georgia" w:hAnsi="Georgia"/>
          <w:b/>
        </w:rPr>
        <w:lastRenderedPageBreak/>
        <w:tab/>
      </w:r>
      <w:r w:rsidR="00036C89" w:rsidRPr="00036C89">
        <w:rPr>
          <w:rFonts w:ascii="Georgia" w:hAnsi="Georgia"/>
          <w:b/>
          <w:sz w:val="28"/>
          <w:szCs w:val="28"/>
        </w:rPr>
        <w:t xml:space="preserve">0.6    </w:t>
      </w:r>
      <w:r w:rsidR="00882E67" w:rsidRPr="00036C89">
        <w:rPr>
          <w:rFonts w:ascii="Georgia" w:hAnsi="Georgia"/>
          <w:b/>
          <w:sz w:val="28"/>
          <w:szCs w:val="28"/>
        </w:rPr>
        <w:t>MODULES USED IN SIMULATION</w:t>
      </w:r>
    </w:p>
    <w:p w:rsidR="00882E67" w:rsidRPr="00882E67" w:rsidRDefault="00882E67" w:rsidP="00882E67">
      <w:pPr>
        <w:pStyle w:val="latex"/>
        <w:ind w:left="993"/>
        <w:rPr>
          <w:rFonts w:ascii="Georgia" w:hAnsi="Georgia"/>
          <w:b/>
        </w:rPr>
      </w:pPr>
    </w:p>
    <w:p w:rsidR="00882E67" w:rsidRPr="00882E67" w:rsidRDefault="00036C89" w:rsidP="00E562E4">
      <w:pPr>
        <w:pStyle w:val="latex"/>
        <w:ind w:left="993"/>
        <w:jc w:val="left"/>
        <w:rPr>
          <w:rFonts w:ascii="Georgia" w:hAnsi="Georgia"/>
          <w:b/>
          <w:sz w:val="24"/>
          <w:szCs w:val="24"/>
        </w:rPr>
      </w:pPr>
      <w:r>
        <w:rPr>
          <w:rFonts w:ascii="Georgia" w:hAnsi="Georgia"/>
          <w:b/>
        </w:rPr>
        <w:t xml:space="preserve">0.6.1    </w:t>
      </w:r>
      <w:r w:rsidR="00882E67" w:rsidRPr="00882E67">
        <w:rPr>
          <w:rFonts w:ascii="Georgia" w:hAnsi="Georgia"/>
          <w:b/>
          <w:sz w:val="24"/>
          <w:szCs w:val="24"/>
        </w:rPr>
        <w:t>CREATE MODULE</w:t>
      </w:r>
    </w:p>
    <w:p w:rsidR="00882E67" w:rsidRDefault="00882E67" w:rsidP="00882E67">
      <w:pPr>
        <w:pStyle w:val="latex"/>
        <w:ind w:left="993"/>
      </w:pPr>
    </w:p>
    <w:p w:rsidR="004C2B61" w:rsidRDefault="004C2B61" w:rsidP="00390739">
      <w:pPr>
        <w:pStyle w:val="latex"/>
        <w:spacing w:before="1" w:line="274" w:lineRule="auto"/>
        <w:ind w:left="992" w:right="675"/>
      </w:pPr>
      <w:r w:rsidRPr="00B4047A">
        <w:t xml:space="preserve">This module is intended as the </w:t>
      </w:r>
      <w:r w:rsidRPr="00405B9D">
        <w:t>starting</w:t>
      </w:r>
      <w:r w:rsidRPr="00B4047A">
        <w:t xml:space="preserve"> point for entities in a simulation model. Entities are created using a schedule or based on a time between arrivals. Entities then leave the module to begin processing through the system. The entity type is specified in this module.</w:t>
      </w:r>
    </w:p>
    <w:p w:rsidR="00882E67" w:rsidRDefault="00882E67" w:rsidP="00882E67">
      <w:pPr>
        <w:pStyle w:val="latex"/>
        <w:ind w:left="993"/>
      </w:pPr>
    </w:p>
    <w:p w:rsidR="00882E67" w:rsidRPr="00882E67" w:rsidRDefault="00036C89" w:rsidP="00882E67">
      <w:pPr>
        <w:pStyle w:val="latex"/>
        <w:rPr>
          <w:rFonts w:ascii="Georgia" w:hAnsi="Georgia"/>
          <w:b/>
          <w:sz w:val="24"/>
          <w:szCs w:val="24"/>
        </w:rPr>
      </w:pPr>
      <w:r>
        <w:rPr>
          <w:rFonts w:ascii="Georgia" w:hAnsi="Georgia"/>
          <w:b/>
        </w:rPr>
        <w:t xml:space="preserve">0.6.1.1    </w:t>
      </w:r>
      <w:r w:rsidR="00882E67" w:rsidRPr="00882E67">
        <w:rPr>
          <w:rFonts w:ascii="Georgia" w:hAnsi="Georgia"/>
          <w:b/>
          <w:sz w:val="24"/>
          <w:szCs w:val="24"/>
        </w:rPr>
        <w:t>TYPICAL USES</w:t>
      </w:r>
    </w:p>
    <w:p w:rsidR="00882E67" w:rsidRPr="00882E67" w:rsidRDefault="00882E67" w:rsidP="00882E67">
      <w:pPr>
        <w:pStyle w:val="latex"/>
        <w:numPr>
          <w:ilvl w:val="0"/>
          <w:numId w:val="8"/>
        </w:numPr>
      </w:pPr>
      <w:r w:rsidRPr="00882E67">
        <w:t>The start of a part’s production in a manufacturing line</w:t>
      </w:r>
    </w:p>
    <w:p w:rsidR="00882E67" w:rsidRPr="00882E67" w:rsidRDefault="00882E67" w:rsidP="00882E67">
      <w:pPr>
        <w:pStyle w:val="latex"/>
        <w:numPr>
          <w:ilvl w:val="0"/>
          <w:numId w:val="8"/>
        </w:numPr>
      </w:pPr>
      <w:r w:rsidRPr="00882E67">
        <w:t>A document’s arrival (e.g., order, check, application) into a business process</w:t>
      </w:r>
    </w:p>
    <w:p w:rsidR="00882E67" w:rsidRPr="00882E67" w:rsidRDefault="00882E67" w:rsidP="00882E67">
      <w:pPr>
        <w:pStyle w:val="latex"/>
        <w:numPr>
          <w:ilvl w:val="0"/>
          <w:numId w:val="8"/>
        </w:numPr>
      </w:pPr>
      <w:r w:rsidRPr="00882E67">
        <w:t>A customer’s arrival at a service process (e.g., retail store, restaurant, information desk)</w:t>
      </w:r>
    </w:p>
    <w:p w:rsidR="00882E67" w:rsidRPr="00B4047A" w:rsidRDefault="00882E67" w:rsidP="00882E67">
      <w:pPr>
        <w:pStyle w:val="latex"/>
        <w:ind w:left="993"/>
      </w:pPr>
    </w:p>
    <w:tbl>
      <w:tblPr>
        <w:tblW w:w="4051" w:type="pct"/>
        <w:tblCellSpacing w:w="0" w:type="dxa"/>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57"/>
        <w:gridCol w:w="2454"/>
        <w:gridCol w:w="1950"/>
      </w:tblGrid>
      <w:tr w:rsidR="004C2B61" w:rsidRPr="00B4047A" w:rsidTr="004C2B61">
        <w:trPr>
          <w:tblCellSpacing w:w="0" w:type="dxa"/>
        </w:trPr>
        <w:tc>
          <w:tcPr>
            <w:tcW w:w="2551" w:type="dxa"/>
            <w:shd w:val="clear" w:color="auto" w:fill="C0C0C0"/>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Prompt</w:t>
            </w:r>
          </w:p>
        </w:tc>
        <w:tc>
          <w:tcPr>
            <w:tcW w:w="2448" w:type="dxa"/>
            <w:shd w:val="clear" w:color="auto" w:fill="C0C0C0"/>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Valid Entry</w:t>
            </w:r>
          </w:p>
        </w:tc>
        <w:tc>
          <w:tcPr>
            <w:tcW w:w="1946" w:type="dxa"/>
            <w:shd w:val="clear" w:color="auto" w:fill="C0C0C0"/>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Default</w:t>
            </w:r>
          </w:p>
        </w:tc>
      </w:tr>
      <w:tr w:rsidR="004C2B61" w:rsidRPr="00B4047A" w:rsidTr="004C2B61">
        <w:trPr>
          <w:tblCellSpacing w:w="0" w:type="dxa"/>
        </w:trPr>
        <w:tc>
          <w:tcPr>
            <w:tcW w:w="2551"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Name— Unique module identifier. This name is displayed on the module shape.</w:t>
            </w:r>
          </w:p>
        </w:tc>
        <w:tc>
          <w:tcPr>
            <w:tcW w:w="2448"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Symbol Name [All modules]</w:t>
            </w:r>
          </w:p>
        </w:tc>
        <w:tc>
          <w:tcPr>
            <w:tcW w:w="1946"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&lt;module name and instance number&gt;</w:t>
            </w:r>
          </w:p>
        </w:tc>
      </w:tr>
      <w:tr w:rsidR="004C2B61" w:rsidRPr="00B4047A" w:rsidTr="004C2B61">
        <w:trPr>
          <w:tblCellSpacing w:w="0" w:type="dxa"/>
        </w:trPr>
        <w:tc>
          <w:tcPr>
            <w:tcW w:w="2551"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Entity Type— Name of the entity type to be generated.</w:t>
            </w:r>
          </w:p>
        </w:tc>
        <w:tc>
          <w:tcPr>
            <w:tcW w:w="2448"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Symbol Name [Entity Names]</w:t>
            </w:r>
          </w:p>
        </w:tc>
        <w:tc>
          <w:tcPr>
            <w:tcW w:w="1946"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Entity 1</w:t>
            </w:r>
          </w:p>
        </w:tc>
      </w:tr>
      <w:tr w:rsidR="004C2B61" w:rsidRPr="00B4047A" w:rsidTr="004C2B61">
        <w:trPr>
          <w:tblCellSpacing w:w="0" w:type="dxa"/>
        </w:trPr>
        <w:tc>
          <w:tcPr>
            <w:tcW w:w="2551"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Type— Type of arrival stream to be generated. Types include: Random (uses an Exponential distribution, user specifies mean), Schedule (uses an</w:t>
            </w:r>
            <w:r w:rsidR="00882E67">
              <w:rPr>
                <w:sz w:val="28"/>
                <w:szCs w:val="28"/>
              </w:rPr>
              <w:t xml:space="preserve"> </w:t>
            </w:r>
            <w:r w:rsidRPr="00B4047A">
              <w:rPr>
                <w:sz w:val="28"/>
                <w:szCs w:val="28"/>
              </w:rPr>
              <w:lastRenderedPageBreak/>
              <w:t>Exponential distribution, mean determined from the specified Schedule module), Constant (user specifies constant value, e.g., 100), or Expression (pull down list of various distributions).</w:t>
            </w:r>
          </w:p>
        </w:tc>
        <w:tc>
          <w:tcPr>
            <w:tcW w:w="2448"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lastRenderedPageBreak/>
              <w:t>Random (Expo), Schedule, Constant, Expression</w:t>
            </w:r>
          </w:p>
        </w:tc>
        <w:tc>
          <w:tcPr>
            <w:tcW w:w="1946"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Random</w:t>
            </w:r>
          </w:p>
        </w:tc>
      </w:tr>
      <w:tr w:rsidR="004C2B61" w:rsidRPr="00B4047A" w:rsidTr="004C2B61">
        <w:trPr>
          <w:tblCellSpacing w:w="0" w:type="dxa"/>
        </w:trPr>
        <w:tc>
          <w:tcPr>
            <w:tcW w:w="2551" w:type="dxa"/>
            <w:tcMar>
              <w:top w:w="11" w:type="dxa"/>
              <w:left w:w="11" w:type="dxa"/>
              <w:bottom w:w="11" w:type="dxa"/>
              <w:right w:w="11" w:type="dxa"/>
            </w:tcMar>
            <w:hideMark/>
          </w:tcPr>
          <w:p w:rsidR="00882E67" w:rsidRDefault="00882E67" w:rsidP="00E562E4">
            <w:pPr>
              <w:rPr>
                <w:sz w:val="28"/>
                <w:szCs w:val="28"/>
              </w:rPr>
            </w:pPr>
          </w:p>
          <w:p w:rsidR="004C2B61" w:rsidRPr="00B4047A" w:rsidRDefault="004C2B61" w:rsidP="00E562E4">
            <w:pPr>
              <w:rPr>
                <w:sz w:val="28"/>
                <w:szCs w:val="28"/>
              </w:rPr>
            </w:pPr>
            <w:r w:rsidRPr="00B4047A">
              <w:rPr>
                <w:sz w:val="28"/>
                <w:szCs w:val="28"/>
              </w:rPr>
              <w:t>Value— Determines the mean of the exponential distribution (if Random is used) or the constant value (if Constant is used) for the time between arrivals. Applies only when Type is Random or Constant.</w:t>
            </w:r>
          </w:p>
        </w:tc>
        <w:tc>
          <w:tcPr>
            <w:tcW w:w="2448" w:type="dxa"/>
            <w:tcMar>
              <w:top w:w="11" w:type="dxa"/>
              <w:left w:w="11" w:type="dxa"/>
              <w:bottom w:w="11" w:type="dxa"/>
              <w:right w:w="11" w:type="dxa"/>
            </w:tcMar>
            <w:hideMark/>
          </w:tcPr>
          <w:p w:rsidR="00882E67" w:rsidRDefault="00882E67" w:rsidP="00E562E4">
            <w:pPr>
              <w:rPr>
                <w:sz w:val="28"/>
                <w:szCs w:val="28"/>
              </w:rPr>
            </w:pPr>
          </w:p>
          <w:p w:rsidR="004C2B61" w:rsidRPr="00B4047A" w:rsidRDefault="004C2B61" w:rsidP="00E562E4">
            <w:pPr>
              <w:rPr>
                <w:sz w:val="28"/>
                <w:szCs w:val="28"/>
              </w:rPr>
            </w:pPr>
            <w:r w:rsidRPr="00B4047A">
              <w:rPr>
                <w:sz w:val="28"/>
                <w:szCs w:val="28"/>
              </w:rPr>
              <w:t>Real</w:t>
            </w:r>
          </w:p>
        </w:tc>
        <w:tc>
          <w:tcPr>
            <w:tcW w:w="1946" w:type="dxa"/>
            <w:tcMar>
              <w:top w:w="11" w:type="dxa"/>
              <w:left w:w="11" w:type="dxa"/>
              <w:bottom w:w="11" w:type="dxa"/>
              <w:right w:w="11" w:type="dxa"/>
            </w:tcMar>
            <w:hideMark/>
          </w:tcPr>
          <w:p w:rsidR="00882E67" w:rsidRDefault="00882E67" w:rsidP="00E562E4">
            <w:pPr>
              <w:rPr>
                <w:sz w:val="28"/>
                <w:szCs w:val="28"/>
              </w:rPr>
            </w:pPr>
          </w:p>
          <w:p w:rsidR="004C2B61" w:rsidRPr="00B4047A" w:rsidRDefault="004C2B61" w:rsidP="00E562E4">
            <w:pPr>
              <w:rPr>
                <w:sz w:val="28"/>
                <w:szCs w:val="28"/>
              </w:rPr>
            </w:pPr>
            <w:r w:rsidRPr="00B4047A">
              <w:rPr>
                <w:sz w:val="28"/>
                <w:szCs w:val="28"/>
              </w:rPr>
              <w:t>1</w:t>
            </w:r>
          </w:p>
        </w:tc>
      </w:tr>
      <w:tr w:rsidR="004C2B61" w:rsidRPr="00B4047A" w:rsidTr="004C2B61">
        <w:trPr>
          <w:tblCellSpacing w:w="0" w:type="dxa"/>
        </w:trPr>
        <w:tc>
          <w:tcPr>
            <w:tcW w:w="2551"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Schedule Name— Identifies the name of the schedule to be used. The schedule defines the arrival pattern for entities arriving to the system. Applies only when Type is Schedule.</w:t>
            </w:r>
          </w:p>
        </w:tc>
        <w:tc>
          <w:tcPr>
            <w:tcW w:w="2448"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Symbol Name [Schedules]</w:t>
            </w:r>
          </w:p>
        </w:tc>
        <w:tc>
          <w:tcPr>
            <w:tcW w:w="1946"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Schedule 1</w:t>
            </w:r>
          </w:p>
        </w:tc>
      </w:tr>
      <w:tr w:rsidR="004C2B61" w:rsidRPr="00B4047A" w:rsidTr="004C2B61">
        <w:trPr>
          <w:tblCellSpacing w:w="0" w:type="dxa"/>
        </w:trPr>
        <w:tc>
          <w:tcPr>
            <w:tcW w:w="2551"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Expression— Any distribution or value specifying the time between arrivals. Applies only when Type is Expression.</w:t>
            </w:r>
          </w:p>
        </w:tc>
        <w:tc>
          <w:tcPr>
            <w:tcW w:w="2448"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Expression (Distributions)</w:t>
            </w:r>
          </w:p>
        </w:tc>
        <w:tc>
          <w:tcPr>
            <w:tcW w:w="1946"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1</w:t>
            </w:r>
          </w:p>
        </w:tc>
      </w:tr>
      <w:tr w:rsidR="004C2B61" w:rsidRPr="00B4047A" w:rsidTr="004C2B61">
        <w:trPr>
          <w:tblCellSpacing w:w="0" w:type="dxa"/>
        </w:trPr>
        <w:tc>
          <w:tcPr>
            <w:tcW w:w="2551"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 xml:space="preserve">Units— Time units </w:t>
            </w:r>
            <w:r w:rsidRPr="00B4047A">
              <w:rPr>
                <w:sz w:val="28"/>
                <w:szCs w:val="28"/>
              </w:rPr>
              <w:lastRenderedPageBreak/>
              <w:t>used for inter-arrival and first creation times. Does not apply when Type is Schedule.</w:t>
            </w:r>
          </w:p>
        </w:tc>
        <w:tc>
          <w:tcPr>
            <w:tcW w:w="2448"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lastRenderedPageBreak/>
              <w:t xml:space="preserve">Seconds, Minutes, </w:t>
            </w:r>
            <w:r w:rsidRPr="00B4047A">
              <w:rPr>
                <w:sz w:val="28"/>
                <w:szCs w:val="28"/>
              </w:rPr>
              <w:lastRenderedPageBreak/>
              <w:t>Hours, Days</w:t>
            </w:r>
          </w:p>
        </w:tc>
        <w:tc>
          <w:tcPr>
            <w:tcW w:w="1946"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lastRenderedPageBreak/>
              <w:t>Hours</w:t>
            </w:r>
          </w:p>
        </w:tc>
      </w:tr>
      <w:tr w:rsidR="004C2B61" w:rsidRPr="00B4047A" w:rsidTr="004C2B61">
        <w:trPr>
          <w:tblCellSpacing w:w="0" w:type="dxa"/>
        </w:trPr>
        <w:tc>
          <w:tcPr>
            <w:tcW w:w="2551"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lastRenderedPageBreak/>
              <w:t>Entities per Arrival— Number of entities that will enter the system at a given time with each arrival.</w:t>
            </w:r>
          </w:p>
        </w:tc>
        <w:tc>
          <w:tcPr>
            <w:tcW w:w="2448"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Expression</w:t>
            </w:r>
          </w:p>
        </w:tc>
        <w:tc>
          <w:tcPr>
            <w:tcW w:w="1946"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1</w:t>
            </w:r>
          </w:p>
        </w:tc>
      </w:tr>
      <w:tr w:rsidR="004C2B61" w:rsidRPr="00B4047A" w:rsidTr="004C2B61">
        <w:trPr>
          <w:tblCellSpacing w:w="0" w:type="dxa"/>
        </w:trPr>
        <w:tc>
          <w:tcPr>
            <w:tcW w:w="2551"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Max Arrivals— Maximum number of arrivals that this module will generate. When this value is reached, the creation of new arrivals by this module ceases.</w:t>
            </w:r>
          </w:p>
        </w:tc>
        <w:tc>
          <w:tcPr>
            <w:tcW w:w="2448"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Expression</w:t>
            </w:r>
          </w:p>
        </w:tc>
        <w:tc>
          <w:tcPr>
            <w:tcW w:w="1946"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Infinite</w:t>
            </w:r>
          </w:p>
        </w:tc>
      </w:tr>
      <w:tr w:rsidR="004C2B61" w:rsidRPr="00B4047A" w:rsidTr="004C2B61">
        <w:trPr>
          <w:tblCellSpacing w:w="0" w:type="dxa"/>
        </w:trPr>
        <w:tc>
          <w:tcPr>
            <w:tcW w:w="2551"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First Creation— Starting time for the first entity to arrive into the system. Does not apply when Type is Schedule.</w:t>
            </w:r>
          </w:p>
        </w:tc>
        <w:tc>
          <w:tcPr>
            <w:tcW w:w="2448"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Expression</w:t>
            </w:r>
          </w:p>
        </w:tc>
        <w:tc>
          <w:tcPr>
            <w:tcW w:w="1946" w:type="dxa"/>
            <w:tcMar>
              <w:top w:w="11" w:type="dxa"/>
              <w:left w:w="11" w:type="dxa"/>
              <w:bottom w:w="11" w:type="dxa"/>
              <w:right w:w="11" w:type="dxa"/>
            </w:tcMar>
            <w:hideMark/>
          </w:tcPr>
          <w:p w:rsidR="004C2B61" w:rsidRPr="00B4047A" w:rsidRDefault="004C2B61" w:rsidP="00E562E4">
            <w:pPr>
              <w:rPr>
                <w:sz w:val="28"/>
                <w:szCs w:val="28"/>
              </w:rPr>
            </w:pPr>
            <w:r w:rsidRPr="00B4047A">
              <w:rPr>
                <w:sz w:val="28"/>
                <w:szCs w:val="28"/>
              </w:rPr>
              <w:t>0.0</w:t>
            </w:r>
          </w:p>
        </w:tc>
      </w:tr>
    </w:tbl>
    <w:p w:rsidR="004C2B61" w:rsidRDefault="004C2B61">
      <w:pPr>
        <w:pStyle w:val="BodyText"/>
        <w:spacing w:line="273" w:lineRule="auto"/>
        <w:ind w:left="995" w:right="672"/>
        <w:jc w:val="both"/>
      </w:pPr>
    </w:p>
    <w:p w:rsidR="00882E67" w:rsidRDefault="00882E67">
      <w:pPr>
        <w:pStyle w:val="BodyText"/>
        <w:spacing w:line="273" w:lineRule="auto"/>
        <w:ind w:left="995" w:right="672"/>
        <w:jc w:val="both"/>
      </w:pPr>
    </w:p>
    <w:p w:rsidR="00405B9D" w:rsidRDefault="00405B9D">
      <w:pPr>
        <w:pStyle w:val="BodyText"/>
        <w:spacing w:line="273" w:lineRule="auto"/>
        <w:ind w:left="995" w:right="672"/>
        <w:jc w:val="both"/>
      </w:pPr>
    </w:p>
    <w:p w:rsidR="00405B9D" w:rsidRDefault="00405B9D">
      <w:pPr>
        <w:pStyle w:val="BodyText"/>
        <w:spacing w:line="273" w:lineRule="auto"/>
        <w:ind w:left="995" w:right="672"/>
        <w:jc w:val="both"/>
      </w:pPr>
    </w:p>
    <w:p w:rsidR="00405B9D" w:rsidRDefault="00405B9D">
      <w:pPr>
        <w:pStyle w:val="BodyText"/>
        <w:spacing w:line="273" w:lineRule="auto"/>
        <w:ind w:left="995" w:right="672"/>
        <w:jc w:val="both"/>
      </w:pPr>
    </w:p>
    <w:p w:rsidR="00405B9D" w:rsidRDefault="00405B9D">
      <w:pPr>
        <w:pStyle w:val="BodyText"/>
        <w:spacing w:line="273" w:lineRule="auto"/>
        <w:ind w:left="995" w:right="672"/>
        <w:jc w:val="both"/>
      </w:pPr>
    </w:p>
    <w:p w:rsidR="00405B9D" w:rsidRDefault="00405B9D">
      <w:pPr>
        <w:pStyle w:val="BodyText"/>
        <w:spacing w:line="273" w:lineRule="auto"/>
        <w:ind w:left="995" w:right="672"/>
        <w:jc w:val="both"/>
      </w:pPr>
    </w:p>
    <w:p w:rsidR="00405B9D" w:rsidRDefault="00405B9D">
      <w:pPr>
        <w:pStyle w:val="BodyText"/>
        <w:spacing w:line="273" w:lineRule="auto"/>
        <w:ind w:left="995" w:right="672"/>
        <w:jc w:val="both"/>
      </w:pPr>
    </w:p>
    <w:p w:rsidR="00405B9D" w:rsidRDefault="00405B9D">
      <w:pPr>
        <w:pStyle w:val="BodyText"/>
        <w:spacing w:line="273" w:lineRule="auto"/>
        <w:ind w:left="995" w:right="672"/>
        <w:jc w:val="both"/>
      </w:pPr>
    </w:p>
    <w:p w:rsidR="00405B9D" w:rsidRDefault="00405B9D">
      <w:pPr>
        <w:pStyle w:val="BodyText"/>
        <w:spacing w:line="273" w:lineRule="auto"/>
        <w:ind w:left="995" w:right="672"/>
        <w:jc w:val="both"/>
      </w:pPr>
    </w:p>
    <w:p w:rsidR="00405B9D" w:rsidRDefault="00405B9D">
      <w:pPr>
        <w:pStyle w:val="BodyText"/>
        <w:spacing w:line="273" w:lineRule="auto"/>
        <w:ind w:left="995" w:right="672"/>
        <w:jc w:val="both"/>
      </w:pPr>
    </w:p>
    <w:p w:rsidR="00D2634E" w:rsidRDefault="00D2634E" w:rsidP="00405B9D">
      <w:pPr>
        <w:pStyle w:val="latex"/>
        <w:rPr>
          <w:w w:val="100"/>
        </w:rPr>
      </w:pPr>
    </w:p>
    <w:p w:rsidR="00405B9D" w:rsidRPr="00390739" w:rsidRDefault="00036C89" w:rsidP="00405B9D">
      <w:pPr>
        <w:pStyle w:val="latex"/>
        <w:rPr>
          <w:rFonts w:ascii="Georgia" w:hAnsi="Georgia"/>
          <w:b/>
          <w:sz w:val="24"/>
          <w:szCs w:val="24"/>
        </w:rPr>
      </w:pPr>
      <w:r>
        <w:rPr>
          <w:rFonts w:ascii="Georgia" w:hAnsi="Georgia"/>
          <w:b/>
        </w:rPr>
        <w:lastRenderedPageBreak/>
        <w:t xml:space="preserve">0.6.2    </w:t>
      </w:r>
      <w:r w:rsidR="00405B9D" w:rsidRPr="00390739">
        <w:rPr>
          <w:rFonts w:ascii="Georgia" w:hAnsi="Georgia"/>
          <w:b/>
          <w:sz w:val="24"/>
          <w:szCs w:val="24"/>
        </w:rPr>
        <w:t>PROCESS MODULE</w:t>
      </w:r>
    </w:p>
    <w:p w:rsidR="00405B9D" w:rsidRDefault="00405B9D" w:rsidP="00405B9D">
      <w:pPr>
        <w:pStyle w:val="latex"/>
      </w:pPr>
    </w:p>
    <w:p w:rsidR="00405B9D" w:rsidRDefault="00405B9D" w:rsidP="00405B9D">
      <w:pPr>
        <w:pStyle w:val="latex"/>
      </w:pPr>
      <w:r>
        <w:t>This module is intended as the main processing method in the simulation. Options for seizing and releasing resource constraints are available. Additionally, there is the option to use a "submodel" and specify hierarchical user-defined logic. The process time is allocated to the entity and may be considered to be value added, non-value added, transfer, wait or other. The associated cost will be added to the appropriate category.</w:t>
      </w:r>
    </w:p>
    <w:p w:rsidR="00405B9D" w:rsidRDefault="00405B9D" w:rsidP="00405B9D">
      <w:pPr>
        <w:pStyle w:val="latex"/>
      </w:pPr>
    </w:p>
    <w:p w:rsidR="00405B9D" w:rsidRPr="00390739" w:rsidRDefault="00036C89" w:rsidP="00405B9D">
      <w:pPr>
        <w:pStyle w:val="latex"/>
        <w:rPr>
          <w:rFonts w:ascii="Georgia" w:hAnsi="Georgia"/>
          <w:b/>
          <w:sz w:val="24"/>
        </w:rPr>
      </w:pPr>
      <w:r>
        <w:rPr>
          <w:rFonts w:ascii="Georgia" w:hAnsi="Georgia"/>
          <w:b/>
        </w:rPr>
        <w:t xml:space="preserve">0.6.2.1    </w:t>
      </w:r>
      <w:r w:rsidR="00405B9D" w:rsidRPr="00390739">
        <w:rPr>
          <w:rFonts w:ascii="Georgia" w:hAnsi="Georgia"/>
          <w:b/>
          <w:sz w:val="24"/>
        </w:rPr>
        <w:t>TYPICAL USES</w:t>
      </w:r>
    </w:p>
    <w:p w:rsidR="00405B9D" w:rsidRPr="00405B9D" w:rsidRDefault="00405B9D" w:rsidP="00390739">
      <w:pPr>
        <w:pStyle w:val="latex"/>
        <w:numPr>
          <w:ilvl w:val="0"/>
          <w:numId w:val="9"/>
        </w:numPr>
      </w:pPr>
      <w:r w:rsidRPr="00405B9D">
        <w:t>Machining a part</w:t>
      </w:r>
    </w:p>
    <w:p w:rsidR="00405B9D" w:rsidRPr="00405B9D" w:rsidRDefault="00405B9D" w:rsidP="00390739">
      <w:pPr>
        <w:pStyle w:val="latex"/>
        <w:numPr>
          <w:ilvl w:val="0"/>
          <w:numId w:val="9"/>
        </w:numPr>
      </w:pPr>
      <w:r w:rsidRPr="00405B9D">
        <w:t>Reviewing a document for completeness</w:t>
      </w:r>
    </w:p>
    <w:p w:rsidR="00405B9D" w:rsidRPr="00405B9D" w:rsidRDefault="00405B9D" w:rsidP="00390739">
      <w:pPr>
        <w:pStyle w:val="latex"/>
        <w:numPr>
          <w:ilvl w:val="0"/>
          <w:numId w:val="9"/>
        </w:numPr>
      </w:pPr>
      <w:r w:rsidRPr="00405B9D">
        <w:t>Fulfilling orders</w:t>
      </w:r>
    </w:p>
    <w:p w:rsidR="00405B9D" w:rsidRPr="00405B9D" w:rsidRDefault="00405B9D" w:rsidP="00390739">
      <w:pPr>
        <w:pStyle w:val="latex"/>
        <w:numPr>
          <w:ilvl w:val="0"/>
          <w:numId w:val="9"/>
        </w:numPr>
      </w:pPr>
      <w:r w:rsidRPr="00405B9D">
        <w:t>Serving a customer</w:t>
      </w:r>
    </w:p>
    <w:p w:rsidR="00405B9D" w:rsidRDefault="00405B9D">
      <w:pPr>
        <w:pStyle w:val="BodyText"/>
        <w:spacing w:line="273" w:lineRule="auto"/>
        <w:ind w:left="995" w:right="672"/>
        <w:jc w:val="both"/>
      </w:pPr>
    </w:p>
    <w:tbl>
      <w:tblPr>
        <w:tblW w:w="4051" w:type="pct"/>
        <w:tblCellSpacing w:w="0" w:type="dxa"/>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3267"/>
        <w:gridCol w:w="2160"/>
        <w:gridCol w:w="1534"/>
      </w:tblGrid>
      <w:tr w:rsidR="00390739" w:rsidRPr="00390739" w:rsidTr="00390739">
        <w:trPr>
          <w:tblCellSpacing w:w="0" w:type="dxa"/>
        </w:trPr>
        <w:tc>
          <w:tcPr>
            <w:tcW w:w="3260" w:type="dxa"/>
            <w:shd w:val="clear" w:color="auto" w:fill="C0C0C0"/>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Prompt</w:t>
            </w:r>
          </w:p>
        </w:tc>
        <w:tc>
          <w:tcPr>
            <w:tcW w:w="2155" w:type="dxa"/>
            <w:shd w:val="clear" w:color="auto" w:fill="C0C0C0"/>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Valid Entry</w:t>
            </w:r>
          </w:p>
        </w:tc>
        <w:tc>
          <w:tcPr>
            <w:tcW w:w="1530" w:type="dxa"/>
            <w:shd w:val="clear" w:color="auto" w:fill="C0C0C0"/>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Default</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Name—Unique module identifier. This name is displayed on the module shape.</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Symbol Name [All Modules]</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&lt;module name and instance number&gt;</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Type—Method of specifying logic within the module. Standard processing signifies that all logic will be stored within the Process module and defined by a particular Action. Submodel indicates that the logic will be hierarchically defined in a "submodel" that can include any number of logic modules.</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Standard, Submodel</w:t>
            </w:r>
          </w:p>
        </w:tc>
        <w:tc>
          <w:tcPr>
            <w:tcW w:w="1530" w:type="dxa"/>
            <w:tcMar>
              <w:top w:w="11" w:type="dxa"/>
              <w:left w:w="11" w:type="dxa"/>
              <w:bottom w:w="11" w:type="dxa"/>
              <w:right w:w="11" w:type="dxa"/>
            </w:tcMar>
            <w:hideMark/>
          </w:tcPr>
          <w:p w:rsidR="00390739" w:rsidRPr="00390739" w:rsidRDefault="00390739" w:rsidP="00390739">
            <w:pPr>
              <w:ind w:right="482"/>
              <w:rPr>
                <w:sz w:val="28"/>
                <w:szCs w:val="28"/>
              </w:rPr>
            </w:pPr>
            <w:r w:rsidRPr="00390739">
              <w:rPr>
                <w:sz w:val="28"/>
                <w:szCs w:val="28"/>
              </w:rPr>
              <w:t>Standard</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lastRenderedPageBreak/>
              <w:t>Action—Type of processing that will occur within the module. Delay simply indicates that a process delay will be incurred with no resource constraints. Seize Delay indicates that a resource(s) will be allocated in this module and a delay will occur, but that resource release will occur at a later time. Seize Delay Release indicates that a resource(s) will be allocated followed by a process delay and then the allocated resource(s) will be released. Delay Release indicates that a resource(s) has previously been allocated and that the entity will simply delay and release the specified resource(s). Applies only when Type is Standard.</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Delay, Seize Delay, Seize Delay Release, Delay Release</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Delay</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Priority—Priority value of the entity waiting at this module for the specified resource(s). Used when one or more entities from other modules are waiting for the same resource(s). Does not apply when Action is Delay or Delay Release, or when Type is Submodel.</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High (1), Medium (2), Low (3), Other Expression</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Medium (2)</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 xml:space="preserve">Resources—Lists the resources or resource sets used for entity processing. Does not apply when Action is Delay, or when Type is </w:t>
            </w:r>
            <w:r w:rsidRPr="00390739">
              <w:rPr>
                <w:sz w:val="28"/>
                <w:szCs w:val="28"/>
              </w:rPr>
              <w:lastRenderedPageBreak/>
              <w:t>Submodel.</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lastRenderedPageBreak/>
              <w:t> </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 </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lastRenderedPageBreak/>
              <w:t>Type—Specification of a particular resource, or selecting from a pool of resources (i.e., a resource set).</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Resource, Set</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Resource</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Resource Name—Name of the resource that will be seized and/or released. Applies only when Type is Resource.</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Symbol Name [Resources]</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Resource 1</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Set Name—Name of the resource set from which a member will be seized and/or released. Applies only when Type is Set.</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Symbol Name [Resource Sets]</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Set 1</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 xml:space="preserve">Units to Seize/Release—Number of resource units of a given name or from a given set that will be seized/released. For sets, this value specifies only the number of a selected resource that will be seized/released (based on the resource’s capacity), not the number of members of a set to be seized/released. </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Expression Truncated to Integer</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1</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 xml:space="preserve">Selection Rule—Method of selecting among available resources in a set. Cyclical will cycle through available members (1st member-2nd member-3rd member-1st member-2nd member-3rd member). Random will randomly select a member. Preferred Order will always select the first available </w:t>
            </w:r>
            <w:r w:rsidRPr="00390739">
              <w:rPr>
                <w:sz w:val="28"/>
                <w:szCs w:val="28"/>
              </w:rPr>
              <w:lastRenderedPageBreak/>
              <w:t>member (1st member if available, then 2nd member if available, then 3rd member). Specific Member requires an input attribute value to specify which member of the set (previously saved in the Save Attribute field). Largest Remaining Capacity and Smallest Number Busy are used for resources with multiple capacity. Applies only when Type is Set.</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lastRenderedPageBreak/>
              <w:t>Cyclical, Random, Preferred Order, Specific Member, Largest Remaining Capacity, Smallest Number Busy</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Cyclical</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lastRenderedPageBreak/>
              <w:t>Save Attribute—Attribute name used to store the index number into the set of the member that is chosen. This attribute can later be referenced with the Specific Member selection rule. Applies only when Selection Rule is other than Specific Member. Does not apply when Selection Rule is Specific Member. If Action is specified as Delay Release, the value specified defines which member (the index number) of the set to be released. If no attribute is specified, the entity will release the member of the set that was last seized.</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Symbol Name [Attributes]</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 </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 xml:space="preserve">Set Index—The index number into the set of the member requested. Applies only when Selection Rule is Specific Member. If Action is </w:t>
            </w:r>
            <w:r w:rsidRPr="00390739">
              <w:rPr>
                <w:sz w:val="28"/>
                <w:szCs w:val="28"/>
              </w:rPr>
              <w:lastRenderedPageBreak/>
              <w:t>specified as Delay Release, the value specified defines which member (the index number) of the set is to be released.</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lastRenderedPageBreak/>
              <w:t>Expression</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1</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lastRenderedPageBreak/>
              <w:t>Delay Type—Type of distribution or method of specifying the delay parameters. Constant and Expression require single values, while Normal, Uniform and Triangular require several parameters.</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Constant, Normal, Triangular, Uniform, Expression</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Triangular</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Units—Time units for delay parameters.</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Seconds, Minutes, Hours, Days</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Hours</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Allocation—Determines how the processing time and process costs will be allocated to the entity . The process may be considered to be value added, non-value added, transfer, wait or other and the associated cost will be added to the appropriate category for the entity and process.</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Value Added, Non-Value Added, Transfer, Other, Wait</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Value Added</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Minimum—Parameter field for specifying the minimum value for either a Uniform or Triangular distribution.</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Expression</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.5</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Value—Parameter field for specifying the mean for a Normal distribution, the value for a Constant time delay, or the mode for a Triangular distribution.</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Expression</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1</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 xml:space="preserve">Maximum—Parameter field </w:t>
            </w:r>
            <w:r w:rsidRPr="00390739">
              <w:rPr>
                <w:sz w:val="28"/>
                <w:szCs w:val="28"/>
              </w:rPr>
              <w:lastRenderedPageBreak/>
              <w:t>for specifying the maximum value for either a Uniform or Triangular distribution.</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lastRenderedPageBreak/>
              <w:t>Expression</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1.5</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lastRenderedPageBreak/>
              <w:t>Std Dev—Parameter field for specifying the standard deviation for a Normal distribution.</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Expression</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.2</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Expression—Parameter field for specifying an expression whose value is evaluated and used for the processing time delay.</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Expression</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1</w:t>
            </w:r>
          </w:p>
        </w:tc>
      </w:tr>
      <w:tr w:rsidR="00390739" w:rsidRPr="00390739" w:rsidTr="00390739">
        <w:trPr>
          <w:tblCellSpacing w:w="0" w:type="dxa"/>
        </w:trPr>
        <w:tc>
          <w:tcPr>
            <w:tcW w:w="326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Report Statistics— Specifies whether or not statistics will automatically be collected and stored in the report database for this process.</w:t>
            </w:r>
          </w:p>
        </w:tc>
        <w:tc>
          <w:tcPr>
            <w:tcW w:w="2155"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Checked, Unchecked</w:t>
            </w:r>
          </w:p>
        </w:tc>
        <w:tc>
          <w:tcPr>
            <w:tcW w:w="1530" w:type="dxa"/>
            <w:tcMar>
              <w:top w:w="11" w:type="dxa"/>
              <w:left w:w="11" w:type="dxa"/>
              <w:bottom w:w="11" w:type="dxa"/>
              <w:right w:w="11" w:type="dxa"/>
            </w:tcMar>
            <w:hideMark/>
          </w:tcPr>
          <w:p w:rsidR="00390739" w:rsidRPr="00390739" w:rsidRDefault="00390739" w:rsidP="00390739">
            <w:pPr>
              <w:rPr>
                <w:sz w:val="28"/>
                <w:szCs w:val="28"/>
              </w:rPr>
            </w:pPr>
            <w:r w:rsidRPr="00390739">
              <w:rPr>
                <w:sz w:val="28"/>
                <w:szCs w:val="28"/>
              </w:rPr>
              <w:t>&lt;Checked&gt;</w:t>
            </w:r>
          </w:p>
        </w:tc>
      </w:tr>
    </w:tbl>
    <w:p w:rsidR="00390739" w:rsidRDefault="00390739">
      <w:pPr>
        <w:pStyle w:val="BodyText"/>
        <w:spacing w:line="273" w:lineRule="auto"/>
        <w:ind w:left="995" w:right="672"/>
        <w:jc w:val="both"/>
      </w:pPr>
    </w:p>
    <w:p w:rsidR="00000E0F" w:rsidRDefault="00000E0F" w:rsidP="00000E0F">
      <w:pPr>
        <w:pStyle w:val="latex"/>
      </w:pPr>
    </w:p>
    <w:p w:rsidR="00000E0F" w:rsidRDefault="00000E0F" w:rsidP="00000E0F">
      <w:pPr>
        <w:pStyle w:val="latex"/>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D2634E" w:rsidRDefault="00D2634E" w:rsidP="00000E0F">
      <w:pPr>
        <w:pStyle w:val="latex"/>
        <w:rPr>
          <w:rFonts w:ascii="Georgia" w:hAnsi="Georgia"/>
          <w:b/>
          <w:sz w:val="24"/>
        </w:rPr>
      </w:pPr>
    </w:p>
    <w:p w:rsidR="00000E0F" w:rsidRPr="00000E0F" w:rsidRDefault="00036C89" w:rsidP="00000E0F">
      <w:pPr>
        <w:pStyle w:val="latex"/>
        <w:rPr>
          <w:rFonts w:ascii="Georgia" w:hAnsi="Georgia"/>
          <w:b/>
          <w:sz w:val="24"/>
        </w:rPr>
      </w:pPr>
      <w:r>
        <w:rPr>
          <w:rFonts w:ascii="Georgia" w:hAnsi="Georgia"/>
          <w:b/>
        </w:rPr>
        <w:lastRenderedPageBreak/>
        <w:t xml:space="preserve">0.6.3    </w:t>
      </w:r>
      <w:r w:rsidR="00000E0F" w:rsidRPr="00000E0F">
        <w:rPr>
          <w:rFonts w:ascii="Georgia" w:hAnsi="Georgia"/>
          <w:b/>
          <w:sz w:val="24"/>
        </w:rPr>
        <w:t>DISPOSE</w:t>
      </w:r>
      <w:r w:rsidR="00000E0F">
        <w:rPr>
          <w:rFonts w:ascii="Georgia" w:hAnsi="Georgia"/>
          <w:b/>
          <w:sz w:val="24"/>
        </w:rPr>
        <w:t xml:space="preserve"> MODULE</w:t>
      </w:r>
    </w:p>
    <w:p w:rsidR="00000E0F" w:rsidRPr="00000E0F" w:rsidRDefault="00000E0F" w:rsidP="00000E0F">
      <w:pPr>
        <w:pStyle w:val="latex"/>
      </w:pPr>
    </w:p>
    <w:p w:rsidR="00000E0F" w:rsidRDefault="00000E0F" w:rsidP="00000E0F">
      <w:pPr>
        <w:pStyle w:val="latex"/>
      </w:pPr>
      <w:r w:rsidRPr="00000E0F">
        <w:t>This module is intended as the ending point for entities in a simulation model. Entity statistics may be recorded before the entity is disposed.</w:t>
      </w:r>
    </w:p>
    <w:p w:rsidR="00000E0F" w:rsidRPr="00000E0F" w:rsidRDefault="00000E0F" w:rsidP="00000E0F">
      <w:pPr>
        <w:pStyle w:val="latex"/>
      </w:pPr>
    </w:p>
    <w:p w:rsidR="00000E0F" w:rsidRPr="00000E0F" w:rsidRDefault="00036C89" w:rsidP="00000E0F">
      <w:pPr>
        <w:pStyle w:val="latex"/>
        <w:rPr>
          <w:rFonts w:ascii="Georgia" w:hAnsi="Georgia"/>
          <w:b/>
          <w:sz w:val="24"/>
        </w:rPr>
      </w:pPr>
      <w:r>
        <w:rPr>
          <w:rFonts w:ascii="Georgia" w:hAnsi="Georgia"/>
          <w:b/>
        </w:rPr>
        <w:t xml:space="preserve">0.6.3.1    </w:t>
      </w:r>
      <w:r w:rsidR="00000E0F" w:rsidRPr="00000E0F">
        <w:rPr>
          <w:rFonts w:ascii="Georgia" w:hAnsi="Georgia"/>
          <w:b/>
          <w:sz w:val="24"/>
        </w:rPr>
        <w:t>TYPICAL USES</w:t>
      </w:r>
    </w:p>
    <w:p w:rsidR="00000E0F" w:rsidRPr="00000E0F" w:rsidRDefault="00000E0F" w:rsidP="00000E0F">
      <w:pPr>
        <w:pStyle w:val="latex"/>
        <w:numPr>
          <w:ilvl w:val="0"/>
          <w:numId w:val="10"/>
        </w:numPr>
      </w:pPr>
      <w:r w:rsidRPr="00000E0F">
        <w:t>Parts leaving the modeled facility</w:t>
      </w:r>
    </w:p>
    <w:p w:rsidR="00000E0F" w:rsidRPr="00000E0F" w:rsidRDefault="00000E0F" w:rsidP="00000E0F">
      <w:pPr>
        <w:pStyle w:val="latex"/>
        <w:numPr>
          <w:ilvl w:val="0"/>
          <w:numId w:val="10"/>
        </w:numPr>
      </w:pPr>
      <w:r w:rsidRPr="00000E0F">
        <w:t>The termination of a business process</w:t>
      </w:r>
    </w:p>
    <w:p w:rsidR="00000E0F" w:rsidRDefault="00000E0F" w:rsidP="00000E0F">
      <w:pPr>
        <w:pStyle w:val="latex"/>
        <w:numPr>
          <w:ilvl w:val="0"/>
          <w:numId w:val="10"/>
        </w:numPr>
      </w:pPr>
      <w:r w:rsidRPr="00000E0F">
        <w:t>Customers departing the store</w:t>
      </w:r>
    </w:p>
    <w:p w:rsidR="00000E0F" w:rsidRDefault="00000E0F" w:rsidP="00000E0F">
      <w:pPr>
        <w:pStyle w:val="latex"/>
      </w:pPr>
    </w:p>
    <w:tbl>
      <w:tblPr>
        <w:tblW w:w="4051" w:type="pct"/>
        <w:tblCellSpacing w:w="0" w:type="dxa"/>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24"/>
        <w:gridCol w:w="2194"/>
        <w:gridCol w:w="1643"/>
      </w:tblGrid>
      <w:tr w:rsidR="00000E0F" w:rsidRPr="00000E0F" w:rsidTr="00000E0F">
        <w:trPr>
          <w:tblCellSpacing w:w="0" w:type="dxa"/>
        </w:trPr>
        <w:tc>
          <w:tcPr>
            <w:tcW w:w="3117" w:type="dxa"/>
            <w:shd w:val="clear" w:color="auto" w:fill="C0C0C0"/>
            <w:tcMar>
              <w:top w:w="11" w:type="dxa"/>
              <w:left w:w="11" w:type="dxa"/>
              <w:bottom w:w="11" w:type="dxa"/>
              <w:right w:w="11" w:type="dxa"/>
            </w:tcMar>
            <w:hideMark/>
          </w:tcPr>
          <w:p w:rsidR="00000E0F" w:rsidRPr="00000E0F" w:rsidRDefault="00000E0F" w:rsidP="00000E0F">
            <w:pPr>
              <w:rPr>
                <w:sz w:val="28"/>
              </w:rPr>
            </w:pPr>
            <w:r w:rsidRPr="00000E0F">
              <w:rPr>
                <w:sz w:val="28"/>
              </w:rPr>
              <w:t>Prompt</w:t>
            </w:r>
          </w:p>
        </w:tc>
        <w:tc>
          <w:tcPr>
            <w:tcW w:w="2189" w:type="dxa"/>
            <w:shd w:val="clear" w:color="auto" w:fill="C0C0C0"/>
            <w:tcMar>
              <w:top w:w="11" w:type="dxa"/>
              <w:left w:w="11" w:type="dxa"/>
              <w:bottom w:w="11" w:type="dxa"/>
              <w:right w:w="11" w:type="dxa"/>
            </w:tcMar>
            <w:hideMark/>
          </w:tcPr>
          <w:p w:rsidR="00000E0F" w:rsidRPr="00000E0F" w:rsidRDefault="00000E0F" w:rsidP="00000E0F">
            <w:pPr>
              <w:rPr>
                <w:sz w:val="28"/>
              </w:rPr>
            </w:pPr>
            <w:r w:rsidRPr="00000E0F">
              <w:rPr>
                <w:sz w:val="28"/>
              </w:rPr>
              <w:t>Valid Entry</w:t>
            </w:r>
          </w:p>
        </w:tc>
        <w:tc>
          <w:tcPr>
            <w:tcW w:w="1639" w:type="dxa"/>
            <w:shd w:val="clear" w:color="auto" w:fill="C0C0C0"/>
            <w:tcMar>
              <w:top w:w="11" w:type="dxa"/>
              <w:left w:w="11" w:type="dxa"/>
              <w:bottom w:w="11" w:type="dxa"/>
              <w:right w:w="11" w:type="dxa"/>
            </w:tcMar>
            <w:hideMark/>
          </w:tcPr>
          <w:p w:rsidR="00000E0F" w:rsidRPr="00000E0F" w:rsidRDefault="00000E0F" w:rsidP="00000E0F">
            <w:pPr>
              <w:rPr>
                <w:sz w:val="28"/>
              </w:rPr>
            </w:pPr>
            <w:r w:rsidRPr="00000E0F">
              <w:rPr>
                <w:sz w:val="28"/>
              </w:rPr>
              <w:t>Default</w:t>
            </w:r>
          </w:p>
        </w:tc>
      </w:tr>
      <w:tr w:rsidR="00000E0F" w:rsidRPr="00000E0F" w:rsidTr="00000E0F">
        <w:trPr>
          <w:tblCellSpacing w:w="0" w:type="dxa"/>
        </w:trPr>
        <w:tc>
          <w:tcPr>
            <w:tcW w:w="3117" w:type="dxa"/>
            <w:tcMar>
              <w:top w:w="11" w:type="dxa"/>
              <w:left w:w="11" w:type="dxa"/>
              <w:bottom w:w="11" w:type="dxa"/>
              <w:right w:w="11" w:type="dxa"/>
            </w:tcMar>
            <w:hideMark/>
          </w:tcPr>
          <w:p w:rsidR="00000E0F" w:rsidRPr="00000E0F" w:rsidRDefault="00000E0F" w:rsidP="00000E0F">
            <w:pPr>
              <w:rPr>
                <w:sz w:val="28"/>
              </w:rPr>
            </w:pPr>
            <w:r w:rsidRPr="00000E0F">
              <w:rPr>
                <w:sz w:val="28"/>
              </w:rPr>
              <w:t>Name—Unique module identifier. This name is displayed on the module shape.</w:t>
            </w:r>
          </w:p>
        </w:tc>
        <w:tc>
          <w:tcPr>
            <w:tcW w:w="2189" w:type="dxa"/>
            <w:tcMar>
              <w:top w:w="11" w:type="dxa"/>
              <w:left w:w="11" w:type="dxa"/>
              <w:bottom w:w="11" w:type="dxa"/>
              <w:right w:w="11" w:type="dxa"/>
            </w:tcMar>
            <w:hideMark/>
          </w:tcPr>
          <w:p w:rsidR="00000E0F" w:rsidRPr="00000E0F" w:rsidRDefault="00000E0F" w:rsidP="00000E0F">
            <w:pPr>
              <w:rPr>
                <w:sz w:val="28"/>
              </w:rPr>
            </w:pPr>
            <w:r w:rsidRPr="00000E0F">
              <w:rPr>
                <w:sz w:val="28"/>
              </w:rPr>
              <w:t>Symbol Name [All Modules]</w:t>
            </w:r>
          </w:p>
        </w:tc>
        <w:tc>
          <w:tcPr>
            <w:tcW w:w="1639" w:type="dxa"/>
            <w:tcMar>
              <w:top w:w="11" w:type="dxa"/>
              <w:left w:w="11" w:type="dxa"/>
              <w:bottom w:w="11" w:type="dxa"/>
              <w:right w:w="11" w:type="dxa"/>
            </w:tcMar>
            <w:hideMark/>
          </w:tcPr>
          <w:p w:rsidR="00000E0F" w:rsidRPr="00000E0F" w:rsidRDefault="00000E0F" w:rsidP="00000E0F">
            <w:pPr>
              <w:rPr>
                <w:sz w:val="28"/>
              </w:rPr>
            </w:pPr>
            <w:r w:rsidRPr="00000E0F">
              <w:rPr>
                <w:sz w:val="28"/>
              </w:rPr>
              <w:t>&lt;module name and instance number&gt;</w:t>
            </w:r>
          </w:p>
        </w:tc>
      </w:tr>
      <w:tr w:rsidR="00000E0F" w:rsidRPr="00000E0F" w:rsidTr="00000E0F">
        <w:trPr>
          <w:tblCellSpacing w:w="0" w:type="dxa"/>
        </w:trPr>
        <w:tc>
          <w:tcPr>
            <w:tcW w:w="3117" w:type="dxa"/>
            <w:tcMar>
              <w:top w:w="11" w:type="dxa"/>
              <w:left w:w="11" w:type="dxa"/>
              <w:bottom w:w="11" w:type="dxa"/>
              <w:right w:w="11" w:type="dxa"/>
            </w:tcMar>
            <w:hideMark/>
          </w:tcPr>
          <w:p w:rsidR="00000E0F" w:rsidRPr="00000E0F" w:rsidRDefault="00000E0F" w:rsidP="00000E0F">
            <w:pPr>
              <w:rPr>
                <w:sz w:val="28"/>
              </w:rPr>
            </w:pPr>
            <w:r w:rsidRPr="00000E0F">
              <w:rPr>
                <w:sz w:val="28"/>
              </w:rPr>
              <w:t>Record Entity Statistics—Determines whether or not the incoming entity’s statistics will be recorded. Statistics include value added time, non-value added time, wait time, transfer time, other time, total time, value added cost, non-value added cost, wait cost, transfer cost, other cost, and total cost.</w:t>
            </w:r>
          </w:p>
        </w:tc>
        <w:tc>
          <w:tcPr>
            <w:tcW w:w="2189" w:type="dxa"/>
            <w:tcMar>
              <w:top w:w="11" w:type="dxa"/>
              <w:left w:w="11" w:type="dxa"/>
              <w:bottom w:w="11" w:type="dxa"/>
              <w:right w:w="11" w:type="dxa"/>
            </w:tcMar>
            <w:hideMark/>
          </w:tcPr>
          <w:p w:rsidR="00000E0F" w:rsidRPr="00000E0F" w:rsidRDefault="00000E0F" w:rsidP="00000E0F">
            <w:pPr>
              <w:rPr>
                <w:sz w:val="28"/>
              </w:rPr>
            </w:pPr>
            <w:r w:rsidRPr="00000E0F">
              <w:rPr>
                <w:sz w:val="28"/>
              </w:rPr>
              <w:t>Checked, Unchecked</w:t>
            </w:r>
          </w:p>
        </w:tc>
        <w:tc>
          <w:tcPr>
            <w:tcW w:w="1639" w:type="dxa"/>
            <w:tcMar>
              <w:top w:w="11" w:type="dxa"/>
              <w:left w:w="11" w:type="dxa"/>
              <w:bottom w:w="11" w:type="dxa"/>
              <w:right w:w="11" w:type="dxa"/>
            </w:tcMar>
            <w:hideMark/>
          </w:tcPr>
          <w:p w:rsidR="00000E0F" w:rsidRPr="00000E0F" w:rsidRDefault="00000E0F" w:rsidP="00000E0F">
            <w:pPr>
              <w:rPr>
                <w:sz w:val="28"/>
              </w:rPr>
            </w:pPr>
            <w:r w:rsidRPr="00000E0F">
              <w:rPr>
                <w:sz w:val="28"/>
              </w:rPr>
              <w:t>&lt;Checked&gt;</w:t>
            </w:r>
          </w:p>
        </w:tc>
      </w:tr>
    </w:tbl>
    <w:p w:rsidR="00000E0F" w:rsidRPr="00000E0F" w:rsidRDefault="00000E0F" w:rsidP="00000E0F">
      <w:pPr>
        <w:pStyle w:val="latex"/>
      </w:pPr>
    </w:p>
    <w:p w:rsidR="00000E0F" w:rsidRDefault="00000E0F">
      <w:pPr>
        <w:pStyle w:val="BodyText"/>
        <w:spacing w:line="273" w:lineRule="auto"/>
        <w:ind w:left="995" w:right="672"/>
        <w:jc w:val="both"/>
      </w:pPr>
    </w:p>
    <w:p w:rsidR="00000E0F" w:rsidRDefault="00000E0F" w:rsidP="00000E0F">
      <w:pPr>
        <w:pStyle w:val="latex"/>
        <w:rPr>
          <w:rFonts w:ascii="Georgia" w:hAnsi="Georgia"/>
          <w:b/>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CA3033" w:rsidRDefault="00CA3033" w:rsidP="00000E0F">
      <w:pPr>
        <w:pStyle w:val="latex"/>
        <w:rPr>
          <w:rFonts w:ascii="Georgia" w:hAnsi="Georgia"/>
          <w:b/>
          <w:sz w:val="24"/>
        </w:rPr>
      </w:pPr>
    </w:p>
    <w:p w:rsidR="00D2634E" w:rsidRDefault="00D2634E" w:rsidP="00000E0F">
      <w:pPr>
        <w:pStyle w:val="latex"/>
        <w:rPr>
          <w:rFonts w:ascii="Georgia" w:hAnsi="Georgia"/>
          <w:b/>
          <w:sz w:val="24"/>
        </w:rPr>
      </w:pPr>
    </w:p>
    <w:p w:rsidR="00000E0F" w:rsidRPr="000A2FEE" w:rsidRDefault="00036C89" w:rsidP="00000E0F">
      <w:pPr>
        <w:pStyle w:val="latex"/>
        <w:rPr>
          <w:rFonts w:ascii="Georgia" w:hAnsi="Georgia"/>
          <w:b/>
          <w:sz w:val="24"/>
        </w:rPr>
      </w:pPr>
      <w:r>
        <w:rPr>
          <w:rFonts w:ascii="Georgia" w:hAnsi="Georgia"/>
          <w:b/>
        </w:rPr>
        <w:lastRenderedPageBreak/>
        <w:t xml:space="preserve">0.6.4    </w:t>
      </w:r>
      <w:r w:rsidR="00000E0F" w:rsidRPr="000A2FEE">
        <w:rPr>
          <w:rFonts w:ascii="Georgia" w:hAnsi="Georgia"/>
          <w:b/>
          <w:sz w:val="24"/>
        </w:rPr>
        <w:t>ASSIGN MODULE</w:t>
      </w:r>
    </w:p>
    <w:p w:rsidR="00000E0F" w:rsidRPr="00000E0F" w:rsidRDefault="00000E0F" w:rsidP="00000E0F">
      <w:pPr>
        <w:pStyle w:val="latex"/>
        <w:rPr>
          <w:rFonts w:ascii="Georgia" w:hAnsi="Georgia"/>
          <w:b/>
        </w:rPr>
      </w:pPr>
    </w:p>
    <w:p w:rsidR="00000E0F" w:rsidRPr="00000E0F" w:rsidRDefault="00000E0F" w:rsidP="00000E0F">
      <w:pPr>
        <w:pStyle w:val="latex"/>
      </w:pPr>
      <w:r w:rsidRPr="00000E0F">
        <w:t>This module is used for assigning new values to variables, entity attributes, entity types, entity pictures, or other system variables. Multiple assignments can be made with a single Assign module.</w:t>
      </w:r>
    </w:p>
    <w:p w:rsidR="00000E0F" w:rsidRPr="000A2FEE" w:rsidRDefault="00036C89" w:rsidP="00000E0F">
      <w:pPr>
        <w:pStyle w:val="latex"/>
        <w:rPr>
          <w:rFonts w:ascii="Georgia" w:hAnsi="Georgia"/>
          <w:b/>
          <w:sz w:val="24"/>
        </w:rPr>
      </w:pPr>
      <w:r>
        <w:rPr>
          <w:rFonts w:ascii="Georgia" w:hAnsi="Georgia"/>
          <w:b/>
        </w:rPr>
        <w:t xml:space="preserve">0.6.4.1    </w:t>
      </w:r>
      <w:r w:rsidR="00000E0F" w:rsidRPr="000A2FEE">
        <w:rPr>
          <w:rFonts w:ascii="Georgia" w:hAnsi="Georgia"/>
          <w:b/>
          <w:sz w:val="24"/>
        </w:rPr>
        <w:t>TYPICAL USES</w:t>
      </w:r>
    </w:p>
    <w:p w:rsidR="00000E0F" w:rsidRPr="00000E0F" w:rsidRDefault="00000E0F" w:rsidP="00000E0F">
      <w:pPr>
        <w:pStyle w:val="latex"/>
        <w:numPr>
          <w:ilvl w:val="0"/>
          <w:numId w:val="11"/>
        </w:numPr>
      </w:pPr>
      <w:r w:rsidRPr="00000E0F">
        <w:t>Accumulate the number of subassemblies added to a part</w:t>
      </w:r>
    </w:p>
    <w:p w:rsidR="00000E0F" w:rsidRPr="00000E0F" w:rsidRDefault="00000E0F" w:rsidP="00000E0F">
      <w:pPr>
        <w:pStyle w:val="latex"/>
        <w:numPr>
          <w:ilvl w:val="0"/>
          <w:numId w:val="11"/>
        </w:numPr>
      </w:pPr>
      <w:r w:rsidRPr="00000E0F">
        <w:t>Change an entity’s type to represent the customer copy of a multi-page form</w:t>
      </w:r>
    </w:p>
    <w:p w:rsidR="00000E0F" w:rsidRPr="00000E0F" w:rsidRDefault="00000E0F" w:rsidP="00000E0F">
      <w:pPr>
        <w:pStyle w:val="latex"/>
        <w:numPr>
          <w:ilvl w:val="0"/>
          <w:numId w:val="11"/>
        </w:numPr>
      </w:pPr>
      <w:r w:rsidRPr="00000E0F">
        <w:t>Establish a customer’s priority</w:t>
      </w:r>
    </w:p>
    <w:p w:rsidR="00000E0F" w:rsidRDefault="00000E0F">
      <w:pPr>
        <w:pStyle w:val="BodyText"/>
        <w:spacing w:line="273" w:lineRule="auto"/>
        <w:ind w:left="995" w:right="672"/>
        <w:jc w:val="both"/>
      </w:pPr>
    </w:p>
    <w:tbl>
      <w:tblPr>
        <w:tblW w:w="4051" w:type="pct"/>
        <w:tblCellSpacing w:w="0" w:type="dxa"/>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26"/>
        <w:gridCol w:w="2132"/>
        <w:gridCol w:w="1703"/>
      </w:tblGrid>
      <w:tr w:rsidR="00000E0F" w:rsidRPr="00000E0F" w:rsidTr="00036C89">
        <w:trPr>
          <w:tblCellSpacing w:w="0" w:type="dxa"/>
        </w:trPr>
        <w:tc>
          <w:tcPr>
            <w:tcW w:w="3126" w:type="dxa"/>
            <w:shd w:val="clear" w:color="auto" w:fill="C0C0C0"/>
            <w:tcMar>
              <w:top w:w="11" w:type="dxa"/>
              <w:left w:w="11" w:type="dxa"/>
              <w:bottom w:w="11" w:type="dxa"/>
              <w:right w:w="11" w:type="dxa"/>
            </w:tcMar>
            <w:hideMark/>
          </w:tcPr>
          <w:p w:rsidR="00000E0F" w:rsidRPr="00000E0F" w:rsidRDefault="00000E0F" w:rsidP="00000E0F">
            <w:pPr>
              <w:rPr>
                <w:sz w:val="28"/>
              </w:rPr>
            </w:pPr>
            <w:r w:rsidRPr="00000E0F">
              <w:rPr>
                <w:sz w:val="28"/>
              </w:rPr>
              <w:t>Prompt</w:t>
            </w:r>
          </w:p>
        </w:tc>
        <w:tc>
          <w:tcPr>
            <w:tcW w:w="2132" w:type="dxa"/>
            <w:shd w:val="clear" w:color="auto" w:fill="C0C0C0"/>
            <w:tcMar>
              <w:top w:w="11" w:type="dxa"/>
              <w:left w:w="11" w:type="dxa"/>
              <w:bottom w:w="11" w:type="dxa"/>
              <w:right w:w="11" w:type="dxa"/>
            </w:tcMar>
            <w:hideMark/>
          </w:tcPr>
          <w:p w:rsidR="00000E0F" w:rsidRPr="00000E0F" w:rsidRDefault="00000E0F" w:rsidP="00000E0F">
            <w:pPr>
              <w:rPr>
                <w:sz w:val="28"/>
              </w:rPr>
            </w:pPr>
            <w:r w:rsidRPr="00000E0F">
              <w:rPr>
                <w:sz w:val="28"/>
              </w:rPr>
              <w:t>Valid Entry</w:t>
            </w:r>
          </w:p>
        </w:tc>
        <w:tc>
          <w:tcPr>
            <w:tcW w:w="1703" w:type="dxa"/>
            <w:shd w:val="clear" w:color="auto" w:fill="C0C0C0"/>
            <w:tcMar>
              <w:top w:w="11" w:type="dxa"/>
              <w:left w:w="11" w:type="dxa"/>
              <w:bottom w:w="11" w:type="dxa"/>
              <w:right w:w="11" w:type="dxa"/>
            </w:tcMar>
            <w:hideMark/>
          </w:tcPr>
          <w:p w:rsidR="00000E0F" w:rsidRPr="00000E0F" w:rsidRDefault="00000E0F" w:rsidP="00000E0F">
            <w:pPr>
              <w:rPr>
                <w:sz w:val="28"/>
              </w:rPr>
            </w:pPr>
            <w:r w:rsidRPr="00000E0F">
              <w:rPr>
                <w:sz w:val="28"/>
              </w:rPr>
              <w:t>Default</w:t>
            </w:r>
          </w:p>
        </w:tc>
      </w:tr>
      <w:tr w:rsidR="00000E0F" w:rsidRPr="00000E0F" w:rsidTr="00036C89">
        <w:trPr>
          <w:tblCellSpacing w:w="0" w:type="dxa"/>
        </w:trPr>
        <w:tc>
          <w:tcPr>
            <w:tcW w:w="3126" w:type="dxa"/>
            <w:tcMar>
              <w:top w:w="11" w:type="dxa"/>
              <w:left w:w="11" w:type="dxa"/>
              <w:bottom w:w="11" w:type="dxa"/>
              <w:right w:w="11" w:type="dxa"/>
            </w:tcMar>
            <w:hideMark/>
          </w:tcPr>
          <w:p w:rsidR="00000E0F" w:rsidRPr="00000E0F" w:rsidRDefault="00000E0F" w:rsidP="00000E0F">
            <w:pPr>
              <w:rPr>
                <w:sz w:val="28"/>
              </w:rPr>
            </w:pPr>
            <w:r w:rsidRPr="00000E0F">
              <w:rPr>
                <w:sz w:val="28"/>
              </w:rPr>
              <w:t>Name—Unique module identifier. This name is displayed on the module shape.</w:t>
            </w:r>
          </w:p>
        </w:tc>
        <w:tc>
          <w:tcPr>
            <w:tcW w:w="2132" w:type="dxa"/>
            <w:tcMar>
              <w:top w:w="11" w:type="dxa"/>
              <w:left w:w="11" w:type="dxa"/>
              <w:bottom w:w="11" w:type="dxa"/>
              <w:right w:w="11" w:type="dxa"/>
            </w:tcMar>
            <w:hideMark/>
          </w:tcPr>
          <w:p w:rsidR="00000E0F" w:rsidRPr="00000E0F" w:rsidRDefault="00000E0F" w:rsidP="00000E0F">
            <w:pPr>
              <w:rPr>
                <w:sz w:val="28"/>
              </w:rPr>
            </w:pPr>
            <w:r w:rsidRPr="00000E0F">
              <w:rPr>
                <w:sz w:val="28"/>
              </w:rPr>
              <w:t>Symbol Name [All Modules]</w:t>
            </w:r>
          </w:p>
        </w:tc>
        <w:tc>
          <w:tcPr>
            <w:tcW w:w="1703" w:type="dxa"/>
            <w:tcMar>
              <w:top w:w="11" w:type="dxa"/>
              <w:left w:w="11" w:type="dxa"/>
              <w:bottom w:w="11" w:type="dxa"/>
              <w:right w:w="11" w:type="dxa"/>
            </w:tcMar>
            <w:hideMark/>
          </w:tcPr>
          <w:p w:rsidR="00000E0F" w:rsidRPr="00000E0F" w:rsidRDefault="00000E0F" w:rsidP="00000E0F">
            <w:pPr>
              <w:rPr>
                <w:sz w:val="28"/>
              </w:rPr>
            </w:pPr>
            <w:r w:rsidRPr="00000E0F">
              <w:rPr>
                <w:sz w:val="28"/>
              </w:rPr>
              <w:t>&lt;module name and instance number&gt;</w:t>
            </w:r>
          </w:p>
        </w:tc>
      </w:tr>
      <w:tr w:rsidR="00000E0F" w:rsidRPr="00000E0F" w:rsidTr="00036C89">
        <w:trPr>
          <w:tblCellSpacing w:w="0" w:type="dxa"/>
        </w:trPr>
        <w:tc>
          <w:tcPr>
            <w:tcW w:w="3126" w:type="dxa"/>
            <w:tcMar>
              <w:top w:w="11" w:type="dxa"/>
              <w:left w:w="11" w:type="dxa"/>
              <w:bottom w:w="11" w:type="dxa"/>
              <w:right w:w="11" w:type="dxa"/>
            </w:tcMar>
            <w:hideMark/>
          </w:tcPr>
          <w:p w:rsidR="00000E0F" w:rsidRPr="00000E0F" w:rsidRDefault="00000E0F" w:rsidP="00000E0F">
            <w:pPr>
              <w:rPr>
                <w:sz w:val="28"/>
              </w:rPr>
            </w:pPr>
            <w:r w:rsidRPr="00000E0F">
              <w:rPr>
                <w:sz w:val="28"/>
              </w:rPr>
              <w:t>Assignments—Specifies the one or more assignments that will be made when an entity executes the module.</w:t>
            </w:r>
          </w:p>
        </w:tc>
        <w:tc>
          <w:tcPr>
            <w:tcW w:w="2132" w:type="dxa"/>
            <w:tcMar>
              <w:top w:w="11" w:type="dxa"/>
              <w:left w:w="11" w:type="dxa"/>
              <w:bottom w:w="11" w:type="dxa"/>
              <w:right w:w="11" w:type="dxa"/>
            </w:tcMar>
            <w:hideMark/>
          </w:tcPr>
          <w:p w:rsidR="00000E0F" w:rsidRPr="00000E0F" w:rsidRDefault="00000E0F" w:rsidP="00000E0F">
            <w:pPr>
              <w:rPr>
                <w:sz w:val="28"/>
              </w:rPr>
            </w:pPr>
            <w:r w:rsidRPr="00000E0F">
              <w:rPr>
                <w:sz w:val="28"/>
              </w:rPr>
              <w:t> </w:t>
            </w:r>
          </w:p>
        </w:tc>
        <w:tc>
          <w:tcPr>
            <w:tcW w:w="1703" w:type="dxa"/>
            <w:tcMar>
              <w:top w:w="11" w:type="dxa"/>
              <w:left w:w="11" w:type="dxa"/>
              <w:bottom w:w="11" w:type="dxa"/>
              <w:right w:w="11" w:type="dxa"/>
            </w:tcMar>
            <w:hideMark/>
          </w:tcPr>
          <w:p w:rsidR="00000E0F" w:rsidRPr="00000E0F" w:rsidRDefault="00000E0F" w:rsidP="00000E0F">
            <w:pPr>
              <w:rPr>
                <w:sz w:val="28"/>
              </w:rPr>
            </w:pPr>
            <w:r w:rsidRPr="00000E0F">
              <w:rPr>
                <w:sz w:val="28"/>
              </w:rPr>
              <w:t> </w:t>
            </w:r>
          </w:p>
        </w:tc>
      </w:tr>
      <w:tr w:rsidR="00000E0F" w:rsidRPr="00000E0F" w:rsidTr="00036C89">
        <w:trPr>
          <w:tblCellSpacing w:w="0" w:type="dxa"/>
        </w:trPr>
        <w:tc>
          <w:tcPr>
            <w:tcW w:w="3126" w:type="dxa"/>
            <w:tcMar>
              <w:top w:w="11" w:type="dxa"/>
              <w:left w:w="11" w:type="dxa"/>
              <w:bottom w:w="11" w:type="dxa"/>
              <w:right w:w="11" w:type="dxa"/>
            </w:tcMar>
            <w:hideMark/>
          </w:tcPr>
          <w:p w:rsidR="00000E0F" w:rsidRPr="00000E0F" w:rsidRDefault="00000E0F" w:rsidP="00000E0F">
            <w:pPr>
              <w:rPr>
                <w:sz w:val="28"/>
              </w:rPr>
            </w:pPr>
            <w:r w:rsidRPr="00000E0F">
              <w:rPr>
                <w:sz w:val="28"/>
              </w:rPr>
              <w:t>Type—Type of assignment to be made. Other can include system variables, such as resource capacity or simulation end time.</w:t>
            </w:r>
          </w:p>
        </w:tc>
        <w:tc>
          <w:tcPr>
            <w:tcW w:w="2132" w:type="dxa"/>
            <w:tcMar>
              <w:top w:w="11" w:type="dxa"/>
              <w:left w:w="11" w:type="dxa"/>
              <w:bottom w:w="11" w:type="dxa"/>
              <w:right w:w="11" w:type="dxa"/>
            </w:tcMar>
            <w:hideMark/>
          </w:tcPr>
          <w:p w:rsidR="00000E0F" w:rsidRPr="00000E0F" w:rsidRDefault="00000E0F" w:rsidP="00000E0F">
            <w:pPr>
              <w:rPr>
                <w:sz w:val="28"/>
              </w:rPr>
            </w:pPr>
            <w:r w:rsidRPr="00000E0F">
              <w:rPr>
                <w:sz w:val="28"/>
              </w:rPr>
              <w:t>Variable, Variable Array (1D), Variable Array (2D), Attribute,      Entity Type, Entity Picture, Other</w:t>
            </w:r>
          </w:p>
        </w:tc>
        <w:tc>
          <w:tcPr>
            <w:tcW w:w="1703" w:type="dxa"/>
            <w:tcMar>
              <w:top w:w="11" w:type="dxa"/>
              <w:left w:w="11" w:type="dxa"/>
              <w:bottom w:w="11" w:type="dxa"/>
              <w:right w:w="11" w:type="dxa"/>
            </w:tcMar>
            <w:hideMark/>
          </w:tcPr>
          <w:p w:rsidR="00000E0F" w:rsidRPr="00000E0F" w:rsidRDefault="00000E0F" w:rsidP="00000E0F">
            <w:pPr>
              <w:rPr>
                <w:sz w:val="28"/>
              </w:rPr>
            </w:pPr>
            <w:r w:rsidRPr="00000E0F">
              <w:rPr>
                <w:sz w:val="28"/>
              </w:rPr>
              <w:t>Variable</w:t>
            </w:r>
          </w:p>
        </w:tc>
      </w:tr>
      <w:tr w:rsidR="00000E0F" w:rsidRPr="00000E0F" w:rsidTr="00036C89">
        <w:trPr>
          <w:tblCellSpacing w:w="0" w:type="dxa"/>
        </w:trPr>
        <w:tc>
          <w:tcPr>
            <w:tcW w:w="3126" w:type="dxa"/>
            <w:tcMar>
              <w:top w:w="11" w:type="dxa"/>
              <w:left w:w="11" w:type="dxa"/>
              <w:bottom w:w="11" w:type="dxa"/>
              <w:right w:w="11" w:type="dxa"/>
            </w:tcMar>
            <w:hideMark/>
          </w:tcPr>
          <w:p w:rsidR="00000E0F" w:rsidRPr="00000E0F" w:rsidRDefault="00000E0F" w:rsidP="00000E0F">
            <w:pPr>
              <w:rPr>
                <w:sz w:val="28"/>
              </w:rPr>
            </w:pPr>
            <w:r w:rsidRPr="00000E0F">
              <w:rPr>
                <w:sz w:val="28"/>
              </w:rPr>
              <w:t xml:space="preserve">Variable Name—Name of the variable that will be assigned a new value when an entity enters the module. Applies only when Type is Variable, Variable Array (1D), or Variable Array </w:t>
            </w:r>
            <w:r w:rsidRPr="00000E0F">
              <w:rPr>
                <w:sz w:val="28"/>
              </w:rPr>
              <w:lastRenderedPageBreak/>
              <w:t>(2D).</w:t>
            </w:r>
          </w:p>
        </w:tc>
        <w:tc>
          <w:tcPr>
            <w:tcW w:w="2132" w:type="dxa"/>
            <w:tcMar>
              <w:top w:w="11" w:type="dxa"/>
              <w:left w:w="11" w:type="dxa"/>
              <w:bottom w:w="11" w:type="dxa"/>
              <w:right w:w="11" w:type="dxa"/>
            </w:tcMar>
            <w:hideMark/>
          </w:tcPr>
          <w:p w:rsidR="00000E0F" w:rsidRPr="00000E0F" w:rsidRDefault="00000E0F" w:rsidP="00000E0F">
            <w:pPr>
              <w:rPr>
                <w:sz w:val="28"/>
              </w:rPr>
            </w:pPr>
            <w:r w:rsidRPr="00000E0F">
              <w:rPr>
                <w:sz w:val="28"/>
              </w:rPr>
              <w:lastRenderedPageBreak/>
              <w:t>Symbol Name [Variables]</w:t>
            </w:r>
          </w:p>
        </w:tc>
        <w:tc>
          <w:tcPr>
            <w:tcW w:w="1703" w:type="dxa"/>
            <w:tcMar>
              <w:top w:w="11" w:type="dxa"/>
              <w:left w:w="11" w:type="dxa"/>
              <w:bottom w:w="11" w:type="dxa"/>
              <w:right w:w="11" w:type="dxa"/>
            </w:tcMar>
            <w:hideMark/>
          </w:tcPr>
          <w:p w:rsidR="00000E0F" w:rsidRPr="00000E0F" w:rsidRDefault="00000E0F" w:rsidP="00000E0F">
            <w:pPr>
              <w:rPr>
                <w:sz w:val="28"/>
              </w:rPr>
            </w:pPr>
            <w:r w:rsidRPr="00000E0F">
              <w:rPr>
                <w:sz w:val="28"/>
              </w:rPr>
              <w:t>Variable 1</w:t>
            </w:r>
          </w:p>
        </w:tc>
      </w:tr>
      <w:tr w:rsidR="00000E0F" w:rsidRPr="00000E0F" w:rsidTr="00036C89">
        <w:trPr>
          <w:tblCellSpacing w:w="0" w:type="dxa"/>
        </w:trPr>
        <w:tc>
          <w:tcPr>
            <w:tcW w:w="3126" w:type="dxa"/>
            <w:tcMar>
              <w:top w:w="11" w:type="dxa"/>
              <w:left w:w="11" w:type="dxa"/>
              <w:bottom w:w="11" w:type="dxa"/>
              <w:right w:w="11" w:type="dxa"/>
            </w:tcMar>
            <w:hideMark/>
          </w:tcPr>
          <w:p w:rsidR="00000E0F" w:rsidRPr="00000E0F" w:rsidRDefault="00000E0F" w:rsidP="00000E0F">
            <w:pPr>
              <w:rPr>
                <w:sz w:val="28"/>
              </w:rPr>
            </w:pPr>
            <w:r w:rsidRPr="00000E0F">
              <w:rPr>
                <w:sz w:val="28"/>
              </w:rPr>
              <w:lastRenderedPageBreak/>
              <w:t>Row—Specifies the row index for a variable array.</w:t>
            </w:r>
          </w:p>
        </w:tc>
        <w:tc>
          <w:tcPr>
            <w:tcW w:w="2132" w:type="dxa"/>
            <w:tcMar>
              <w:top w:w="11" w:type="dxa"/>
              <w:left w:w="11" w:type="dxa"/>
              <w:bottom w:w="11" w:type="dxa"/>
              <w:right w:w="11" w:type="dxa"/>
            </w:tcMar>
            <w:hideMark/>
          </w:tcPr>
          <w:p w:rsidR="00000E0F" w:rsidRPr="00000E0F" w:rsidRDefault="00000E0F" w:rsidP="00000E0F">
            <w:pPr>
              <w:rPr>
                <w:sz w:val="28"/>
              </w:rPr>
            </w:pPr>
            <w:r w:rsidRPr="00000E0F">
              <w:rPr>
                <w:sz w:val="28"/>
              </w:rPr>
              <w:t>Expression truncated to a non-zero integer</w:t>
            </w:r>
          </w:p>
        </w:tc>
        <w:tc>
          <w:tcPr>
            <w:tcW w:w="1703" w:type="dxa"/>
            <w:tcMar>
              <w:top w:w="11" w:type="dxa"/>
              <w:left w:w="11" w:type="dxa"/>
              <w:bottom w:w="11" w:type="dxa"/>
              <w:right w:w="11" w:type="dxa"/>
            </w:tcMar>
            <w:hideMark/>
          </w:tcPr>
          <w:p w:rsidR="00000E0F" w:rsidRPr="00000E0F" w:rsidRDefault="00000E0F" w:rsidP="00000E0F">
            <w:pPr>
              <w:rPr>
                <w:sz w:val="28"/>
              </w:rPr>
            </w:pPr>
            <w:r w:rsidRPr="00000E0F">
              <w:rPr>
                <w:sz w:val="28"/>
              </w:rPr>
              <w:t>1</w:t>
            </w:r>
          </w:p>
        </w:tc>
      </w:tr>
      <w:tr w:rsidR="00000E0F" w:rsidRPr="00000E0F" w:rsidTr="00036C89">
        <w:trPr>
          <w:tblCellSpacing w:w="0" w:type="dxa"/>
        </w:trPr>
        <w:tc>
          <w:tcPr>
            <w:tcW w:w="3126" w:type="dxa"/>
            <w:tcMar>
              <w:top w:w="11" w:type="dxa"/>
              <w:left w:w="11" w:type="dxa"/>
              <w:bottom w:w="11" w:type="dxa"/>
              <w:right w:w="11" w:type="dxa"/>
            </w:tcMar>
            <w:hideMark/>
          </w:tcPr>
          <w:p w:rsidR="00000E0F" w:rsidRPr="00000E0F" w:rsidRDefault="00000E0F" w:rsidP="00000E0F">
            <w:pPr>
              <w:rPr>
                <w:sz w:val="28"/>
              </w:rPr>
            </w:pPr>
            <w:r w:rsidRPr="00000E0F">
              <w:rPr>
                <w:sz w:val="28"/>
              </w:rPr>
              <w:t>Column—Specifies the column index for a variable array.</w:t>
            </w:r>
          </w:p>
        </w:tc>
        <w:tc>
          <w:tcPr>
            <w:tcW w:w="2132" w:type="dxa"/>
            <w:tcMar>
              <w:top w:w="11" w:type="dxa"/>
              <w:left w:w="11" w:type="dxa"/>
              <w:bottom w:w="11" w:type="dxa"/>
              <w:right w:w="11" w:type="dxa"/>
            </w:tcMar>
            <w:hideMark/>
          </w:tcPr>
          <w:p w:rsidR="00000E0F" w:rsidRPr="00000E0F" w:rsidRDefault="00000E0F" w:rsidP="00000E0F">
            <w:pPr>
              <w:rPr>
                <w:sz w:val="28"/>
              </w:rPr>
            </w:pPr>
            <w:r w:rsidRPr="00000E0F">
              <w:rPr>
                <w:sz w:val="28"/>
              </w:rPr>
              <w:t>Expression truncated to a non-zero integer</w:t>
            </w:r>
          </w:p>
        </w:tc>
        <w:tc>
          <w:tcPr>
            <w:tcW w:w="1703" w:type="dxa"/>
            <w:tcMar>
              <w:top w:w="11" w:type="dxa"/>
              <w:left w:w="11" w:type="dxa"/>
              <w:bottom w:w="11" w:type="dxa"/>
              <w:right w:w="11" w:type="dxa"/>
            </w:tcMar>
            <w:hideMark/>
          </w:tcPr>
          <w:p w:rsidR="00000E0F" w:rsidRPr="00000E0F" w:rsidRDefault="00000E0F" w:rsidP="00000E0F">
            <w:pPr>
              <w:rPr>
                <w:sz w:val="28"/>
              </w:rPr>
            </w:pPr>
            <w:r w:rsidRPr="00000E0F">
              <w:rPr>
                <w:sz w:val="28"/>
              </w:rPr>
              <w:t>1</w:t>
            </w:r>
          </w:p>
        </w:tc>
      </w:tr>
      <w:tr w:rsidR="00000E0F" w:rsidRPr="00000E0F" w:rsidTr="00036C89">
        <w:trPr>
          <w:tblCellSpacing w:w="0" w:type="dxa"/>
        </w:trPr>
        <w:tc>
          <w:tcPr>
            <w:tcW w:w="3126" w:type="dxa"/>
            <w:tcMar>
              <w:top w:w="11" w:type="dxa"/>
              <w:left w:w="11" w:type="dxa"/>
              <w:bottom w:w="11" w:type="dxa"/>
              <w:right w:w="11" w:type="dxa"/>
            </w:tcMar>
            <w:hideMark/>
          </w:tcPr>
          <w:p w:rsidR="00000E0F" w:rsidRPr="00000E0F" w:rsidRDefault="00000E0F" w:rsidP="00000E0F">
            <w:pPr>
              <w:rPr>
                <w:sz w:val="28"/>
              </w:rPr>
            </w:pPr>
            <w:r w:rsidRPr="00000E0F">
              <w:rPr>
                <w:sz w:val="28"/>
              </w:rPr>
              <w:t>Attribute Name—Name of the entity attribute that will be assigned a new value when the entity enters the module. Applies only when Type is Attribute.</w:t>
            </w:r>
          </w:p>
        </w:tc>
        <w:tc>
          <w:tcPr>
            <w:tcW w:w="2132" w:type="dxa"/>
            <w:tcMar>
              <w:top w:w="11" w:type="dxa"/>
              <w:left w:w="11" w:type="dxa"/>
              <w:bottom w:w="11" w:type="dxa"/>
              <w:right w:w="11" w:type="dxa"/>
            </w:tcMar>
            <w:hideMark/>
          </w:tcPr>
          <w:p w:rsidR="00000E0F" w:rsidRPr="00000E0F" w:rsidRDefault="00000E0F" w:rsidP="00000E0F">
            <w:pPr>
              <w:rPr>
                <w:sz w:val="28"/>
              </w:rPr>
            </w:pPr>
            <w:r w:rsidRPr="00000E0F">
              <w:rPr>
                <w:sz w:val="28"/>
              </w:rPr>
              <w:t>Symbol Name [Attributes]</w:t>
            </w:r>
          </w:p>
        </w:tc>
        <w:tc>
          <w:tcPr>
            <w:tcW w:w="1703" w:type="dxa"/>
            <w:tcMar>
              <w:top w:w="11" w:type="dxa"/>
              <w:left w:w="11" w:type="dxa"/>
              <w:bottom w:w="11" w:type="dxa"/>
              <w:right w:w="11" w:type="dxa"/>
            </w:tcMar>
            <w:hideMark/>
          </w:tcPr>
          <w:p w:rsidR="00000E0F" w:rsidRPr="00000E0F" w:rsidRDefault="00000E0F" w:rsidP="00000E0F">
            <w:pPr>
              <w:rPr>
                <w:sz w:val="28"/>
              </w:rPr>
            </w:pPr>
            <w:r w:rsidRPr="00000E0F">
              <w:rPr>
                <w:sz w:val="28"/>
              </w:rPr>
              <w:t>Attribute 1</w:t>
            </w:r>
          </w:p>
        </w:tc>
      </w:tr>
      <w:tr w:rsidR="00000E0F" w:rsidRPr="00000E0F" w:rsidTr="00036C89">
        <w:trPr>
          <w:tblCellSpacing w:w="0" w:type="dxa"/>
        </w:trPr>
        <w:tc>
          <w:tcPr>
            <w:tcW w:w="3126" w:type="dxa"/>
            <w:tcMar>
              <w:top w:w="11" w:type="dxa"/>
              <w:left w:w="11" w:type="dxa"/>
              <w:bottom w:w="11" w:type="dxa"/>
              <w:right w:w="11" w:type="dxa"/>
            </w:tcMar>
            <w:hideMark/>
          </w:tcPr>
          <w:p w:rsidR="00000E0F" w:rsidRPr="00000E0F" w:rsidRDefault="00000E0F" w:rsidP="00000E0F">
            <w:pPr>
              <w:rPr>
                <w:sz w:val="28"/>
              </w:rPr>
            </w:pPr>
            <w:r w:rsidRPr="00000E0F">
              <w:rPr>
                <w:sz w:val="28"/>
              </w:rPr>
              <w:t>Entity Type—New entity type that will be assigned to the entity when the entity enters the module. Applies only when Type is Entity Type.</w:t>
            </w:r>
          </w:p>
        </w:tc>
        <w:tc>
          <w:tcPr>
            <w:tcW w:w="2132" w:type="dxa"/>
            <w:tcMar>
              <w:top w:w="11" w:type="dxa"/>
              <w:left w:w="11" w:type="dxa"/>
              <w:bottom w:w="11" w:type="dxa"/>
              <w:right w:w="11" w:type="dxa"/>
            </w:tcMar>
            <w:hideMark/>
          </w:tcPr>
          <w:p w:rsidR="00000E0F" w:rsidRPr="00000E0F" w:rsidRDefault="00000E0F" w:rsidP="00000E0F">
            <w:pPr>
              <w:rPr>
                <w:sz w:val="28"/>
              </w:rPr>
            </w:pPr>
            <w:r w:rsidRPr="00000E0F">
              <w:rPr>
                <w:sz w:val="28"/>
              </w:rPr>
              <w:t>Symbol Name [Entity Types]</w:t>
            </w:r>
          </w:p>
        </w:tc>
        <w:tc>
          <w:tcPr>
            <w:tcW w:w="1703" w:type="dxa"/>
            <w:tcMar>
              <w:top w:w="11" w:type="dxa"/>
              <w:left w:w="11" w:type="dxa"/>
              <w:bottom w:w="11" w:type="dxa"/>
              <w:right w:w="11" w:type="dxa"/>
            </w:tcMar>
            <w:hideMark/>
          </w:tcPr>
          <w:p w:rsidR="00000E0F" w:rsidRPr="00000E0F" w:rsidRDefault="00000E0F" w:rsidP="00000E0F">
            <w:pPr>
              <w:rPr>
                <w:sz w:val="28"/>
              </w:rPr>
            </w:pPr>
            <w:r w:rsidRPr="00000E0F">
              <w:rPr>
                <w:sz w:val="28"/>
              </w:rPr>
              <w:t>Entity 1</w:t>
            </w:r>
          </w:p>
        </w:tc>
      </w:tr>
      <w:tr w:rsidR="00000E0F" w:rsidRPr="00000E0F" w:rsidTr="00036C89">
        <w:trPr>
          <w:tblCellSpacing w:w="0" w:type="dxa"/>
        </w:trPr>
        <w:tc>
          <w:tcPr>
            <w:tcW w:w="3126" w:type="dxa"/>
            <w:tcMar>
              <w:top w:w="11" w:type="dxa"/>
              <w:left w:w="11" w:type="dxa"/>
              <w:bottom w:w="11" w:type="dxa"/>
              <w:right w:w="11" w:type="dxa"/>
            </w:tcMar>
            <w:hideMark/>
          </w:tcPr>
          <w:p w:rsidR="00000E0F" w:rsidRPr="00000E0F" w:rsidRDefault="00000E0F" w:rsidP="00000E0F">
            <w:pPr>
              <w:rPr>
                <w:sz w:val="28"/>
              </w:rPr>
            </w:pPr>
            <w:r w:rsidRPr="00000E0F">
              <w:rPr>
                <w:sz w:val="28"/>
              </w:rPr>
              <w:t>Entity Picture—New entity picture that will be assigned to the entity when the entity enters the module. Applies only when Type is Entity Picture.</w:t>
            </w:r>
          </w:p>
        </w:tc>
        <w:tc>
          <w:tcPr>
            <w:tcW w:w="2132" w:type="dxa"/>
            <w:tcMar>
              <w:top w:w="11" w:type="dxa"/>
              <w:left w:w="11" w:type="dxa"/>
              <w:bottom w:w="11" w:type="dxa"/>
              <w:right w:w="11" w:type="dxa"/>
            </w:tcMar>
            <w:hideMark/>
          </w:tcPr>
          <w:p w:rsidR="00000E0F" w:rsidRPr="00000E0F" w:rsidRDefault="00000E0F" w:rsidP="00000E0F">
            <w:pPr>
              <w:rPr>
                <w:sz w:val="28"/>
              </w:rPr>
            </w:pPr>
            <w:r w:rsidRPr="00000E0F">
              <w:rPr>
                <w:sz w:val="28"/>
              </w:rPr>
              <w:t>Symbol Name [Entity Pictures]</w:t>
            </w:r>
          </w:p>
        </w:tc>
        <w:tc>
          <w:tcPr>
            <w:tcW w:w="1703" w:type="dxa"/>
            <w:tcMar>
              <w:top w:w="11" w:type="dxa"/>
              <w:left w:w="11" w:type="dxa"/>
              <w:bottom w:w="11" w:type="dxa"/>
              <w:right w:w="11" w:type="dxa"/>
            </w:tcMar>
            <w:hideMark/>
          </w:tcPr>
          <w:p w:rsidR="00000E0F" w:rsidRPr="00000E0F" w:rsidRDefault="00000E0F" w:rsidP="00000E0F">
            <w:pPr>
              <w:rPr>
                <w:sz w:val="28"/>
              </w:rPr>
            </w:pPr>
            <w:r w:rsidRPr="00000E0F">
              <w:rPr>
                <w:sz w:val="28"/>
              </w:rPr>
              <w:t>Picture.Report</w:t>
            </w:r>
          </w:p>
        </w:tc>
      </w:tr>
      <w:tr w:rsidR="00000E0F" w:rsidRPr="00000E0F" w:rsidTr="00036C89">
        <w:trPr>
          <w:tblCellSpacing w:w="0" w:type="dxa"/>
        </w:trPr>
        <w:tc>
          <w:tcPr>
            <w:tcW w:w="3126" w:type="dxa"/>
            <w:tcMar>
              <w:top w:w="11" w:type="dxa"/>
              <w:left w:w="11" w:type="dxa"/>
              <w:bottom w:w="11" w:type="dxa"/>
              <w:right w:w="11" w:type="dxa"/>
            </w:tcMar>
            <w:hideMark/>
          </w:tcPr>
          <w:p w:rsidR="00000E0F" w:rsidRPr="00000E0F" w:rsidRDefault="00000E0F" w:rsidP="00000E0F">
            <w:pPr>
              <w:rPr>
                <w:sz w:val="28"/>
              </w:rPr>
            </w:pPr>
            <w:r w:rsidRPr="00000E0F">
              <w:rPr>
                <w:sz w:val="28"/>
              </w:rPr>
              <w:t>Other—Identifies the special system variable that will be assigned a new value when an entity enters the module. Applies only when Type is Other.</w:t>
            </w:r>
          </w:p>
        </w:tc>
        <w:tc>
          <w:tcPr>
            <w:tcW w:w="2132" w:type="dxa"/>
            <w:tcMar>
              <w:top w:w="11" w:type="dxa"/>
              <w:left w:w="11" w:type="dxa"/>
              <w:bottom w:w="11" w:type="dxa"/>
              <w:right w:w="11" w:type="dxa"/>
            </w:tcMar>
            <w:hideMark/>
          </w:tcPr>
          <w:p w:rsidR="00000E0F" w:rsidRPr="00000E0F" w:rsidRDefault="00000E0F" w:rsidP="00000E0F">
            <w:pPr>
              <w:rPr>
                <w:sz w:val="28"/>
              </w:rPr>
            </w:pPr>
            <w:r w:rsidRPr="00000E0F">
              <w:rPr>
                <w:sz w:val="28"/>
              </w:rPr>
              <w:t>Expression</w:t>
            </w:r>
          </w:p>
        </w:tc>
        <w:tc>
          <w:tcPr>
            <w:tcW w:w="1703" w:type="dxa"/>
            <w:tcMar>
              <w:top w:w="11" w:type="dxa"/>
              <w:left w:w="11" w:type="dxa"/>
              <w:bottom w:w="11" w:type="dxa"/>
              <w:right w:w="11" w:type="dxa"/>
            </w:tcMar>
            <w:hideMark/>
          </w:tcPr>
          <w:p w:rsidR="00000E0F" w:rsidRPr="00000E0F" w:rsidRDefault="00000E0F" w:rsidP="00000E0F">
            <w:pPr>
              <w:rPr>
                <w:sz w:val="28"/>
              </w:rPr>
            </w:pPr>
            <w:r w:rsidRPr="00000E0F">
              <w:rPr>
                <w:sz w:val="28"/>
              </w:rPr>
              <w:t>J</w:t>
            </w:r>
          </w:p>
        </w:tc>
      </w:tr>
      <w:tr w:rsidR="00000E0F" w:rsidRPr="00000E0F" w:rsidTr="00036C89">
        <w:trPr>
          <w:tblCellSpacing w:w="0" w:type="dxa"/>
        </w:trPr>
        <w:tc>
          <w:tcPr>
            <w:tcW w:w="3126" w:type="dxa"/>
            <w:tcMar>
              <w:top w:w="11" w:type="dxa"/>
              <w:left w:w="11" w:type="dxa"/>
              <w:bottom w:w="11" w:type="dxa"/>
              <w:right w:w="11" w:type="dxa"/>
            </w:tcMar>
            <w:hideMark/>
          </w:tcPr>
          <w:p w:rsidR="00000E0F" w:rsidRPr="00000E0F" w:rsidRDefault="00000E0F" w:rsidP="00000E0F">
            <w:pPr>
              <w:rPr>
                <w:sz w:val="28"/>
              </w:rPr>
            </w:pPr>
            <w:r w:rsidRPr="00000E0F">
              <w:rPr>
                <w:sz w:val="28"/>
              </w:rPr>
              <w:t>New Value—Assignment value of the attribute, variable, or other system variable. Does not apply when Type is Entity Type or Entity Picture.</w:t>
            </w:r>
          </w:p>
        </w:tc>
        <w:tc>
          <w:tcPr>
            <w:tcW w:w="2132" w:type="dxa"/>
            <w:tcMar>
              <w:top w:w="11" w:type="dxa"/>
              <w:left w:w="11" w:type="dxa"/>
              <w:bottom w:w="11" w:type="dxa"/>
              <w:right w:w="11" w:type="dxa"/>
            </w:tcMar>
            <w:hideMark/>
          </w:tcPr>
          <w:p w:rsidR="00000E0F" w:rsidRPr="00000E0F" w:rsidRDefault="00000E0F" w:rsidP="00000E0F">
            <w:pPr>
              <w:rPr>
                <w:sz w:val="28"/>
              </w:rPr>
            </w:pPr>
            <w:r w:rsidRPr="00000E0F">
              <w:rPr>
                <w:sz w:val="28"/>
              </w:rPr>
              <w:t>Expression</w:t>
            </w:r>
          </w:p>
        </w:tc>
        <w:tc>
          <w:tcPr>
            <w:tcW w:w="1703" w:type="dxa"/>
            <w:tcMar>
              <w:top w:w="11" w:type="dxa"/>
              <w:left w:w="11" w:type="dxa"/>
              <w:bottom w:w="11" w:type="dxa"/>
              <w:right w:w="11" w:type="dxa"/>
            </w:tcMar>
            <w:hideMark/>
          </w:tcPr>
          <w:p w:rsidR="00000E0F" w:rsidRPr="00000E0F" w:rsidRDefault="00000E0F" w:rsidP="00000E0F">
            <w:pPr>
              <w:rPr>
                <w:sz w:val="28"/>
              </w:rPr>
            </w:pPr>
            <w:r w:rsidRPr="00000E0F">
              <w:rPr>
                <w:sz w:val="28"/>
              </w:rPr>
              <w:t>1</w:t>
            </w:r>
          </w:p>
        </w:tc>
      </w:tr>
    </w:tbl>
    <w:p w:rsidR="00000E0F" w:rsidRPr="000A2FEE" w:rsidRDefault="00036C89" w:rsidP="000A2FEE">
      <w:pPr>
        <w:pStyle w:val="latex"/>
        <w:rPr>
          <w:rFonts w:ascii="Georgia" w:hAnsi="Georgia"/>
          <w:b/>
          <w:sz w:val="24"/>
        </w:rPr>
      </w:pPr>
      <w:r>
        <w:rPr>
          <w:rFonts w:ascii="Georgia" w:hAnsi="Georgia"/>
          <w:b/>
        </w:rPr>
        <w:lastRenderedPageBreak/>
        <w:t xml:space="preserve">0.6.5    </w:t>
      </w:r>
      <w:r w:rsidR="00000E0F" w:rsidRPr="000A2FEE">
        <w:rPr>
          <w:rFonts w:ascii="Georgia" w:hAnsi="Georgia"/>
          <w:b/>
          <w:sz w:val="24"/>
        </w:rPr>
        <w:t>DECIDE</w:t>
      </w:r>
      <w:r w:rsidR="000A2FEE">
        <w:rPr>
          <w:rFonts w:ascii="Georgia" w:hAnsi="Georgia"/>
          <w:b/>
          <w:sz w:val="24"/>
        </w:rPr>
        <w:t xml:space="preserve"> MODULE</w:t>
      </w:r>
    </w:p>
    <w:p w:rsidR="000A2FEE" w:rsidRPr="000A2FEE" w:rsidRDefault="000A2FEE" w:rsidP="000A2FEE">
      <w:pPr>
        <w:pStyle w:val="latex"/>
      </w:pPr>
      <w:r>
        <w:t xml:space="preserve"> </w:t>
      </w:r>
    </w:p>
    <w:p w:rsidR="00000E0F" w:rsidRDefault="00000E0F" w:rsidP="000A2FEE">
      <w:pPr>
        <w:pStyle w:val="latex"/>
      </w:pPr>
      <w:r>
        <w:t>There are four types of Decide modules:</w:t>
      </w:r>
    </w:p>
    <w:p w:rsidR="00000E0F" w:rsidRDefault="00000E0F" w:rsidP="000A2FEE">
      <w:pPr>
        <w:pStyle w:val="latex"/>
      </w:pPr>
      <w:r>
        <w:t>2-way by Chance</w:t>
      </w:r>
    </w:p>
    <w:p w:rsidR="00000E0F" w:rsidRDefault="00000E0F" w:rsidP="000A2FEE">
      <w:pPr>
        <w:pStyle w:val="latex"/>
      </w:pPr>
      <w:r>
        <w:t>2-way by Condition</w:t>
      </w:r>
    </w:p>
    <w:p w:rsidR="00000E0F" w:rsidRDefault="00000E0F" w:rsidP="000A2FEE">
      <w:pPr>
        <w:pStyle w:val="latex"/>
      </w:pPr>
      <w:r>
        <w:t>N-way by Chance</w:t>
      </w:r>
    </w:p>
    <w:p w:rsidR="00000E0F" w:rsidRDefault="00000E0F" w:rsidP="000A2FEE">
      <w:pPr>
        <w:pStyle w:val="latex"/>
      </w:pPr>
      <w:r>
        <w:t>N-way by Condition</w:t>
      </w:r>
    </w:p>
    <w:p w:rsidR="00000E0F" w:rsidRDefault="00000E0F" w:rsidP="000A2FEE">
      <w:pPr>
        <w:pStyle w:val="latex"/>
      </w:pPr>
      <w:r>
        <w:t xml:space="preserve">The Decide module's default type is 2-way by Chance. There are two exit areas associated with this module type. Entities that meet the True condition exit from the right side of the module, while entities that meet the </w:t>
      </w:r>
      <w:r w:rsidR="000A2FEE">
        <w:t>false</w:t>
      </w:r>
      <w:r>
        <w:t xml:space="preserve"> condition exit from the bottom of the module. The exit behavior is the same for Decide modules with type 2-way by Condition.</w:t>
      </w:r>
    </w:p>
    <w:p w:rsidR="00000E0F" w:rsidRDefault="00000E0F" w:rsidP="000A2FEE">
      <w:pPr>
        <w:pStyle w:val="latex"/>
      </w:pPr>
      <w:r>
        <w:t>For a type defined as N-way by Chance or N-way by Condition, the exit point to the right of the module is a repeatable exit point, which consists of an exit for each of the conditions or probabilities specified. The exit point at the bottom of the module is defined to cover any Else conditions.</w:t>
      </w:r>
    </w:p>
    <w:p w:rsidR="00000E0F" w:rsidRDefault="00000E0F" w:rsidP="000A2FEE">
      <w:pPr>
        <w:pStyle w:val="latex"/>
      </w:pPr>
      <w:r>
        <w:t>All exit points must be connected to other modules to run the simulation. Multiple exit points can be connected to the same module, if desired.</w:t>
      </w:r>
    </w:p>
    <w:p w:rsidR="00000E0F" w:rsidRDefault="00000E0F" w:rsidP="000A2FEE">
      <w:pPr>
        <w:pStyle w:val="latex"/>
      </w:pPr>
      <w:r>
        <w:t>When using a Condition type of module, if all specified conditions are false, the entity will automatically exit from the False or Else exit at the bottom of the module. When using a Chance type of module, a random sample is generated when an entity arrives at the module. If the random sample falls outside the percent true ranges specified, the entity will automatically exit from the False or Else exit at the bottom of the module.</w:t>
      </w:r>
    </w:p>
    <w:p w:rsidR="00000E0F" w:rsidRDefault="00000E0F" w:rsidP="000A2FEE">
      <w:pPr>
        <w:pStyle w:val="latex"/>
      </w:pPr>
      <w:r>
        <w:t xml:space="preserve">When entering values for by Chance decisions, enter the value as a number, not as a percentage. For </w:t>
      </w:r>
      <w:r>
        <w:lastRenderedPageBreak/>
        <w:t>example, to specify a true condition of 87%, enter 87, not .87. If you are loading variable values from a spreadsheet, make sure the percentage values in the spreadsheet are expressed as whole numbers, not decimal values.</w:t>
      </w:r>
    </w:p>
    <w:p w:rsidR="00000E0F" w:rsidRDefault="00000E0F">
      <w:pPr>
        <w:pStyle w:val="BodyText"/>
        <w:spacing w:line="273" w:lineRule="auto"/>
        <w:ind w:left="995" w:right="672"/>
        <w:jc w:val="both"/>
      </w:pPr>
    </w:p>
    <w:p w:rsidR="000A2FEE" w:rsidRPr="000A2FEE" w:rsidRDefault="00036C89" w:rsidP="000A2FEE">
      <w:pPr>
        <w:pStyle w:val="latex"/>
        <w:rPr>
          <w:rFonts w:ascii="Georgia" w:hAnsi="Georgia"/>
          <w:b/>
          <w:sz w:val="24"/>
        </w:rPr>
      </w:pPr>
      <w:r>
        <w:rPr>
          <w:rFonts w:ascii="Georgia" w:hAnsi="Georgia"/>
          <w:b/>
        </w:rPr>
        <w:t xml:space="preserve">0.6.5.1    </w:t>
      </w:r>
      <w:r w:rsidR="000A2FEE" w:rsidRPr="000A2FEE">
        <w:rPr>
          <w:rFonts w:ascii="Georgia" w:hAnsi="Georgia"/>
          <w:b/>
          <w:sz w:val="24"/>
        </w:rPr>
        <w:t>TYPICAL USES</w:t>
      </w:r>
    </w:p>
    <w:p w:rsidR="000A2FEE" w:rsidRPr="000A2FEE" w:rsidRDefault="000A2FEE" w:rsidP="000A2FEE">
      <w:pPr>
        <w:pStyle w:val="latex"/>
        <w:numPr>
          <w:ilvl w:val="0"/>
          <w:numId w:val="13"/>
        </w:numPr>
      </w:pPr>
      <w:r w:rsidRPr="000A2FEE">
        <w:t>Dispatching a faulty part for rework</w:t>
      </w:r>
    </w:p>
    <w:p w:rsidR="000A2FEE" w:rsidRPr="000A2FEE" w:rsidRDefault="000A2FEE" w:rsidP="000A2FEE">
      <w:pPr>
        <w:pStyle w:val="latex"/>
        <w:numPr>
          <w:ilvl w:val="0"/>
          <w:numId w:val="13"/>
        </w:numPr>
      </w:pPr>
      <w:r w:rsidRPr="000A2FEE">
        <w:t>Branching accepted vs. rejected checks</w:t>
      </w:r>
    </w:p>
    <w:p w:rsidR="000A2FEE" w:rsidRDefault="000A2FEE" w:rsidP="000A2FEE">
      <w:pPr>
        <w:pStyle w:val="latex"/>
        <w:numPr>
          <w:ilvl w:val="0"/>
          <w:numId w:val="13"/>
        </w:numPr>
      </w:pPr>
      <w:r w:rsidRPr="000A2FEE">
        <w:t>Sending priority customers to a dedicated process</w:t>
      </w:r>
    </w:p>
    <w:p w:rsidR="000A2FEE" w:rsidRDefault="000A2FEE" w:rsidP="000A2FEE">
      <w:pPr>
        <w:pStyle w:val="latex"/>
      </w:pPr>
    </w:p>
    <w:p w:rsidR="000A2FEE" w:rsidRDefault="000A2FEE" w:rsidP="000A2FEE">
      <w:pPr>
        <w:pStyle w:val="latex"/>
      </w:pPr>
    </w:p>
    <w:tbl>
      <w:tblPr>
        <w:tblW w:w="4042" w:type="pct"/>
        <w:tblCellSpacing w:w="0" w:type="dxa"/>
        <w:tblInd w:w="1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20"/>
        <w:gridCol w:w="1841"/>
        <w:gridCol w:w="1985"/>
      </w:tblGrid>
      <w:tr w:rsidR="00461C0D" w:rsidRPr="000A2FEE" w:rsidTr="00461C0D">
        <w:trPr>
          <w:tblCellSpacing w:w="0" w:type="dxa"/>
        </w:trPr>
        <w:tc>
          <w:tcPr>
            <w:tcW w:w="3119" w:type="dxa"/>
            <w:shd w:val="clear" w:color="auto" w:fill="C0C0C0"/>
            <w:tcMar>
              <w:top w:w="11" w:type="dxa"/>
              <w:left w:w="11" w:type="dxa"/>
              <w:bottom w:w="11" w:type="dxa"/>
              <w:right w:w="11" w:type="dxa"/>
            </w:tcMar>
            <w:hideMark/>
          </w:tcPr>
          <w:p w:rsidR="000A2FEE" w:rsidRPr="000A2FEE" w:rsidRDefault="000A2FEE" w:rsidP="000A2FEE">
            <w:pPr>
              <w:rPr>
                <w:sz w:val="28"/>
              </w:rPr>
            </w:pPr>
            <w:r w:rsidRPr="000A2FEE">
              <w:rPr>
                <w:sz w:val="28"/>
              </w:rPr>
              <w:t>Prompt</w:t>
            </w:r>
          </w:p>
        </w:tc>
        <w:tc>
          <w:tcPr>
            <w:tcW w:w="1841" w:type="dxa"/>
            <w:shd w:val="clear" w:color="auto" w:fill="C0C0C0"/>
            <w:tcMar>
              <w:top w:w="11" w:type="dxa"/>
              <w:left w:w="11" w:type="dxa"/>
              <w:bottom w:w="11" w:type="dxa"/>
              <w:right w:w="11" w:type="dxa"/>
            </w:tcMar>
            <w:hideMark/>
          </w:tcPr>
          <w:p w:rsidR="000A2FEE" w:rsidRPr="000A2FEE" w:rsidRDefault="000A2FEE" w:rsidP="000A2FEE">
            <w:pPr>
              <w:rPr>
                <w:sz w:val="28"/>
              </w:rPr>
            </w:pPr>
            <w:r w:rsidRPr="000A2FEE">
              <w:rPr>
                <w:sz w:val="28"/>
              </w:rPr>
              <w:t>Valid Entry</w:t>
            </w:r>
          </w:p>
        </w:tc>
        <w:tc>
          <w:tcPr>
            <w:tcW w:w="1985" w:type="dxa"/>
            <w:shd w:val="clear" w:color="auto" w:fill="C0C0C0"/>
            <w:tcMar>
              <w:top w:w="11" w:type="dxa"/>
              <w:left w:w="11" w:type="dxa"/>
              <w:bottom w:w="11" w:type="dxa"/>
              <w:right w:w="11" w:type="dxa"/>
            </w:tcMar>
            <w:hideMark/>
          </w:tcPr>
          <w:p w:rsidR="000A2FEE" w:rsidRPr="000A2FEE" w:rsidRDefault="000A2FEE" w:rsidP="000A2FEE">
            <w:pPr>
              <w:rPr>
                <w:sz w:val="28"/>
              </w:rPr>
            </w:pPr>
            <w:r w:rsidRPr="000A2FEE">
              <w:rPr>
                <w:sz w:val="28"/>
              </w:rPr>
              <w:t>Default</w:t>
            </w:r>
          </w:p>
        </w:tc>
      </w:tr>
      <w:tr w:rsidR="00461C0D" w:rsidRPr="000A2FEE" w:rsidTr="00461C0D">
        <w:trPr>
          <w:tblCellSpacing w:w="0" w:type="dxa"/>
        </w:trPr>
        <w:tc>
          <w:tcPr>
            <w:tcW w:w="3119" w:type="dxa"/>
            <w:tcMar>
              <w:top w:w="11" w:type="dxa"/>
              <w:left w:w="11" w:type="dxa"/>
              <w:bottom w:w="11" w:type="dxa"/>
              <w:right w:w="11" w:type="dxa"/>
            </w:tcMar>
            <w:hideMark/>
          </w:tcPr>
          <w:p w:rsidR="000A2FEE" w:rsidRPr="000A2FEE" w:rsidRDefault="000A2FEE" w:rsidP="000A2FEE">
            <w:pPr>
              <w:rPr>
                <w:sz w:val="28"/>
              </w:rPr>
            </w:pPr>
            <w:r w:rsidRPr="000A2FEE">
              <w:rPr>
                <w:sz w:val="28"/>
              </w:rPr>
              <w:t>Name—Unique module identifier. This name is displayed on the module shape.</w:t>
            </w:r>
          </w:p>
        </w:tc>
        <w:tc>
          <w:tcPr>
            <w:tcW w:w="1841" w:type="dxa"/>
            <w:tcMar>
              <w:top w:w="11" w:type="dxa"/>
              <w:left w:w="11" w:type="dxa"/>
              <w:bottom w:w="11" w:type="dxa"/>
              <w:right w:w="11" w:type="dxa"/>
            </w:tcMar>
            <w:hideMark/>
          </w:tcPr>
          <w:p w:rsidR="000A2FEE" w:rsidRPr="000A2FEE" w:rsidRDefault="000A2FEE" w:rsidP="000A2FEE">
            <w:pPr>
              <w:rPr>
                <w:sz w:val="28"/>
              </w:rPr>
            </w:pPr>
            <w:r w:rsidRPr="000A2FEE">
              <w:rPr>
                <w:sz w:val="28"/>
              </w:rPr>
              <w:t>Symbol Name [All Modules]</w:t>
            </w:r>
          </w:p>
        </w:tc>
        <w:tc>
          <w:tcPr>
            <w:tcW w:w="1985" w:type="dxa"/>
            <w:tcMar>
              <w:top w:w="11" w:type="dxa"/>
              <w:left w:w="11" w:type="dxa"/>
              <w:bottom w:w="11" w:type="dxa"/>
              <w:right w:w="11" w:type="dxa"/>
            </w:tcMar>
            <w:hideMark/>
          </w:tcPr>
          <w:p w:rsidR="000A2FEE" w:rsidRPr="000A2FEE" w:rsidRDefault="000A2FEE" w:rsidP="000A2FEE">
            <w:pPr>
              <w:rPr>
                <w:sz w:val="28"/>
              </w:rPr>
            </w:pPr>
            <w:r w:rsidRPr="000A2FEE">
              <w:rPr>
                <w:sz w:val="28"/>
              </w:rPr>
              <w:t>&lt;module name and instance number&gt;</w:t>
            </w:r>
          </w:p>
        </w:tc>
      </w:tr>
      <w:tr w:rsidR="00461C0D" w:rsidRPr="000A2FEE" w:rsidTr="00461C0D">
        <w:trPr>
          <w:tblCellSpacing w:w="0" w:type="dxa"/>
        </w:trPr>
        <w:tc>
          <w:tcPr>
            <w:tcW w:w="3119" w:type="dxa"/>
            <w:tcMar>
              <w:top w:w="11" w:type="dxa"/>
              <w:left w:w="11" w:type="dxa"/>
              <w:bottom w:w="11" w:type="dxa"/>
              <w:right w:w="11" w:type="dxa"/>
            </w:tcMar>
            <w:hideMark/>
          </w:tcPr>
          <w:p w:rsidR="000A2FEE" w:rsidRPr="000A2FEE" w:rsidRDefault="000A2FEE" w:rsidP="000A2FEE">
            <w:pPr>
              <w:rPr>
                <w:sz w:val="28"/>
              </w:rPr>
            </w:pPr>
            <w:r w:rsidRPr="000A2FEE">
              <w:rPr>
                <w:sz w:val="28"/>
              </w:rPr>
              <w:t>Type—Indicates whether the decision is based on a condition (if X&gt;Y) or by chance/percentage (60% yes, 40% no). The type can be specified as either 2-way or N-way. 2-way allows for one condition or probability (plus the "false" exit). N-way allows for any number of conditions or probabilities to be specified as well as an "else" exit.</w:t>
            </w:r>
          </w:p>
        </w:tc>
        <w:tc>
          <w:tcPr>
            <w:tcW w:w="1841" w:type="dxa"/>
            <w:tcMar>
              <w:top w:w="11" w:type="dxa"/>
              <w:left w:w="11" w:type="dxa"/>
              <w:bottom w:w="11" w:type="dxa"/>
              <w:right w:w="11" w:type="dxa"/>
            </w:tcMar>
            <w:hideMark/>
          </w:tcPr>
          <w:p w:rsidR="000A2FEE" w:rsidRPr="000A2FEE" w:rsidRDefault="000A2FEE" w:rsidP="000A2FEE">
            <w:pPr>
              <w:rPr>
                <w:sz w:val="28"/>
              </w:rPr>
            </w:pPr>
            <w:r w:rsidRPr="000A2FEE">
              <w:rPr>
                <w:sz w:val="28"/>
              </w:rPr>
              <w:t>2-way by Condition, 2-way by Chance. N-way by Condition, N-way by Chance</w:t>
            </w:r>
          </w:p>
        </w:tc>
        <w:tc>
          <w:tcPr>
            <w:tcW w:w="1985" w:type="dxa"/>
            <w:tcMar>
              <w:top w:w="11" w:type="dxa"/>
              <w:left w:w="11" w:type="dxa"/>
              <w:bottom w:w="11" w:type="dxa"/>
              <w:right w:w="11" w:type="dxa"/>
            </w:tcMar>
            <w:hideMark/>
          </w:tcPr>
          <w:p w:rsidR="000A2FEE" w:rsidRPr="000A2FEE" w:rsidRDefault="000A2FEE" w:rsidP="000A2FEE">
            <w:pPr>
              <w:rPr>
                <w:sz w:val="28"/>
              </w:rPr>
            </w:pPr>
            <w:r w:rsidRPr="000A2FEE">
              <w:rPr>
                <w:sz w:val="28"/>
              </w:rPr>
              <w:t>2-way by Chance</w:t>
            </w:r>
          </w:p>
        </w:tc>
      </w:tr>
      <w:tr w:rsidR="00461C0D" w:rsidRPr="000A2FEE" w:rsidTr="00461C0D">
        <w:trPr>
          <w:tblCellSpacing w:w="0" w:type="dxa"/>
        </w:trPr>
        <w:tc>
          <w:tcPr>
            <w:tcW w:w="3119" w:type="dxa"/>
            <w:tcMar>
              <w:top w:w="11" w:type="dxa"/>
              <w:left w:w="11" w:type="dxa"/>
              <w:bottom w:w="11" w:type="dxa"/>
              <w:right w:w="11" w:type="dxa"/>
            </w:tcMar>
            <w:hideMark/>
          </w:tcPr>
          <w:p w:rsidR="000A2FEE" w:rsidRPr="000A2FEE" w:rsidRDefault="000A2FEE" w:rsidP="000A2FEE">
            <w:pPr>
              <w:rPr>
                <w:sz w:val="28"/>
              </w:rPr>
            </w:pPr>
            <w:r w:rsidRPr="000A2FEE">
              <w:rPr>
                <w:sz w:val="28"/>
              </w:rPr>
              <w:t xml:space="preserve">Conditions – Defines one or more conditions used to direct entities to different modules. Applies only when Type is N-way by </w:t>
            </w:r>
            <w:r w:rsidRPr="000A2FEE">
              <w:rPr>
                <w:sz w:val="28"/>
              </w:rPr>
              <w:lastRenderedPageBreak/>
              <w:t>Condition.</w:t>
            </w:r>
          </w:p>
        </w:tc>
        <w:tc>
          <w:tcPr>
            <w:tcW w:w="1841" w:type="dxa"/>
            <w:tcMar>
              <w:top w:w="11" w:type="dxa"/>
              <w:left w:w="11" w:type="dxa"/>
              <w:bottom w:w="11" w:type="dxa"/>
              <w:right w:w="11" w:type="dxa"/>
            </w:tcMar>
            <w:hideMark/>
          </w:tcPr>
          <w:p w:rsidR="000A2FEE" w:rsidRPr="000A2FEE" w:rsidRDefault="000A2FEE" w:rsidP="000A2FEE">
            <w:pPr>
              <w:rPr>
                <w:sz w:val="28"/>
              </w:rPr>
            </w:pPr>
            <w:r w:rsidRPr="000A2FEE">
              <w:rPr>
                <w:sz w:val="28"/>
              </w:rPr>
              <w:lastRenderedPageBreak/>
              <w:t> </w:t>
            </w:r>
          </w:p>
        </w:tc>
        <w:tc>
          <w:tcPr>
            <w:tcW w:w="1985" w:type="dxa"/>
            <w:tcMar>
              <w:top w:w="11" w:type="dxa"/>
              <w:left w:w="11" w:type="dxa"/>
              <w:bottom w:w="11" w:type="dxa"/>
              <w:right w:w="11" w:type="dxa"/>
            </w:tcMar>
            <w:hideMark/>
          </w:tcPr>
          <w:p w:rsidR="000A2FEE" w:rsidRPr="000A2FEE" w:rsidRDefault="000A2FEE" w:rsidP="000A2FEE">
            <w:pPr>
              <w:rPr>
                <w:sz w:val="28"/>
              </w:rPr>
            </w:pPr>
            <w:r w:rsidRPr="000A2FEE">
              <w:rPr>
                <w:sz w:val="28"/>
              </w:rPr>
              <w:t> </w:t>
            </w:r>
          </w:p>
        </w:tc>
      </w:tr>
      <w:tr w:rsidR="00461C0D" w:rsidRPr="000A2FEE" w:rsidTr="00461C0D">
        <w:trPr>
          <w:tblCellSpacing w:w="0" w:type="dxa"/>
        </w:trPr>
        <w:tc>
          <w:tcPr>
            <w:tcW w:w="3119" w:type="dxa"/>
            <w:tcMar>
              <w:top w:w="11" w:type="dxa"/>
              <w:left w:w="11" w:type="dxa"/>
              <w:bottom w:w="11" w:type="dxa"/>
              <w:right w:w="11" w:type="dxa"/>
            </w:tcMar>
            <w:hideMark/>
          </w:tcPr>
          <w:p w:rsidR="000A2FEE" w:rsidRPr="000A2FEE" w:rsidRDefault="000A2FEE" w:rsidP="000A2FEE">
            <w:pPr>
              <w:rPr>
                <w:sz w:val="28"/>
              </w:rPr>
            </w:pPr>
            <w:r w:rsidRPr="000A2FEE">
              <w:rPr>
                <w:sz w:val="28"/>
              </w:rPr>
              <w:lastRenderedPageBreak/>
              <w:t>Percentages – Defines one or more percentages used to direct entities to different modules. Applies only when Type is N-way by Chance.</w:t>
            </w:r>
          </w:p>
        </w:tc>
        <w:tc>
          <w:tcPr>
            <w:tcW w:w="1841" w:type="dxa"/>
            <w:tcMar>
              <w:top w:w="11" w:type="dxa"/>
              <w:left w:w="11" w:type="dxa"/>
              <w:bottom w:w="11" w:type="dxa"/>
              <w:right w:w="11" w:type="dxa"/>
            </w:tcMar>
            <w:hideMark/>
          </w:tcPr>
          <w:p w:rsidR="000A2FEE" w:rsidRPr="000A2FEE" w:rsidRDefault="000A2FEE" w:rsidP="000A2FEE">
            <w:pPr>
              <w:rPr>
                <w:sz w:val="28"/>
              </w:rPr>
            </w:pPr>
            <w:r w:rsidRPr="000A2FEE">
              <w:rPr>
                <w:sz w:val="28"/>
              </w:rPr>
              <w:t> </w:t>
            </w:r>
          </w:p>
        </w:tc>
        <w:tc>
          <w:tcPr>
            <w:tcW w:w="1985" w:type="dxa"/>
            <w:tcMar>
              <w:top w:w="11" w:type="dxa"/>
              <w:left w:w="11" w:type="dxa"/>
              <w:bottom w:w="11" w:type="dxa"/>
              <w:right w:w="11" w:type="dxa"/>
            </w:tcMar>
            <w:hideMark/>
          </w:tcPr>
          <w:p w:rsidR="000A2FEE" w:rsidRPr="000A2FEE" w:rsidRDefault="000A2FEE" w:rsidP="000A2FEE">
            <w:pPr>
              <w:rPr>
                <w:sz w:val="28"/>
              </w:rPr>
            </w:pPr>
            <w:r w:rsidRPr="000A2FEE">
              <w:rPr>
                <w:sz w:val="28"/>
              </w:rPr>
              <w:t> </w:t>
            </w:r>
          </w:p>
        </w:tc>
      </w:tr>
      <w:tr w:rsidR="00461C0D" w:rsidRPr="000A2FEE" w:rsidTr="00461C0D">
        <w:trPr>
          <w:tblCellSpacing w:w="0" w:type="dxa"/>
        </w:trPr>
        <w:tc>
          <w:tcPr>
            <w:tcW w:w="3119" w:type="dxa"/>
            <w:tcMar>
              <w:top w:w="11" w:type="dxa"/>
              <w:left w:w="11" w:type="dxa"/>
              <w:bottom w:w="11" w:type="dxa"/>
              <w:right w:w="11" w:type="dxa"/>
            </w:tcMar>
            <w:hideMark/>
          </w:tcPr>
          <w:p w:rsidR="000A2FEE" w:rsidRPr="000A2FEE" w:rsidRDefault="000A2FEE" w:rsidP="000A2FEE">
            <w:pPr>
              <w:rPr>
                <w:sz w:val="28"/>
              </w:rPr>
            </w:pPr>
            <w:r w:rsidRPr="000A2FEE">
              <w:rPr>
                <w:sz w:val="28"/>
              </w:rPr>
              <w:t>Percent True—Value that will be checked to determine the percentage of entities sent out a given true exit.</w:t>
            </w:r>
          </w:p>
        </w:tc>
        <w:tc>
          <w:tcPr>
            <w:tcW w:w="1841" w:type="dxa"/>
            <w:tcMar>
              <w:top w:w="11" w:type="dxa"/>
              <w:left w:w="11" w:type="dxa"/>
              <w:bottom w:w="11" w:type="dxa"/>
              <w:right w:w="11" w:type="dxa"/>
            </w:tcMar>
            <w:hideMark/>
          </w:tcPr>
          <w:p w:rsidR="000A2FEE" w:rsidRPr="000A2FEE" w:rsidRDefault="000A2FEE" w:rsidP="000A2FEE">
            <w:pPr>
              <w:rPr>
                <w:sz w:val="28"/>
              </w:rPr>
            </w:pPr>
            <w:r w:rsidRPr="000A2FEE">
              <w:rPr>
                <w:sz w:val="28"/>
              </w:rPr>
              <w:t>Expression (Various percentage alternatives)</w:t>
            </w:r>
          </w:p>
        </w:tc>
        <w:tc>
          <w:tcPr>
            <w:tcW w:w="1985" w:type="dxa"/>
            <w:tcMar>
              <w:top w:w="11" w:type="dxa"/>
              <w:left w:w="11" w:type="dxa"/>
              <w:bottom w:w="11" w:type="dxa"/>
              <w:right w:w="11" w:type="dxa"/>
            </w:tcMar>
            <w:hideMark/>
          </w:tcPr>
          <w:p w:rsidR="000A2FEE" w:rsidRPr="000A2FEE" w:rsidRDefault="000A2FEE" w:rsidP="000A2FEE">
            <w:pPr>
              <w:rPr>
                <w:sz w:val="28"/>
              </w:rPr>
            </w:pPr>
            <w:r w:rsidRPr="000A2FEE">
              <w:rPr>
                <w:sz w:val="28"/>
              </w:rPr>
              <w:t>50</w:t>
            </w:r>
          </w:p>
        </w:tc>
      </w:tr>
      <w:tr w:rsidR="00461C0D" w:rsidRPr="000A2FEE" w:rsidTr="00461C0D">
        <w:trPr>
          <w:tblCellSpacing w:w="0" w:type="dxa"/>
        </w:trPr>
        <w:tc>
          <w:tcPr>
            <w:tcW w:w="3119" w:type="dxa"/>
            <w:tcMar>
              <w:top w:w="11" w:type="dxa"/>
              <w:left w:w="11" w:type="dxa"/>
              <w:bottom w:w="11" w:type="dxa"/>
              <w:right w:w="11" w:type="dxa"/>
            </w:tcMar>
            <w:hideMark/>
          </w:tcPr>
          <w:p w:rsidR="000A2FEE" w:rsidRPr="000A2FEE" w:rsidRDefault="000A2FEE" w:rsidP="000A2FEE">
            <w:pPr>
              <w:rPr>
                <w:sz w:val="28"/>
              </w:rPr>
            </w:pPr>
            <w:r w:rsidRPr="000A2FEE">
              <w:rPr>
                <w:sz w:val="28"/>
              </w:rPr>
              <w:t>If—Type of conditions that are available for evaluation.</w:t>
            </w:r>
          </w:p>
        </w:tc>
        <w:tc>
          <w:tcPr>
            <w:tcW w:w="1841" w:type="dxa"/>
            <w:tcMar>
              <w:top w:w="11" w:type="dxa"/>
              <w:left w:w="11" w:type="dxa"/>
              <w:bottom w:w="11" w:type="dxa"/>
              <w:right w:w="11" w:type="dxa"/>
            </w:tcMar>
            <w:hideMark/>
          </w:tcPr>
          <w:p w:rsidR="000A2FEE" w:rsidRPr="000A2FEE" w:rsidRDefault="000A2FEE" w:rsidP="000A2FEE">
            <w:pPr>
              <w:rPr>
                <w:sz w:val="28"/>
              </w:rPr>
            </w:pPr>
            <w:r w:rsidRPr="000A2FEE">
              <w:rPr>
                <w:sz w:val="28"/>
              </w:rPr>
              <w:t>Variable, Variable Array (1D), Variable Array (2D), Attribute, Entity Type, Expression</w:t>
            </w:r>
          </w:p>
        </w:tc>
        <w:tc>
          <w:tcPr>
            <w:tcW w:w="1985" w:type="dxa"/>
            <w:tcMar>
              <w:top w:w="11" w:type="dxa"/>
              <w:left w:w="11" w:type="dxa"/>
              <w:bottom w:w="11" w:type="dxa"/>
              <w:right w:w="11" w:type="dxa"/>
            </w:tcMar>
            <w:hideMark/>
          </w:tcPr>
          <w:p w:rsidR="000A2FEE" w:rsidRPr="000A2FEE" w:rsidRDefault="000A2FEE" w:rsidP="000A2FEE">
            <w:pPr>
              <w:rPr>
                <w:sz w:val="28"/>
              </w:rPr>
            </w:pPr>
            <w:r w:rsidRPr="000A2FEE">
              <w:rPr>
                <w:sz w:val="28"/>
              </w:rPr>
              <w:t>Entity Type</w:t>
            </w:r>
          </w:p>
        </w:tc>
      </w:tr>
      <w:tr w:rsidR="00461C0D" w:rsidRPr="000A2FEE" w:rsidTr="00461C0D">
        <w:trPr>
          <w:tblCellSpacing w:w="0" w:type="dxa"/>
        </w:trPr>
        <w:tc>
          <w:tcPr>
            <w:tcW w:w="3119" w:type="dxa"/>
            <w:tcMar>
              <w:top w:w="11" w:type="dxa"/>
              <w:left w:w="11" w:type="dxa"/>
              <w:bottom w:w="11" w:type="dxa"/>
              <w:right w:w="11" w:type="dxa"/>
            </w:tcMar>
            <w:hideMark/>
          </w:tcPr>
          <w:p w:rsidR="000A2FEE" w:rsidRPr="000A2FEE" w:rsidRDefault="000A2FEE" w:rsidP="000A2FEE">
            <w:pPr>
              <w:rPr>
                <w:sz w:val="28"/>
              </w:rPr>
            </w:pPr>
            <w:r w:rsidRPr="000A2FEE">
              <w:rPr>
                <w:sz w:val="28"/>
              </w:rPr>
              <w:t>Named—Specifies either the name of the variable, attribute, or entity type that will be evaluated when an entity enters the module. Does not apply when Type is Expression.</w:t>
            </w:r>
          </w:p>
        </w:tc>
        <w:tc>
          <w:tcPr>
            <w:tcW w:w="1841" w:type="dxa"/>
            <w:tcMar>
              <w:top w:w="11" w:type="dxa"/>
              <w:left w:w="11" w:type="dxa"/>
              <w:bottom w:w="11" w:type="dxa"/>
              <w:right w:w="11" w:type="dxa"/>
            </w:tcMar>
            <w:hideMark/>
          </w:tcPr>
          <w:p w:rsidR="000A2FEE" w:rsidRPr="000A2FEE" w:rsidRDefault="000A2FEE" w:rsidP="000A2FEE">
            <w:pPr>
              <w:rPr>
                <w:sz w:val="28"/>
              </w:rPr>
            </w:pPr>
            <w:r w:rsidRPr="000A2FEE">
              <w:rPr>
                <w:sz w:val="28"/>
              </w:rPr>
              <w:t>Symbol Name [Variables, Attributes, Entity Types]</w:t>
            </w:r>
          </w:p>
        </w:tc>
        <w:tc>
          <w:tcPr>
            <w:tcW w:w="1985" w:type="dxa"/>
            <w:tcMar>
              <w:top w:w="11" w:type="dxa"/>
              <w:left w:w="11" w:type="dxa"/>
              <w:bottom w:w="11" w:type="dxa"/>
              <w:right w:w="11" w:type="dxa"/>
            </w:tcMar>
            <w:hideMark/>
          </w:tcPr>
          <w:p w:rsidR="000A2FEE" w:rsidRPr="000A2FEE" w:rsidRDefault="000A2FEE" w:rsidP="000A2FEE">
            <w:pPr>
              <w:rPr>
                <w:sz w:val="28"/>
              </w:rPr>
            </w:pPr>
            <w:r w:rsidRPr="000A2FEE">
              <w:rPr>
                <w:sz w:val="28"/>
              </w:rPr>
              <w:t>Variable 1, Attribute 1, Entity 1</w:t>
            </w:r>
          </w:p>
        </w:tc>
      </w:tr>
      <w:tr w:rsidR="00461C0D" w:rsidRPr="000A2FEE" w:rsidTr="00461C0D">
        <w:trPr>
          <w:tblCellSpacing w:w="0" w:type="dxa"/>
        </w:trPr>
        <w:tc>
          <w:tcPr>
            <w:tcW w:w="3119" w:type="dxa"/>
            <w:tcMar>
              <w:top w:w="11" w:type="dxa"/>
              <w:left w:w="11" w:type="dxa"/>
              <w:bottom w:w="11" w:type="dxa"/>
              <w:right w:w="11" w:type="dxa"/>
            </w:tcMar>
            <w:hideMark/>
          </w:tcPr>
          <w:p w:rsidR="000A2FEE" w:rsidRPr="000A2FEE" w:rsidRDefault="000A2FEE" w:rsidP="000A2FEE">
            <w:pPr>
              <w:rPr>
                <w:sz w:val="28"/>
              </w:rPr>
            </w:pPr>
            <w:r w:rsidRPr="000A2FEE">
              <w:rPr>
                <w:sz w:val="28"/>
              </w:rPr>
              <w:t>Row—Specifies the row index for a variable array.</w:t>
            </w:r>
          </w:p>
        </w:tc>
        <w:tc>
          <w:tcPr>
            <w:tcW w:w="1841" w:type="dxa"/>
            <w:tcMar>
              <w:top w:w="11" w:type="dxa"/>
              <w:left w:w="11" w:type="dxa"/>
              <w:bottom w:w="11" w:type="dxa"/>
              <w:right w:w="11" w:type="dxa"/>
            </w:tcMar>
            <w:hideMark/>
          </w:tcPr>
          <w:p w:rsidR="000A2FEE" w:rsidRPr="000A2FEE" w:rsidRDefault="000A2FEE" w:rsidP="000A2FEE">
            <w:pPr>
              <w:rPr>
                <w:sz w:val="28"/>
              </w:rPr>
            </w:pPr>
            <w:r w:rsidRPr="000A2FEE">
              <w:rPr>
                <w:sz w:val="28"/>
              </w:rPr>
              <w:t>Expression truncated to a non-zero integer</w:t>
            </w:r>
          </w:p>
        </w:tc>
        <w:tc>
          <w:tcPr>
            <w:tcW w:w="1985" w:type="dxa"/>
            <w:tcMar>
              <w:top w:w="11" w:type="dxa"/>
              <w:left w:w="11" w:type="dxa"/>
              <w:bottom w:w="11" w:type="dxa"/>
              <w:right w:w="11" w:type="dxa"/>
            </w:tcMar>
            <w:hideMark/>
          </w:tcPr>
          <w:p w:rsidR="000A2FEE" w:rsidRPr="000A2FEE" w:rsidRDefault="000A2FEE" w:rsidP="000A2FEE">
            <w:pPr>
              <w:rPr>
                <w:sz w:val="28"/>
              </w:rPr>
            </w:pPr>
            <w:r w:rsidRPr="000A2FEE">
              <w:rPr>
                <w:sz w:val="28"/>
              </w:rPr>
              <w:t>1</w:t>
            </w:r>
          </w:p>
        </w:tc>
      </w:tr>
      <w:tr w:rsidR="00461C0D" w:rsidRPr="000A2FEE" w:rsidTr="00461C0D">
        <w:trPr>
          <w:tblCellSpacing w:w="0" w:type="dxa"/>
        </w:trPr>
        <w:tc>
          <w:tcPr>
            <w:tcW w:w="3119" w:type="dxa"/>
            <w:tcMar>
              <w:top w:w="11" w:type="dxa"/>
              <w:left w:w="11" w:type="dxa"/>
              <w:bottom w:w="11" w:type="dxa"/>
              <w:right w:w="11" w:type="dxa"/>
            </w:tcMar>
            <w:hideMark/>
          </w:tcPr>
          <w:p w:rsidR="000A2FEE" w:rsidRPr="000A2FEE" w:rsidRDefault="000A2FEE" w:rsidP="000A2FEE">
            <w:pPr>
              <w:rPr>
                <w:sz w:val="28"/>
              </w:rPr>
            </w:pPr>
            <w:r w:rsidRPr="000A2FEE">
              <w:rPr>
                <w:sz w:val="28"/>
              </w:rPr>
              <w:t>Column—Specifies the column index for a variable array.</w:t>
            </w:r>
          </w:p>
        </w:tc>
        <w:tc>
          <w:tcPr>
            <w:tcW w:w="1841" w:type="dxa"/>
            <w:tcMar>
              <w:top w:w="11" w:type="dxa"/>
              <w:left w:w="11" w:type="dxa"/>
              <w:bottom w:w="11" w:type="dxa"/>
              <w:right w:w="11" w:type="dxa"/>
            </w:tcMar>
            <w:hideMark/>
          </w:tcPr>
          <w:p w:rsidR="000A2FEE" w:rsidRPr="000A2FEE" w:rsidRDefault="000A2FEE" w:rsidP="000A2FEE">
            <w:pPr>
              <w:rPr>
                <w:sz w:val="28"/>
              </w:rPr>
            </w:pPr>
            <w:r w:rsidRPr="000A2FEE">
              <w:rPr>
                <w:sz w:val="28"/>
              </w:rPr>
              <w:t>Expression truncated to a non-zero integer</w:t>
            </w:r>
          </w:p>
        </w:tc>
        <w:tc>
          <w:tcPr>
            <w:tcW w:w="1985" w:type="dxa"/>
            <w:tcMar>
              <w:top w:w="11" w:type="dxa"/>
              <w:left w:w="11" w:type="dxa"/>
              <w:bottom w:w="11" w:type="dxa"/>
              <w:right w:w="11" w:type="dxa"/>
            </w:tcMar>
            <w:hideMark/>
          </w:tcPr>
          <w:p w:rsidR="000A2FEE" w:rsidRPr="000A2FEE" w:rsidRDefault="000A2FEE" w:rsidP="000A2FEE">
            <w:pPr>
              <w:rPr>
                <w:sz w:val="28"/>
              </w:rPr>
            </w:pPr>
            <w:r w:rsidRPr="000A2FEE">
              <w:rPr>
                <w:sz w:val="28"/>
              </w:rPr>
              <w:t>1</w:t>
            </w:r>
          </w:p>
        </w:tc>
      </w:tr>
      <w:tr w:rsidR="00461C0D" w:rsidRPr="000A2FEE" w:rsidTr="00461C0D">
        <w:trPr>
          <w:tblCellSpacing w:w="0" w:type="dxa"/>
        </w:trPr>
        <w:tc>
          <w:tcPr>
            <w:tcW w:w="3119" w:type="dxa"/>
            <w:tcMar>
              <w:top w:w="11" w:type="dxa"/>
              <w:left w:w="11" w:type="dxa"/>
              <w:bottom w:w="11" w:type="dxa"/>
              <w:right w:w="11" w:type="dxa"/>
            </w:tcMar>
            <w:hideMark/>
          </w:tcPr>
          <w:p w:rsidR="000A2FEE" w:rsidRPr="000A2FEE" w:rsidRDefault="000A2FEE" w:rsidP="000A2FEE">
            <w:pPr>
              <w:rPr>
                <w:sz w:val="28"/>
              </w:rPr>
            </w:pPr>
            <w:r w:rsidRPr="000A2FEE">
              <w:rPr>
                <w:sz w:val="28"/>
              </w:rPr>
              <w:t>Is—Evaluator for the condition. Applies only to Attribute and Variable conditions.</w:t>
            </w:r>
          </w:p>
        </w:tc>
        <w:tc>
          <w:tcPr>
            <w:tcW w:w="1841" w:type="dxa"/>
            <w:tcMar>
              <w:top w:w="11" w:type="dxa"/>
              <w:left w:w="11" w:type="dxa"/>
              <w:bottom w:w="11" w:type="dxa"/>
              <w:right w:w="11" w:type="dxa"/>
            </w:tcMar>
            <w:hideMark/>
          </w:tcPr>
          <w:p w:rsidR="000A2FEE" w:rsidRPr="000A2FEE" w:rsidRDefault="000A2FEE" w:rsidP="000A2FEE">
            <w:pPr>
              <w:rPr>
                <w:sz w:val="28"/>
              </w:rPr>
            </w:pPr>
            <w:r w:rsidRPr="000A2FEE">
              <w:rPr>
                <w:sz w:val="28"/>
              </w:rPr>
              <w:t>&gt;=, &gt;, ==, &lt;&gt;, &lt;, &lt;=</w:t>
            </w:r>
          </w:p>
        </w:tc>
        <w:tc>
          <w:tcPr>
            <w:tcW w:w="1985" w:type="dxa"/>
            <w:tcMar>
              <w:top w:w="11" w:type="dxa"/>
              <w:left w:w="11" w:type="dxa"/>
              <w:bottom w:w="11" w:type="dxa"/>
              <w:right w:w="11" w:type="dxa"/>
            </w:tcMar>
            <w:hideMark/>
          </w:tcPr>
          <w:p w:rsidR="000A2FEE" w:rsidRPr="000A2FEE" w:rsidRDefault="000A2FEE" w:rsidP="000A2FEE">
            <w:pPr>
              <w:rPr>
                <w:sz w:val="28"/>
              </w:rPr>
            </w:pPr>
            <w:r w:rsidRPr="000A2FEE">
              <w:rPr>
                <w:sz w:val="28"/>
              </w:rPr>
              <w:t>&gt;=</w:t>
            </w:r>
          </w:p>
        </w:tc>
      </w:tr>
      <w:tr w:rsidR="00461C0D" w:rsidRPr="000A2FEE" w:rsidTr="00461C0D">
        <w:trPr>
          <w:tblCellSpacing w:w="0" w:type="dxa"/>
        </w:trPr>
        <w:tc>
          <w:tcPr>
            <w:tcW w:w="3119" w:type="dxa"/>
            <w:tcMar>
              <w:top w:w="11" w:type="dxa"/>
              <w:left w:w="11" w:type="dxa"/>
              <w:bottom w:w="11" w:type="dxa"/>
              <w:right w:w="11" w:type="dxa"/>
            </w:tcMar>
            <w:hideMark/>
          </w:tcPr>
          <w:p w:rsidR="000A2FEE" w:rsidRPr="000A2FEE" w:rsidRDefault="000A2FEE" w:rsidP="000A2FEE">
            <w:pPr>
              <w:rPr>
                <w:sz w:val="28"/>
              </w:rPr>
            </w:pPr>
            <w:r w:rsidRPr="000A2FEE">
              <w:rPr>
                <w:sz w:val="28"/>
              </w:rPr>
              <w:lastRenderedPageBreak/>
              <w:t>Value—Expression that will be either compared to an attribute or variable, or that will be evaluated as a single expression to determine if it is true or false. Does not apply to Entity Type condition. If Type is Expression, this value must also include the evaluator (e.g., Color&lt;&gt;Red).</w:t>
            </w:r>
          </w:p>
        </w:tc>
        <w:tc>
          <w:tcPr>
            <w:tcW w:w="1841" w:type="dxa"/>
            <w:tcMar>
              <w:top w:w="11" w:type="dxa"/>
              <w:left w:w="11" w:type="dxa"/>
              <w:bottom w:w="11" w:type="dxa"/>
              <w:right w:w="11" w:type="dxa"/>
            </w:tcMar>
            <w:hideMark/>
          </w:tcPr>
          <w:p w:rsidR="000A2FEE" w:rsidRPr="000A2FEE" w:rsidRDefault="000A2FEE" w:rsidP="000A2FEE">
            <w:pPr>
              <w:rPr>
                <w:sz w:val="28"/>
              </w:rPr>
            </w:pPr>
            <w:r w:rsidRPr="000A2FEE">
              <w:rPr>
                <w:sz w:val="28"/>
              </w:rPr>
              <w:t>Expression</w:t>
            </w:r>
          </w:p>
        </w:tc>
        <w:tc>
          <w:tcPr>
            <w:tcW w:w="1985" w:type="dxa"/>
            <w:tcMar>
              <w:top w:w="11" w:type="dxa"/>
              <w:left w:w="11" w:type="dxa"/>
              <w:bottom w:w="11" w:type="dxa"/>
              <w:right w:w="11" w:type="dxa"/>
            </w:tcMar>
            <w:hideMark/>
          </w:tcPr>
          <w:p w:rsidR="000A2FEE" w:rsidRPr="000A2FEE" w:rsidRDefault="000A2FEE" w:rsidP="000A2FEE">
            <w:pPr>
              <w:rPr>
                <w:sz w:val="28"/>
              </w:rPr>
            </w:pPr>
            <w:r w:rsidRPr="000A2FEE">
              <w:rPr>
                <w:sz w:val="28"/>
              </w:rPr>
              <w:t>1</w:t>
            </w:r>
          </w:p>
        </w:tc>
      </w:tr>
    </w:tbl>
    <w:p w:rsidR="000A2FEE" w:rsidRDefault="000A2FEE" w:rsidP="000A2FEE">
      <w:pPr>
        <w:pStyle w:val="latex"/>
      </w:pPr>
    </w:p>
    <w:p w:rsidR="00461C0D" w:rsidRDefault="00461C0D" w:rsidP="000A2FEE">
      <w:pPr>
        <w:pStyle w:val="latex"/>
      </w:pPr>
    </w:p>
    <w:p w:rsidR="00461C0D" w:rsidRDefault="00461C0D" w:rsidP="000A2FEE">
      <w:pPr>
        <w:pStyle w:val="latex"/>
      </w:pPr>
    </w:p>
    <w:p w:rsidR="00461C0D" w:rsidRDefault="00461C0D" w:rsidP="000A2FEE">
      <w:pPr>
        <w:pStyle w:val="latex"/>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CA3033" w:rsidRDefault="00CA3033" w:rsidP="00461C0D">
      <w:pPr>
        <w:pStyle w:val="latex"/>
        <w:rPr>
          <w:rFonts w:ascii="Georgia" w:hAnsi="Georgia"/>
          <w:b/>
          <w:sz w:val="24"/>
        </w:rPr>
      </w:pPr>
    </w:p>
    <w:p w:rsidR="002415F7" w:rsidRDefault="002415F7" w:rsidP="00461C0D">
      <w:pPr>
        <w:pStyle w:val="latex"/>
        <w:rPr>
          <w:rFonts w:ascii="Georgia" w:hAnsi="Georgia"/>
          <w:b/>
          <w:sz w:val="24"/>
        </w:rPr>
      </w:pPr>
    </w:p>
    <w:p w:rsidR="002415F7" w:rsidRDefault="002415F7" w:rsidP="00461C0D">
      <w:pPr>
        <w:pStyle w:val="latex"/>
        <w:rPr>
          <w:rFonts w:ascii="Georgia" w:hAnsi="Georgia"/>
          <w:b/>
          <w:sz w:val="24"/>
        </w:rPr>
      </w:pPr>
    </w:p>
    <w:p w:rsidR="002415F7" w:rsidRDefault="002415F7" w:rsidP="00461C0D">
      <w:pPr>
        <w:pStyle w:val="latex"/>
        <w:rPr>
          <w:rFonts w:ascii="Georgia" w:hAnsi="Georgia"/>
          <w:b/>
          <w:sz w:val="24"/>
        </w:rPr>
      </w:pPr>
    </w:p>
    <w:p w:rsidR="002415F7" w:rsidRDefault="002415F7" w:rsidP="00461C0D">
      <w:pPr>
        <w:pStyle w:val="latex"/>
        <w:rPr>
          <w:rFonts w:ascii="Georgia" w:hAnsi="Georgia"/>
          <w:b/>
          <w:sz w:val="24"/>
        </w:rPr>
      </w:pPr>
    </w:p>
    <w:p w:rsidR="00461C0D" w:rsidRDefault="00036C89" w:rsidP="00461C0D">
      <w:pPr>
        <w:pStyle w:val="latex"/>
        <w:rPr>
          <w:rFonts w:ascii="Georgia" w:hAnsi="Georgia"/>
          <w:b/>
          <w:sz w:val="24"/>
        </w:rPr>
      </w:pPr>
      <w:r>
        <w:rPr>
          <w:rFonts w:ascii="Georgia" w:hAnsi="Georgia"/>
          <w:b/>
        </w:rPr>
        <w:lastRenderedPageBreak/>
        <w:t xml:space="preserve">0.6.6    </w:t>
      </w:r>
      <w:r w:rsidR="00461C0D" w:rsidRPr="00461C0D">
        <w:rPr>
          <w:rFonts w:ascii="Georgia" w:hAnsi="Georgia"/>
          <w:b/>
          <w:sz w:val="24"/>
        </w:rPr>
        <w:t>DELAY</w:t>
      </w:r>
      <w:r w:rsidR="00461C0D">
        <w:rPr>
          <w:rFonts w:ascii="Georgia" w:hAnsi="Georgia"/>
          <w:b/>
          <w:sz w:val="24"/>
        </w:rPr>
        <w:t xml:space="preserve"> MODULE</w:t>
      </w:r>
    </w:p>
    <w:p w:rsidR="00461C0D" w:rsidRPr="00461C0D" w:rsidRDefault="00461C0D" w:rsidP="00461C0D">
      <w:pPr>
        <w:pStyle w:val="latex"/>
        <w:rPr>
          <w:rFonts w:ascii="Georgia" w:hAnsi="Georgia"/>
          <w:b/>
          <w:sz w:val="24"/>
        </w:rPr>
      </w:pPr>
    </w:p>
    <w:p w:rsidR="00461C0D" w:rsidRPr="00461C0D" w:rsidRDefault="00461C0D" w:rsidP="00461C0D">
      <w:pPr>
        <w:pStyle w:val="latex"/>
      </w:pPr>
      <w:r w:rsidRPr="00461C0D">
        <w:t>The Delay module delays an entity by a specified amount of time.</w:t>
      </w:r>
    </w:p>
    <w:p w:rsidR="00461C0D" w:rsidRPr="00461C0D" w:rsidRDefault="00461C0D" w:rsidP="00461C0D">
      <w:pPr>
        <w:pStyle w:val="latex"/>
      </w:pPr>
      <w:r w:rsidRPr="00461C0D">
        <w:t>When an entity arrives at a Delay module, the time delay expression is evaluated and the entity remains in the module for the resulting time period. The time is then allocated to the entity’s value added, non-value added, transfer, wait or other time. Associated costs are calculated and allocated as well</w:t>
      </w:r>
    </w:p>
    <w:p w:rsidR="00461C0D" w:rsidRDefault="00461C0D" w:rsidP="00461C0D">
      <w:pPr>
        <w:pStyle w:val="latex"/>
      </w:pPr>
    </w:p>
    <w:p w:rsidR="00461C0D" w:rsidRPr="00461C0D" w:rsidRDefault="00036C89" w:rsidP="00461C0D">
      <w:pPr>
        <w:pStyle w:val="latex"/>
        <w:rPr>
          <w:rFonts w:ascii="Georgia" w:hAnsi="Georgia"/>
          <w:b/>
          <w:sz w:val="24"/>
        </w:rPr>
      </w:pPr>
      <w:r>
        <w:rPr>
          <w:rFonts w:ascii="Georgia" w:hAnsi="Georgia"/>
          <w:b/>
        </w:rPr>
        <w:t xml:space="preserve">0.6.6.1    </w:t>
      </w:r>
      <w:r w:rsidR="00461C0D" w:rsidRPr="00461C0D">
        <w:rPr>
          <w:rFonts w:ascii="Georgia" w:hAnsi="Georgia"/>
          <w:b/>
          <w:sz w:val="24"/>
        </w:rPr>
        <w:t>TYPICAL USES</w:t>
      </w:r>
    </w:p>
    <w:p w:rsidR="00461C0D" w:rsidRPr="00461C0D" w:rsidRDefault="00461C0D" w:rsidP="00461C0D">
      <w:pPr>
        <w:pStyle w:val="latex"/>
        <w:numPr>
          <w:ilvl w:val="0"/>
          <w:numId w:val="14"/>
        </w:numPr>
      </w:pPr>
      <w:r w:rsidRPr="00461C0D">
        <w:t>Processing a check at a bank</w:t>
      </w:r>
    </w:p>
    <w:p w:rsidR="00461C0D" w:rsidRPr="00461C0D" w:rsidRDefault="00461C0D" w:rsidP="00461C0D">
      <w:pPr>
        <w:pStyle w:val="latex"/>
        <w:numPr>
          <w:ilvl w:val="0"/>
          <w:numId w:val="14"/>
        </w:numPr>
      </w:pPr>
      <w:r w:rsidRPr="00461C0D">
        <w:t>Performing a setup on a machine</w:t>
      </w:r>
    </w:p>
    <w:p w:rsidR="00461C0D" w:rsidRPr="00461C0D" w:rsidRDefault="00461C0D" w:rsidP="00461C0D">
      <w:pPr>
        <w:pStyle w:val="latex"/>
        <w:numPr>
          <w:ilvl w:val="0"/>
          <w:numId w:val="14"/>
        </w:numPr>
      </w:pPr>
      <w:r w:rsidRPr="00461C0D">
        <w:t>Transferring a document to another department</w:t>
      </w:r>
    </w:p>
    <w:p w:rsidR="00461C0D" w:rsidRDefault="00461C0D" w:rsidP="000A2FEE">
      <w:pPr>
        <w:pStyle w:val="latex"/>
      </w:pPr>
    </w:p>
    <w:tbl>
      <w:tblPr>
        <w:tblW w:w="4051" w:type="pct"/>
        <w:tblCellSpacing w:w="0" w:type="dxa"/>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98"/>
        <w:gridCol w:w="2404"/>
        <w:gridCol w:w="1859"/>
      </w:tblGrid>
      <w:tr w:rsidR="00461C0D" w:rsidRPr="00461C0D" w:rsidTr="00461C0D">
        <w:trPr>
          <w:tblCellSpacing w:w="0" w:type="dxa"/>
        </w:trPr>
        <w:tc>
          <w:tcPr>
            <w:tcW w:w="2692" w:type="dxa"/>
            <w:shd w:val="clear" w:color="auto" w:fill="C0C0C0"/>
            <w:tcMar>
              <w:top w:w="11" w:type="dxa"/>
              <w:left w:w="11" w:type="dxa"/>
              <w:bottom w:w="11" w:type="dxa"/>
              <w:right w:w="11" w:type="dxa"/>
            </w:tcMar>
            <w:hideMark/>
          </w:tcPr>
          <w:p w:rsidR="00461C0D" w:rsidRPr="00461C0D" w:rsidRDefault="00461C0D" w:rsidP="00461C0D">
            <w:pPr>
              <w:rPr>
                <w:sz w:val="28"/>
              </w:rPr>
            </w:pPr>
            <w:r w:rsidRPr="00461C0D">
              <w:rPr>
                <w:sz w:val="28"/>
              </w:rPr>
              <w:t>Prompt</w:t>
            </w:r>
          </w:p>
        </w:tc>
        <w:tc>
          <w:tcPr>
            <w:tcW w:w="2398" w:type="dxa"/>
            <w:shd w:val="clear" w:color="auto" w:fill="C0C0C0"/>
            <w:tcMar>
              <w:top w:w="11" w:type="dxa"/>
              <w:left w:w="11" w:type="dxa"/>
              <w:bottom w:w="11" w:type="dxa"/>
              <w:right w:w="11" w:type="dxa"/>
            </w:tcMar>
            <w:hideMark/>
          </w:tcPr>
          <w:p w:rsidR="00461C0D" w:rsidRPr="00461C0D" w:rsidRDefault="00461C0D" w:rsidP="00461C0D">
            <w:pPr>
              <w:rPr>
                <w:sz w:val="28"/>
              </w:rPr>
            </w:pPr>
            <w:r w:rsidRPr="00461C0D">
              <w:rPr>
                <w:sz w:val="28"/>
              </w:rPr>
              <w:t>Valid Entry</w:t>
            </w:r>
          </w:p>
        </w:tc>
        <w:tc>
          <w:tcPr>
            <w:tcW w:w="1855" w:type="dxa"/>
            <w:shd w:val="clear" w:color="auto" w:fill="C0C0C0"/>
            <w:tcMar>
              <w:top w:w="11" w:type="dxa"/>
              <w:left w:w="11" w:type="dxa"/>
              <w:bottom w:w="11" w:type="dxa"/>
              <w:right w:w="11" w:type="dxa"/>
            </w:tcMar>
            <w:hideMark/>
          </w:tcPr>
          <w:p w:rsidR="00461C0D" w:rsidRPr="00461C0D" w:rsidRDefault="00461C0D" w:rsidP="00461C0D">
            <w:pPr>
              <w:rPr>
                <w:sz w:val="28"/>
              </w:rPr>
            </w:pPr>
            <w:r w:rsidRPr="00461C0D">
              <w:rPr>
                <w:sz w:val="28"/>
              </w:rPr>
              <w:t>Default</w:t>
            </w:r>
          </w:p>
        </w:tc>
      </w:tr>
      <w:tr w:rsidR="00461C0D" w:rsidRPr="00461C0D" w:rsidTr="00461C0D">
        <w:trPr>
          <w:tblCellSpacing w:w="0" w:type="dxa"/>
        </w:trPr>
        <w:tc>
          <w:tcPr>
            <w:tcW w:w="2692" w:type="dxa"/>
            <w:tcMar>
              <w:top w:w="11" w:type="dxa"/>
              <w:left w:w="11" w:type="dxa"/>
              <w:bottom w:w="11" w:type="dxa"/>
              <w:right w:w="11" w:type="dxa"/>
            </w:tcMar>
            <w:hideMark/>
          </w:tcPr>
          <w:p w:rsidR="00461C0D" w:rsidRPr="00461C0D" w:rsidRDefault="00461C0D" w:rsidP="00461C0D">
            <w:pPr>
              <w:rPr>
                <w:sz w:val="28"/>
              </w:rPr>
            </w:pPr>
            <w:r w:rsidRPr="00461C0D">
              <w:rPr>
                <w:sz w:val="28"/>
              </w:rPr>
              <w:t>Name—Unique module identifier. This name is displayed on the module shape.</w:t>
            </w:r>
          </w:p>
        </w:tc>
        <w:tc>
          <w:tcPr>
            <w:tcW w:w="2398" w:type="dxa"/>
            <w:tcMar>
              <w:top w:w="11" w:type="dxa"/>
              <w:left w:w="11" w:type="dxa"/>
              <w:bottom w:w="11" w:type="dxa"/>
              <w:right w:w="11" w:type="dxa"/>
            </w:tcMar>
            <w:hideMark/>
          </w:tcPr>
          <w:p w:rsidR="00461C0D" w:rsidRPr="00461C0D" w:rsidRDefault="00461C0D" w:rsidP="00461C0D">
            <w:pPr>
              <w:rPr>
                <w:sz w:val="28"/>
              </w:rPr>
            </w:pPr>
            <w:r w:rsidRPr="00461C0D">
              <w:rPr>
                <w:sz w:val="28"/>
              </w:rPr>
              <w:t>Symbol Name [All modules]</w:t>
            </w:r>
          </w:p>
        </w:tc>
        <w:tc>
          <w:tcPr>
            <w:tcW w:w="1855" w:type="dxa"/>
            <w:tcMar>
              <w:top w:w="11" w:type="dxa"/>
              <w:left w:w="11" w:type="dxa"/>
              <w:bottom w:w="11" w:type="dxa"/>
              <w:right w:w="11" w:type="dxa"/>
            </w:tcMar>
            <w:hideMark/>
          </w:tcPr>
          <w:p w:rsidR="00461C0D" w:rsidRPr="00461C0D" w:rsidRDefault="00461C0D" w:rsidP="00461C0D">
            <w:pPr>
              <w:rPr>
                <w:sz w:val="28"/>
              </w:rPr>
            </w:pPr>
            <w:r w:rsidRPr="00461C0D">
              <w:rPr>
                <w:sz w:val="28"/>
              </w:rPr>
              <w:t>&lt;module name and instance number&gt;</w:t>
            </w:r>
          </w:p>
        </w:tc>
      </w:tr>
      <w:tr w:rsidR="00461C0D" w:rsidRPr="00461C0D" w:rsidTr="00461C0D">
        <w:trPr>
          <w:tblCellSpacing w:w="0" w:type="dxa"/>
        </w:trPr>
        <w:tc>
          <w:tcPr>
            <w:tcW w:w="2692" w:type="dxa"/>
            <w:tcMar>
              <w:top w:w="11" w:type="dxa"/>
              <w:left w:w="11" w:type="dxa"/>
              <w:bottom w:w="11" w:type="dxa"/>
              <w:right w:w="11" w:type="dxa"/>
            </w:tcMar>
            <w:hideMark/>
          </w:tcPr>
          <w:p w:rsidR="00461C0D" w:rsidRPr="00461C0D" w:rsidRDefault="00461C0D" w:rsidP="00461C0D">
            <w:pPr>
              <w:rPr>
                <w:sz w:val="28"/>
              </w:rPr>
            </w:pPr>
            <w:r w:rsidRPr="00461C0D">
              <w:rPr>
                <w:sz w:val="28"/>
              </w:rPr>
              <w:t>Allocation—Type of category to which the entity’s incurred delay time and cost will be added.</w:t>
            </w:r>
          </w:p>
        </w:tc>
        <w:tc>
          <w:tcPr>
            <w:tcW w:w="2398" w:type="dxa"/>
            <w:tcMar>
              <w:top w:w="11" w:type="dxa"/>
              <w:left w:w="11" w:type="dxa"/>
              <w:bottom w:w="11" w:type="dxa"/>
              <w:right w:w="11" w:type="dxa"/>
            </w:tcMar>
            <w:hideMark/>
          </w:tcPr>
          <w:p w:rsidR="00461C0D" w:rsidRPr="00461C0D" w:rsidRDefault="00461C0D" w:rsidP="00461C0D">
            <w:pPr>
              <w:rPr>
                <w:sz w:val="28"/>
              </w:rPr>
            </w:pPr>
            <w:r w:rsidRPr="00461C0D">
              <w:rPr>
                <w:sz w:val="28"/>
              </w:rPr>
              <w:t>Value Added, Non-Value Added, Transfer, Wait, Other</w:t>
            </w:r>
          </w:p>
        </w:tc>
        <w:tc>
          <w:tcPr>
            <w:tcW w:w="1855" w:type="dxa"/>
            <w:tcMar>
              <w:top w:w="11" w:type="dxa"/>
              <w:left w:w="11" w:type="dxa"/>
              <w:bottom w:w="11" w:type="dxa"/>
              <w:right w:w="11" w:type="dxa"/>
            </w:tcMar>
            <w:hideMark/>
          </w:tcPr>
          <w:p w:rsidR="00461C0D" w:rsidRPr="00461C0D" w:rsidRDefault="00461C0D" w:rsidP="00461C0D">
            <w:pPr>
              <w:rPr>
                <w:sz w:val="28"/>
              </w:rPr>
            </w:pPr>
            <w:r w:rsidRPr="00461C0D">
              <w:rPr>
                <w:sz w:val="28"/>
              </w:rPr>
              <w:t>Other</w:t>
            </w:r>
          </w:p>
        </w:tc>
      </w:tr>
      <w:tr w:rsidR="00461C0D" w:rsidRPr="00461C0D" w:rsidTr="00461C0D">
        <w:trPr>
          <w:tblCellSpacing w:w="0" w:type="dxa"/>
        </w:trPr>
        <w:tc>
          <w:tcPr>
            <w:tcW w:w="2692" w:type="dxa"/>
            <w:tcMar>
              <w:top w:w="11" w:type="dxa"/>
              <w:left w:w="11" w:type="dxa"/>
              <w:bottom w:w="11" w:type="dxa"/>
              <w:right w:w="11" w:type="dxa"/>
            </w:tcMar>
            <w:hideMark/>
          </w:tcPr>
          <w:p w:rsidR="00461C0D" w:rsidRPr="00461C0D" w:rsidRDefault="00461C0D" w:rsidP="00461C0D">
            <w:pPr>
              <w:rPr>
                <w:sz w:val="28"/>
              </w:rPr>
            </w:pPr>
            <w:r w:rsidRPr="00461C0D">
              <w:rPr>
                <w:sz w:val="28"/>
              </w:rPr>
              <w:t>Delay Time—Determines the value of the delay for the entity.</w:t>
            </w:r>
          </w:p>
        </w:tc>
        <w:tc>
          <w:tcPr>
            <w:tcW w:w="2398" w:type="dxa"/>
            <w:tcMar>
              <w:top w:w="11" w:type="dxa"/>
              <w:left w:w="11" w:type="dxa"/>
              <w:bottom w:w="11" w:type="dxa"/>
              <w:right w:w="11" w:type="dxa"/>
            </w:tcMar>
            <w:hideMark/>
          </w:tcPr>
          <w:p w:rsidR="00461C0D" w:rsidRPr="00461C0D" w:rsidRDefault="00461C0D" w:rsidP="00461C0D">
            <w:pPr>
              <w:rPr>
                <w:sz w:val="28"/>
              </w:rPr>
            </w:pPr>
            <w:r w:rsidRPr="00461C0D">
              <w:rPr>
                <w:sz w:val="28"/>
              </w:rPr>
              <w:t>Expression (Distributions)</w:t>
            </w:r>
          </w:p>
        </w:tc>
        <w:tc>
          <w:tcPr>
            <w:tcW w:w="1855" w:type="dxa"/>
            <w:tcMar>
              <w:top w:w="11" w:type="dxa"/>
              <w:left w:w="11" w:type="dxa"/>
              <w:bottom w:w="11" w:type="dxa"/>
              <w:right w:w="11" w:type="dxa"/>
            </w:tcMar>
            <w:hideMark/>
          </w:tcPr>
          <w:p w:rsidR="00461C0D" w:rsidRPr="00461C0D" w:rsidRDefault="00461C0D" w:rsidP="00461C0D">
            <w:pPr>
              <w:rPr>
                <w:sz w:val="28"/>
              </w:rPr>
            </w:pPr>
            <w:r w:rsidRPr="00461C0D">
              <w:rPr>
                <w:sz w:val="28"/>
              </w:rPr>
              <w:t>0.0</w:t>
            </w:r>
          </w:p>
        </w:tc>
      </w:tr>
      <w:tr w:rsidR="00461C0D" w:rsidRPr="00461C0D" w:rsidTr="00461C0D">
        <w:trPr>
          <w:tblCellSpacing w:w="0" w:type="dxa"/>
        </w:trPr>
        <w:tc>
          <w:tcPr>
            <w:tcW w:w="2692" w:type="dxa"/>
            <w:tcMar>
              <w:top w:w="11" w:type="dxa"/>
              <w:left w:w="11" w:type="dxa"/>
              <w:bottom w:w="11" w:type="dxa"/>
              <w:right w:w="11" w:type="dxa"/>
            </w:tcMar>
            <w:hideMark/>
          </w:tcPr>
          <w:p w:rsidR="00461C0D" w:rsidRPr="00461C0D" w:rsidRDefault="00461C0D" w:rsidP="00461C0D">
            <w:pPr>
              <w:rPr>
                <w:sz w:val="28"/>
              </w:rPr>
            </w:pPr>
            <w:r w:rsidRPr="00461C0D">
              <w:rPr>
                <w:sz w:val="28"/>
              </w:rPr>
              <w:t>Units—Time units used for the delay time.</w:t>
            </w:r>
          </w:p>
        </w:tc>
        <w:tc>
          <w:tcPr>
            <w:tcW w:w="2398" w:type="dxa"/>
            <w:tcMar>
              <w:top w:w="11" w:type="dxa"/>
              <w:left w:w="11" w:type="dxa"/>
              <w:bottom w:w="11" w:type="dxa"/>
              <w:right w:w="11" w:type="dxa"/>
            </w:tcMar>
            <w:hideMark/>
          </w:tcPr>
          <w:p w:rsidR="00461C0D" w:rsidRPr="00461C0D" w:rsidRDefault="00461C0D" w:rsidP="00461C0D">
            <w:pPr>
              <w:rPr>
                <w:sz w:val="28"/>
              </w:rPr>
            </w:pPr>
            <w:r w:rsidRPr="00461C0D">
              <w:rPr>
                <w:sz w:val="28"/>
              </w:rPr>
              <w:t>Seconds, Minutes, Hours, Days</w:t>
            </w:r>
          </w:p>
        </w:tc>
        <w:tc>
          <w:tcPr>
            <w:tcW w:w="1855" w:type="dxa"/>
            <w:tcMar>
              <w:top w:w="11" w:type="dxa"/>
              <w:left w:w="11" w:type="dxa"/>
              <w:bottom w:w="11" w:type="dxa"/>
              <w:right w:w="11" w:type="dxa"/>
            </w:tcMar>
            <w:hideMark/>
          </w:tcPr>
          <w:p w:rsidR="00461C0D" w:rsidRPr="00461C0D" w:rsidRDefault="00461C0D" w:rsidP="00461C0D">
            <w:pPr>
              <w:rPr>
                <w:sz w:val="28"/>
              </w:rPr>
            </w:pPr>
            <w:r w:rsidRPr="00461C0D">
              <w:rPr>
                <w:sz w:val="28"/>
              </w:rPr>
              <w:t>Hours</w:t>
            </w:r>
          </w:p>
        </w:tc>
      </w:tr>
    </w:tbl>
    <w:p w:rsidR="00461C0D" w:rsidRDefault="00461C0D" w:rsidP="000A2FEE">
      <w:pPr>
        <w:pStyle w:val="latex"/>
      </w:pPr>
    </w:p>
    <w:p w:rsidR="00461C0D" w:rsidRDefault="00461C0D" w:rsidP="000A2FEE">
      <w:pPr>
        <w:pStyle w:val="latex"/>
      </w:pPr>
    </w:p>
    <w:p w:rsidR="00461C0D" w:rsidRDefault="00461C0D" w:rsidP="000A2FEE">
      <w:pPr>
        <w:pStyle w:val="latex"/>
      </w:pPr>
    </w:p>
    <w:p w:rsidR="00461C0D" w:rsidRDefault="00461C0D" w:rsidP="000A2FEE">
      <w:pPr>
        <w:pStyle w:val="latex"/>
      </w:pPr>
    </w:p>
    <w:p w:rsidR="00461C0D" w:rsidRDefault="00036C89" w:rsidP="00461C0D">
      <w:pPr>
        <w:pStyle w:val="latex"/>
        <w:rPr>
          <w:rFonts w:ascii="Georgia" w:hAnsi="Georgia"/>
          <w:b/>
          <w:sz w:val="24"/>
        </w:rPr>
      </w:pPr>
      <w:r>
        <w:rPr>
          <w:rFonts w:ascii="Georgia" w:hAnsi="Georgia"/>
          <w:b/>
        </w:rPr>
        <w:lastRenderedPageBreak/>
        <w:t xml:space="preserve">0.6.7    </w:t>
      </w:r>
      <w:r w:rsidR="00461C0D" w:rsidRPr="00461C0D">
        <w:rPr>
          <w:rFonts w:ascii="Georgia" w:hAnsi="Georgia"/>
          <w:b/>
          <w:sz w:val="24"/>
        </w:rPr>
        <w:t>STATION MODULE</w:t>
      </w:r>
    </w:p>
    <w:p w:rsidR="00461C0D" w:rsidRPr="00461C0D" w:rsidRDefault="00461C0D" w:rsidP="00461C0D">
      <w:pPr>
        <w:pStyle w:val="latex"/>
        <w:rPr>
          <w:rFonts w:ascii="Georgia" w:hAnsi="Georgia"/>
          <w:b/>
          <w:sz w:val="24"/>
        </w:rPr>
      </w:pPr>
    </w:p>
    <w:p w:rsidR="00461C0D" w:rsidRPr="00461C0D" w:rsidRDefault="00461C0D" w:rsidP="00461C0D">
      <w:pPr>
        <w:pStyle w:val="latex"/>
      </w:pPr>
      <w:r w:rsidRPr="00461C0D">
        <w:t>The Station module defines a station (or a set of stations) corresponding to a physical or logical location where processing occurs. If the Station module defines a station set, it is effectively defining multiple processing locations.</w:t>
      </w:r>
    </w:p>
    <w:p w:rsidR="00461C0D" w:rsidRPr="00461C0D" w:rsidRDefault="00461C0D" w:rsidP="00461C0D">
      <w:pPr>
        <w:pStyle w:val="latex"/>
      </w:pPr>
      <w:r w:rsidRPr="00461C0D">
        <w:t>The station (or each station within the defined set) has a matching Activity Area that is used to report all times and costs accrued by the entities in this station. This Activity Area’s name is the same as the station. If a parent activity area is defined, then it also accrues any times and costs by the entities in this station.</w:t>
      </w:r>
    </w:p>
    <w:p w:rsidR="00461C0D" w:rsidRDefault="00461C0D" w:rsidP="00461C0D">
      <w:pPr>
        <w:pStyle w:val="latex"/>
      </w:pPr>
    </w:p>
    <w:p w:rsidR="00461C0D" w:rsidRPr="00461C0D" w:rsidRDefault="00036C89" w:rsidP="00461C0D">
      <w:pPr>
        <w:pStyle w:val="latex"/>
        <w:rPr>
          <w:rFonts w:ascii="Georgia" w:hAnsi="Georgia"/>
          <w:b/>
          <w:sz w:val="24"/>
        </w:rPr>
      </w:pPr>
      <w:r>
        <w:rPr>
          <w:rFonts w:ascii="Georgia" w:hAnsi="Georgia"/>
          <w:b/>
        </w:rPr>
        <w:t xml:space="preserve">0.6.7.1    </w:t>
      </w:r>
      <w:r w:rsidR="00461C0D" w:rsidRPr="00461C0D">
        <w:rPr>
          <w:rFonts w:ascii="Georgia" w:hAnsi="Georgia"/>
          <w:b/>
          <w:sz w:val="24"/>
        </w:rPr>
        <w:t>TYPICAL USES</w:t>
      </w:r>
    </w:p>
    <w:p w:rsidR="00461C0D" w:rsidRPr="00461C0D" w:rsidRDefault="00461C0D" w:rsidP="00461C0D">
      <w:pPr>
        <w:pStyle w:val="latex"/>
        <w:numPr>
          <w:ilvl w:val="0"/>
          <w:numId w:val="15"/>
        </w:numPr>
      </w:pPr>
      <w:r w:rsidRPr="00461C0D">
        <w:t>Defining a lathe area</w:t>
      </w:r>
    </w:p>
    <w:p w:rsidR="00461C0D" w:rsidRPr="00461C0D" w:rsidRDefault="00461C0D" w:rsidP="00461C0D">
      <w:pPr>
        <w:pStyle w:val="latex"/>
        <w:numPr>
          <w:ilvl w:val="0"/>
          <w:numId w:val="15"/>
        </w:numPr>
      </w:pPr>
      <w:r w:rsidRPr="00461C0D">
        <w:t>Defining a set of toll booths</w:t>
      </w:r>
    </w:p>
    <w:p w:rsidR="00461C0D" w:rsidRDefault="00461C0D" w:rsidP="00461C0D">
      <w:pPr>
        <w:pStyle w:val="latex"/>
        <w:numPr>
          <w:ilvl w:val="0"/>
          <w:numId w:val="15"/>
        </w:numPr>
      </w:pPr>
      <w:r w:rsidRPr="00461C0D">
        <w:t>Defining a food preparation area</w:t>
      </w:r>
    </w:p>
    <w:p w:rsidR="00461C0D" w:rsidRDefault="00461C0D" w:rsidP="00461C0D">
      <w:pPr>
        <w:pStyle w:val="latex"/>
      </w:pPr>
    </w:p>
    <w:tbl>
      <w:tblPr>
        <w:tblW w:w="4051" w:type="pct"/>
        <w:tblCellSpacing w:w="0" w:type="dxa"/>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99"/>
        <w:gridCol w:w="2416"/>
        <w:gridCol w:w="1846"/>
      </w:tblGrid>
      <w:tr w:rsidR="009E785F" w:rsidRPr="009E785F" w:rsidTr="009E785F">
        <w:trPr>
          <w:tblCellSpacing w:w="0" w:type="dxa"/>
        </w:trPr>
        <w:tc>
          <w:tcPr>
            <w:tcW w:w="2693" w:type="dxa"/>
            <w:shd w:val="clear" w:color="auto" w:fill="C0C0C0"/>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Prompt</w:t>
            </w:r>
          </w:p>
        </w:tc>
        <w:tc>
          <w:tcPr>
            <w:tcW w:w="2410" w:type="dxa"/>
            <w:shd w:val="clear" w:color="auto" w:fill="C0C0C0"/>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Valid Entry</w:t>
            </w:r>
          </w:p>
        </w:tc>
        <w:tc>
          <w:tcPr>
            <w:tcW w:w="1842" w:type="dxa"/>
            <w:shd w:val="clear" w:color="auto" w:fill="C0C0C0"/>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Default</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 xml:space="preserve">Name—Unique module identifier. This name is displayed on the module shape. </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Symbol Name [All Modules]</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&lt;module name and instance number&gt;</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Station Type—Determines the type of station, either an individual station or a set of stations.</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Station, Set</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Station</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Station Name—Defines the symbol name of the station that is associated with this entrance point.</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Symbol Name [Stations]</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Station 1</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 xml:space="preserve">Parent Activity Area—Name of the Activity </w:t>
            </w:r>
            <w:r w:rsidRPr="009E785F">
              <w:rPr>
                <w:sz w:val="28"/>
                <w:szCs w:val="28"/>
              </w:rPr>
              <w:lastRenderedPageBreak/>
              <w:t>Area’s parent.</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lastRenderedPageBreak/>
              <w:t>Symbol Name [Activity Area]</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 </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lastRenderedPageBreak/>
              <w:t>Associated Intersection—Name of the intersection associated with this station in a guided transporter network.</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Symbol Name [Intersections]</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No associated intersection</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Report Statistics—Specifies whether or not statistics will automatically be collected and stored in the report database for this station and its corresponding activity area.</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Checked, Unchecked</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Checked</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Set Name—Defines the symbol name of the station set that is associated with this entrance point.</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Symbol Name [Station Sets]</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&lt;module name and instance number&gt;.Set</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 xml:space="preserve">Save Attribute—Specifies the attribute to be used to store the index into the station set for an entity entering this module. For example, assume that a station set has three station members. An entity that is sent to this module is sent to an individual station within the station set. If the entity is sent to the second station in the station set, then this attribute will be </w:t>
            </w:r>
            <w:r w:rsidRPr="009E785F">
              <w:rPr>
                <w:sz w:val="28"/>
                <w:szCs w:val="28"/>
              </w:rPr>
              <w:lastRenderedPageBreak/>
              <w:t>assigned a value of 2. This attribute is useful if other sets such as queue or resource sets are defined corresponding to the station set. For example, an entity at the second station in a station set might wait in the second queue in the corresponding queue set and seize the second resource in the corresponding resource set.</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lastRenderedPageBreak/>
              <w:t>Symbol Name [Attributes]</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Attribute 1</w:t>
            </w:r>
          </w:p>
        </w:tc>
      </w:tr>
      <w:tr w:rsidR="009E785F" w:rsidRPr="009E785F" w:rsidTr="009E785F">
        <w:trPr>
          <w:tblCellSpacing w:w="0" w:type="dxa"/>
        </w:trPr>
        <w:tc>
          <w:tcPr>
            <w:tcW w:w="6945" w:type="dxa"/>
            <w:gridSpan w:val="3"/>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lastRenderedPageBreak/>
              <w:t>Station Set Members—This repeat group permits you to define the individual stations that are to be members of the specified station set. A station set must have at least one member station.</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Station Name—The name of a station that is to be a member of this station set. A given station can only exist within a model once. Therefore, an individual station can only be the member of one station set, and that individual station may not be the name of a station in another module.</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Symbol Name [Stations]</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Station 1</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Parent Activity Area—Name of the Activity Area’s parent for the station set member.</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Symbol Name [Activity Area]</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 </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 xml:space="preserve">Associated Intersection—Name of the intersection </w:t>
            </w:r>
            <w:r w:rsidRPr="009E785F">
              <w:rPr>
                <w:sz w:val="28"/>
                <w:szCs w:val="28"/>
              </w:rPr>
              <w:lastRenderedPageBreak/>
              <w:t>associated with this station set in a guided transporter network.</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lastRenderedPageBreak/>
              <w:t>Symbol Name [Intersections]</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No associated intersection</w:t>
            </w:r>
          </w:p>
        </w:tc>
      </w:tr>
      <w:tr w:rsidR="009E785F" w:rsidRPr="009E785F" w:rsidTr="009E785F">
        <w:trPr>
          <w:tblCellSpacing w:w="0" w:type="dxa"/>
        </w:trPr>
        <w:tc>
          <w:tcPr>
            <w:tcW w:w="2693"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lastRenderedPageBreak/>
              <w:t>Report Statistics—Specifies whether or not statistics will automatically be collected and stored in the report database for this station set member and its corresponding activity area.</w:t>
            </w:r>
          </w:p>
        </w:tc>
        <w:tc>
          <w:tcPr>
            <w:tcW w:w="2410"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Checked, Unchecked</w:t>
            </w:r>
          </w:p>
        </w:tc>
        <w:tc>
          <w:tcPr>
            <w:tcW w:w="1842" w:type="dxa"/>
            <w:tcMar>
              <w:top w:w="11" w:type="dxa"/>
              <w:left w:w="11" w:type="dxa"/>
              <w:bottom w:w="11" w:type="dxa"/>
              <w:right w:w="11" w:type="dxa"/>
            </w:tcMar>
            <w:hideMark/>
          </w:tcPr>
          <w:p w:rsidR="009E785F" w:rsidRPr="009E785F" w:rsidRDefault="009E785F" w:rsidP="009E785F">
            <w:pPr>
              <w:rPr>
                <w:sz w:val="28"/>
                <w:szCs w:val="28"/>
              </w:rPr>
            </w:pPr>
            <w:r w:rsidRPr="009E785F">
              <w:rPr>
                <w:sz w:val="28"/>
                <w:szCs w:val="28"/>
              </w:rPr>
              <w:t>Checked</w:t>
            </w:r>
          </w:p>
        </w:tc>
      </w:tr>
    </w:tbl>
    <w:p w:rsidR="00461C0D" w:rsidRPr="00461C0D" w:rsidRDefault="00461C0D" w:rsidP="00461C0D">
      <w:pPr>
        <w:pStyle w:val="latex"/>
      </w:pPr>
    </w:p>
    <w:p w:rsidR="00461C0D" w:rsidRDefault="00461C0D"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D37B94" w:rsidRDefault="00D37B94" w:rsidP="000A2FEE">
      <w:pPr>
        <w:pStyle w:val="latex"/>
      </w:pPr>
    </w:p>
    <w:p w:rsidR="001331F9" w:rsidRDefault="001331F9" w:rsidP="000A2FEE">
      <w:pPr>
        <w:pStyle w:val="latex"/>
      </w:pPr>
    </w:p>
    <w:p w:rsidR="001331F9" w:rsidRDefault="001331F9">
      <w:pPr>
        <w:rPr>
          <w:w w:val="115"/>
          <w:sz w:val="28"/>
          <w:szCs w:val="28"/>
        </w:rPr>
      </w:pPr>
      <w:r>
        <w:br w:type="page"/>
      </w:r>
    </w:p>
    <w:p w:rsidR="00D37B94" w:rsidRPr="001A1168" w:rsidRDefault="002415F7" w:rsidP="002415F7">
      <w:pPr>
        <w:ind w:left="993" w:hanging="993"/>
      </w:pPr>
      <w:r>
        <w:lastRenderedPageBreak/>
        <w:tab/>
      </w:r>
      <w:r w:rsidR="00036C89">
        <w:rPr>
          <w:rFonts w:ascii="Georgia" w:hAnsi="Georgia"/>
          <w:b/>
        </w:rPr>
        <w:t xml:space="preserve">0.7    </w:t>
      </w:r>
      <w:r w:rsidR="00D37B94" w:rsidRPr="00D37B94">
        <w:rPr>
          <w:rFonts w:ascii="Georgia" w:hAnsi="Georgia"/>
          <w:b/>
          <w:sz w:val="24"/>
        </w:rPr>
        <w:t>MATHEMATICAL MODEL</w:t>
      </w:r>
    </w:p>
    <w:p w:rsidR="00D37B94" w:rsidRPr="00D37B94" w:rsidRDefault="00D37B94" w:rsidP="00D37B94">
      <w:pPr>
        <w:pStyle w:val="latex"/>
        <w:rPr>
          <w:rFonts w:ascii="Georgia" w:hAnsi="Georgia"/>
          <w:b/>
          <w:sz w:val="24"/>
        </w:rPr>
      </w:pPr>
    </w:p>
    <w:p w:rsidR="00D37B94" w:rsidRDefault="00D37B94" w:rsidP="00D37B94">
      <w:pPr>
        <w:pStyle w:val="latex"/>
      </w:pPr>
      <w:r w:rsidRPr="00D37B94">
        <w:t>As mentioned earlier, in a parking assignment problem the two main costs associated are individual and social costs. This happens due to the fact that the drivers do not know exactly where is a free parking space available satisfying their own parking criteria’s. So they go on cruising till they can find a place to park.</w:t>
      </w:r>
    </w:p>
    <w:p w:rsidR="00D37B94" w:rsidRPr="00D37B94" w:rsidRDefault="00D37B94" w:rsidP="00D37B94">
      <w:pPr>
        <w:pStyle w:val="latex"/>
      </w:pPr>
    </w:p>
    <w:p w:rsidR="00D37B94" w:rsidRDefault="00D37B94" w:rsidP="00D37B94">
      <w:pPr>
        <w:pStyle w:val="latex"/>
      </w:pPr>
      <w:r w:rsidRPr="00D37B94">
        <w:t>Again, when a driver approaches a parking lot and finds it filled with vehicles he does not know where to go next. He may try to go to the nearest parking area but there is a very less probability that he will find a free spot there. So if the system decides the parking spot then there is a higher probability that the user will find a vacant space because the system considers the real time status of the nearest parking spot.So basically we have two facts to consider in a parking assignment problem. One is the distance between the approached parking lot and its neighbouring nodes; other one is their space availability.</w:t>
      </w:r>
    </w:p>
    <w:p w:rsidR="00D37B94" w:rsidRPr="00D37B94" w:rsidRDefault="00D37B94" w:rsidP="00D37B94">
      <w:pPr>
        <w:pStyle w:val="latex"/>
      </w:pPr>
    </w:p>
    <w:p w:rsidR="00D37B94" w:rsidRPr="00D37B94" w:rsidRDefault="00D37B94" w:rsidP="00D37B94">
      <w:pPr>
        <w:pStyle w:val="latex"/>
      </w:pPr>
      <w:r w:rsidRPr="00D37B94">
        <w:t xml:space="preserve">In all cases, the least distance is not always the best choice. So we cannot assign all the incoming vehicles in a particular node to its nearest neighbour as it will increase the congestion at that particular node. To tackle the distance based problem, </w:t>
      </w:r>
      <m:oMath>
        <m:f>
          <m:fPr>
            <m:type m:val="skw"/>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ij</m:t>
                </m:r>
              </m:sub>
            </m:sSub>
          </m:num>
          <m:den>
            <m:sSub>
              <m:sSubPr>
                <m:ctrlPr>
                  <w:rPr>
                    <w:rFonts w:ascii="Cambria Math" w:hAnsi="Cambria Math"/>
                  </w:rPr>
                </m:ctrlPr>
              </m:sSubPr>
              <m:e>
                <m:r>
                  <w:rPr>
                    <w:rFonts w:ascii="Cambria Math" w:hAnsi="Cambria Math"/>
                  </w:rPr>
                  <m:t>D</m:t>
                </m:r>
              </m:e>
              <m:sub>
                <m:r>
                  <w:rPr>
                    <w:rFonts w:ascii="Cambria Math" w:hAnsi="Cambria Math"/>
                  </w:rPr>
                  <m:t>up</m:t>
                </m:r>
              </m:sub>
            </m:sSub>
          </m:den>
        </m:f>
      </m:oMath>
      <w:r w:rsidRPr="00D37B94">
        <w:t xml:space="preserve"> can be used as a solution where,</w:t>
      </w:r>
    </w:p>
    <w:p w:rsidR="00D37B94" w:rsidRPr="00D37B94" w:rsidRDefault="00D37B94" w:rsidP="00D37B94">
      <w:pPr>
        <w:pStyle w:val="latex"/>
      </w:pPr>
      <w:r w:rsidRPr="00D37B94">
        <w:t>d</w:t>
      </w:r>
      <w:r w:rsidRPr="00D37B94">
        <w:rPr>
          <w:vertAlign w:val="subscript"/>
        </w:rPr>
        <w:t>i</w:t>
      </w:r>
      <w:bookmarkStart w:id="0" w:name="_GoBack"/>
      <w:bookmarkEnd w:id="0"/>
      <w:r w:rsidRPr="00D37B94">
        <w:rPr>
          <w:vertAlign w:val="subscript"/>
        </w:rPr>
        <w:t>j</w:t>
      </w:r>
      <w:r w:rsidRPr="00D37B94">
        <w:t>: Distance between two neighbouring nodes (Say node P</w:t>
      </w:r>
      <w:r w:rsidRPr="00D37B94">
        <w:rPr>
          <w:vertAlign w:val="subscript"/>
        </w:rPr>
        <w:t>i</w:t>
      </w:r>
      <w:r w:rsidRPr="00D37B94">
        <w:t xml:space="preserve"> and P</w:t>
      </w:r>
      <w:r w:rsidRPr="00D37B94">
        <w:rPr>
          <w:vertAlign w:val="subscript"/>
        </w:rPr>
        <w:t>j</w:t>
      </w:r>
      <w:r w:rsidRPr="00D37B94">
        <w:t>)</w:t>
      </w:r>
    </w:p>
    <w:p w:rsidR="00D37B94" w:rsidRPr="00D37B94" w:rsidRDefault="00D37B94" w:rsidP="00D37B94">
      <w:pPr>
        <w:pStyle w:val="latex"/>
      </w:pPr>
      <w:r w:rsidRPr="00D37B94">
        <w:t>D</w:t>
      </w:r>
      <w:r w:rsidRPr="00D37B94">
        <w:rPr>
          <w:vertAlign w:val="subscript"/>
        </w:rPr>
        <w:t>up</w:t>
      </w:r>
      <w:r w:rsidRPr="00D37B94">
        <w:t>: Maximum of the distances between current and the neighbouring nodes.</w:t>
      </w:r>
    </w:p>
    <w:p w:rsidR="00D37B94" w:rsidRPr="00D37B94" w:rsidRDefault="00D37B94" w:rsidP="00D37B94">
      <w:pPr>
        <w:pStyle w:val="latex"/>
      </w:pPr>
      <w:r w:rsidRPr="00D37B94">
        <w:lastRenderedPageBreak/>
        <w:t>Now coming to the vacant space availability criteria, again we cannot choose the node with the most vacant spaces because it could be far away from other nodes and hence make the system inefficient. So to solve the resource (here vacant space) assignment problem, a similar approach can be used, such as</w:t>
      </w:r>
      <m:oMath>
        <m:f>
          <m:fPr>
            <m:type m:val="skw"/>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sSub>
              <m:sSubPr>
                <m:ctrlPr>
                  <w:rPr>
                    <w:rFonts w:ascii="Cambria Math" w:hAnsi="Cambria Math"/>
                  </w:rPr>
                </m:ctrlPr>
              </m:sSubPr>
              <m:e>
                <m:r>
                  <w:rPr>
                    <w:rFonts w:ascii="Cambria Math" w:hAnsi="Cambria Math"/>
                  </w:rPr>
                  <m:t>S</m:t>
                </m:r>
              </m:e>
              <m:sub>
                <m:r>
                  <w:rPr>
                    <w:rFonts w:ascii="Cambria Math" w:hAnsi="Cambria Math"/>
                  </w:rPr>
                  <m:t>up</m:t>
                </m:r>
              </m:sub>
            </m:sSub>
          </m:den>
        </m:f>
      </m:oMath>
      <w:r w:rsidRPr="00D37B94">
        <w:t xml:space="preserve"> where,</w:t>
      </w:r>
    </w:p>
    <w:p w:rsidR="00D37B94" w:rsidRPr="00D37B94" w:rsidRDefault="00D37B94" w:rsidP="00D37B94">
      <w:pPr>
        <w:pStyle w:val="latex"/>
      </w:pPr>
      <w:r w:rsidRPr="00D37B94">
        <w:t>S</w:t>
      </w:r>
      <w:r w:rsidRPr="00D37B94">
        <w:rPr>
          <w:vertAlign w:val="subscript"/>
        </w:rPr>
        <w:t>j</w:t>
      </w:r>
      <w:r w:rsidRPr="00D37B94">
        <w:t xml:space="preserve"> :</w:t>
      </w:r>
      <w:r>
        <w:t xml:space="preserve"> </w:t>
      </w:r>
      <w:r w:rsidRPr="00D37B94">
        <w:t>Number of vacant spaces available at P</w:t>
      </w:r>
      <w:r w:rsidRPr="00D37B94">
        <w:rPr>
          <w:vertAlign w:val="subscript"/>
        </w:rPr>
        <w:t>j</w:t>
      </w:r>
    </w:p>
    <w:p w:rsidR="00D37B94" w:rsidRDefault="00D37B94" w:rsidP="00D37B94">
      <w:pPr>
        <w:pStyle w:val="latex"/>
      </w:pPr>
      <w:r w:rsidRPr="00D37B94">
        <w:t>S</w:t>
      </w:r>
      <w:r w:rsidRPr="00D37B94">
        <w:rPr>
          <w:vertAlign w:val="subscript"/>
        </w:rPr>
        <w:t>up</w:t>
      </w:r>
      <w:r w:rsidRPr="00D37B94">
        <w:t>: Maximum capacity of the whole network</w:t>
      </w:r>
    </w:p>
    <w:p w:rsidR="00D37B94" w:rsidRPr="00D37B94" w:rsidRDefault="00D37B94" w:rsidP="00D37B94">
      <w:pPr>
        <w:pStyle w:val="latex"/>
      </w:pPr>
    </w:p>
    <w:p w:rsidR="00D37B94" w:rsidRPr="00D37B94" w:rsidRDefault="00D37B94" w:rsidP="00D37B94">
      <w:pPr>
        <w:pStyle w:val="latex"/>
      </w:pPr>
      <w:r w:rsidRPr="00D37B94">
        <w:t>Both of these above mentioned equations have vital roles in the design of our system. So we have to include both the equations in our system to find an optimal parking spot. To find out the total cost associated with the searching process, consider the equation:</w:t>
      </w:r>
    </w:p>
    <w:p w:rsidR="00D37B94" w:rsidRPr="00D37B94" w:rsidRDefault="00D37B94" w:rsidP="00D37B94">
      <w:pPr>
        <w:pStyle w:val="latex"/>
      </w:pPr>
      <m:oMathPara>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ij</m:t>
                  </m:r>
                </m:sub>
              </m:sSub>
            </m:num>
            <m:den>
              <m:sSub>
                <m:sSubPr>
                  <m:ctrlPr>
                    <w:rPr>
                      <w:rFonts w:ascii="Cambria Math" w:hAnsi="Cambria Math"/>
                    </w:rPr>
                  </m:ctrlPr>
                </m:sSubPr>
                <m:e>
                  <m:r>
                    <w:rPr>
                      <w:rFonts w:ascii="Cambria Math" w:hAnsi="Cambria Math"/>
                    </w:rPr>
                    <m:t>D</m:t>
                  </m:r>
                </m:e>
                <m:sub>
                  <m:r>
                    <w:rPr>
                      <w:rFonts w:ascii="Cambria Math" w:hAnsi="Cambria Math"/>
                    </w:rPr>
                    <m:t>up</m:t>
                  </m:r>
                </m:sub>
              </m:sSub>
            </m:den>
          </m:f>
          <m:r>
            <m:rPr>
              <m:sty m:val="p"/>
            </m:rPr>
            <w:rPr>
              <w:rFonts w:ascii="Cambria Math" w:hAnsi="Cambria Math"/>
            </w:rPr>
            <m:t>+</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sSub>
                <m:sSubPr>
                  <m:ctrlPr>
                    <w:rPr>
                      <w:rFonts w:ascii="Cambria Math" w:hAnsi="Cambria Math"/>
                    </w:rPr>
                  </m:ctrlPr>
                </m:sSubPr>
                <m:e>
                  <m:r>
                    <w:rPr>
                      <w:rFonts w:ascii="Cambria Math" w:hAnsi="Cambria Math"/>
                    </w:rPr>
                    <m:t>S</m:t>
                  </m:r>
                </m:e>
                <m:sub>
                  <m:r>
                    <w:rPr>
                      <w:rFonts w:ascii="Cambria Math" w:hAnsi="Cambria Math"/>
                    </w:rPr>
                    <m:t>up</m:t>
                  </m:r>
                </m:sub>
              </m:sSub>
            </m:den>
          </m:f>
        </m:oMath>
      </m:oMathPara>
    </w:p>
    <w:p w:rsidR="00D37B94" w:rsidRPr="00D37B94" w:rsidRDefault="00D37B94" w:rsidP="00D37B94">
      <w:pPr>
        <w:pStyle w:val="latex"/>
      </w:pPr>
      <w:r w:rsidRPr="00D37B94">
        <w:t>Where C (a, b): total cost associated with the searching process</w:t>
      </w:r>
    </w:p>
    <w:p w:rsidR="00D37B94" w:rsidRPr="00D37B94" w:rsidRDefault="00D37B94" w:rsidP="00D37B94">
      <w:pPr>
        <w:pStyle w:val="latex"/>
      </w:pPr>
      <w:r w:rsidRPr="00D37B94">
        <w:tab/>
        <w:t>a: coefficient depending upon the length between two nodes</w:t>
      </w:r>
    </w:p>
    <w:p w:rsidR="00D37B94" w:rsidRDefault="00D37B94" w:rsidP="00D37B94">
      <w:pPr>
        <w:pStyle w:val="latex"/>
      </w:pPr>
      <w:r w:rsidRPr="00D37B94">
        <w:tab/>
        <w:t>b: coefficient depending upon the number of vacant spaces in destination node</w:t>
      </w:r>
    </w:p>
    <w:p w:rsidR="00D37B94" w:rsidRPr="00D37B94" w:rsidRDefault="00D37B94" w:rsidP="00D37B94">
      <w:pPr>
        <w:pStyle w:val="latex"/>
      </w:pPr>
    </w:p>
    <w:p w:rsidR="00D37B94" w:rsidRDefault="00D37B94" w:rsidP="00D37B94">
      <w:pPr>
        <w:pStyle w:val="latex"/>
      </w:pPr>
      <w:r>
        <w:t xml:space="preserve">To find </w:t>
      </w:r>
      <w:r w:rsidRPr="00D37B94">
        <w:t>the</w:t>
      </w:r>
      <w:r>
        <w:t xml:space="preserve"> optimal</w:t>
      </w:r>
      <w:r w:rsidRPr="00D37B94">
        <w:t xml:space="preserve"> values of a and b, </w:t>
      </w:r>
      <w:r>
        <w:t>a simulation was performed using ARENA, which a discrete event simulator tool. For a=0.2, b=0.8 the system shows the most balanced distribution.</w:t>
      </w:r>
    </w:p>
    <w:p w:rsidR="00C31E0D" w:rsidRDefault="00C31E0D" w:rsidP="00D37B94">
      <w:pPr>
        <w:pStyle w:val="latex"/>
      </w:pPr>
    </w:p>
    <w:p w:rsidR="0056545F" w:rsidRDefault="0056545F" w:rsidP="00D37B94">
      <w:pPr>
        <w:pStyle w:val="latex"/>
      </w:pPr>
    </w:p>
    <w:p w:rsidR="0056545F" w:rsidRDefault="0056545F">
      <w:pPr>
        <w:rPr>
          <w:w w:val="115"/>
          <w:sz w:val="28"/>
          <w:szCs w:val="28"/>
        </w:rPr>
      </w:pPr>
      <w:r>
        <w:br w:type="page"/>
      </w:r>
    </w:p>
    <w:p w:rsidR="0056545F" w:rsidRDefault="0056545F" w:rsidP="00D37B94">
      <w:pPr>
        <w:pStyle w:val="latex"/>
      </w:pPr>
      <w:r w:rsidRPr="0056545F">
        <w:lastRenderedPageBreak/>
        <w:drawing>
          <wp:inline distT="0" distB="0" distL="0" distR="0">
            <wp:extent cx="5429250" cy="3492549"/>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6545F" w:rsidRDefault="0056545F"/>
    <w:p w:rsidR="0056545F" w:rsidRDefault="0056545F"/>
    <w:p w:rsidR="0056545F" w:rsidRDefault="0056545F" w:rsidP="0056545F">
      <w:pPr>
        <w:ind w:left="993" w:firstLine="993"/>
      </w:pPr>
    </w:p>
    <w:p w:rsidR="0056545F" w:rsidRDefault="0056545F"/>
    <w:p w:rsidR="0056545F" w:rsidRDefault="0056545F" w:rsidP="0056545F">
      <w:pPr>
        <w:jc w:val="center"/>
        <w:rPr>
          <w:b/>
          <w:sz w:val="44"/>
        </w:rPr>
      </w:pPr>
      <w:r w:rsidRPr="008B6DBE">
        <w:rPr>
          <w:b/>
          <w:sz w:val="44"/>
        </w:rPr>
        <w:t>SIMULATION PARAMETERS</w:t>
      </w:r>
    </w:p>
    <w:p w:rsidR="0056545F" w:rsidRDefault="0056545F" w:rsidP="0056545F">
      <w:pPr>
        <w:jc w:val="center"/>
        <w:rPr>
          <w:b/>
          <w:sz w:val="44"/>
        </w:rPr>
      </w:pPr>
    </w:p>
    <w:tbl>
      <w:tblPr>
        <w:tblStyle w:val="TableGrid"/>
        <w:tblW w:w="8766" w:type="dxa"/>
        <w:tblInd w:w="1101" w:type="dxa"/>
        <w:tblLook w:val="04A0"/>
      </w:tblPr>
      <w:tblGrid>
        <w:gridCol w:w="3037"/>
        <w:gridCol w:w="2861"/>
        <w:gridCol w:w="2868"/>
      </w:tblGrid>
      <w:tr w:rsidR="0056545F" w:rsidTr="0056545F">
        <w:tc>
          <w:tcPr>
            <w:tcW w:w="3037" w:type="dxa"/>
          </w:tcPr>
          <w:p w:rsidR="0056545F" w:rsidRPr="008B6DBE" w:rsidRDefault="0056545F" w:rsidP="0085438D">
            <w:pPr>
              <w:jc w:val="center"/>
              <w:rPr>
                <w:b/>
                <w:sz w:val="44"/>
              </w:rPr>
            </w:pPr>
            <w:r w:rsidRPr="008B6DBE">
              <w:rPr>
                <w:b/>
                <w:sz w:val="36"/>
              </w:rPr>
              <w:t>PARAMETER</w:t>
            </w:r>
          </w:p>
        </w:tc>
        <w:tc>
          <w:tcPr>
            <w:tcW w:w="2861" w:type="dxa"/>
          </w:tcPr>
          <w:p w:rsidR="0056545F" w:rsidRPr="008B6DBE" w:rsidRDefault="0056545F" w:rsidP="0085438D">
            <w:pPr>
              <w:jc w:val="center"/>
              <w:rPr>
                <w:b/>
                <w:sz w:val="44"/>
              </w:rPr>
            </w:pPr>
            <w:r w:rsidRPr="008B6DBE">
              <w:rPr>
                <w:b/>
                <w:sz w:val="36"/>
              </w:rPr>
              <w:t>VALUE</w:t>
            </w:r>
          </w:p>
        </w:tc>
        <w:tc>
          <w:tcPr>
            <w:tcW w:w="2868" w:type="dxa"/>
          </w:tcPr>
          <w:p w:rsidR="0056545F" w:rsidRPr="008B6DBE" w:rsidRDefault="0056545F" w:rsidP="0085438D">
            <w:pPr>
              <w:jc w:val="center"/>
              <w:rPr>
                <w:b/>
                <w:sz w:val="44"/>
              </w:rPr>
            </w:pPr>
            <w:r w:rsidRPr="008B6DBE">
              <w:rPr>
                <w:b/>
                <w:sz w:val="36"/>
              </w:rPr>
              <w:t>UNIT</w:t>
            </w:r>
          </w:p>
        </w:tc>
      </w:tr>
      <w:tr w:rsidR="0056545F" w:rsidTr="0056545F">
        <w:tc>
          <w:tcPr>
            <w:tcW w:w="3037" w:type="dxa"/>
          </w:tcPr>
          <w:p w:rsidR="0056545F" w:rsidRPr="008B6DBE" w:rsidRDefault="0056545F" w:rsidP="0085438D">
            <w:pPr>
              <w:jc w:val="both"/>
              <w:rPr>
                <w:sz w:val="32"/>
              </w:rPr>
            </w:pPr>
            <w:r w:rsidRPr="008B6DBE">
              <w:rPr>
                <w:sz w:val="32"/>
              </w:rPr>
              <w:t>TOTAL NUMBER OF VEHICLES</w:t>
            </w:r>
          </w:p>
        </w:tc>
        <w:tc>
          <w:tcPr>
            <w:tcW w:w="2861" w:type="dxa"/>
          </w:tcPr>
          <w:p w:rsidR="0056545F" w:rsidRPr="008B6DBE" w:rsidRDefault="0056545F" w:rsidP="0085438D">
            <w:pPr>
              <w:jc w:val="both"/>
              <w:rPr>
                <w:sz w:val="32"/>
              </w:rPr>
            </w:pPr>
            <w:r w:rsidRPr="008B6DBE">
              <w:rPr>
                <w:sz w:val="32"/>
              </w:rPr>
              <w:t>30</w:t>
            </w:r>
          </w:p>
        </w:tc>
        <w:tc>
          <w:tcPr>
            <w:tcW w:w="2868" w:type="dxa"/>
          </w:tcPr>
          <w:p w:rsidR="0056545F" w:rsidRPr="008B6DBE" w:rsidRDefault="0056545F" w:rsidP="0085438D">
            <w:pPr>
              <w:jc w:val="both"/>
              <w:rPr>
                <w:sz w:val="32"/>
              </w:rPr>
            </w:pPr>
            <w:r w:rsidRPr="008B6DBE">
              <w:rPr>
                <w:sz w:val="32"/>
              </w:rPr>
              <w:t>VEHICLES</w:t>
            </w:r>
          </w:p>
        </w:tc>
      </w:tr>
      <w:tr w:rsidR="0056545F" w:rsidTr="0056545F">
        <w:tc>
          <w:tcPr>
            <w:tcW w:w="3037" w:type="dxa"/>
          </w:tcPr>
          <w:p w:rsidR="0056545F" w:rsidRPr="008B6DBE" w:rsidRDefault="0056545F" w:rsidP="0085438D">
            <w:pPr>
              <w:jc w:val="both"/>
              <w:rPr>
                <w:sz w:val="32"/>
              </w:rPr>
            </w:pPr>
            <w:r w:rsidRPr="008B6DBE">
              <w:rPr>
                <w:sz w:val="32"/>
              </w:rPr>
              <w:t>INTER - ARRIVAL RATE</w:t>
            </w:r>
          </w:p>
        </w:tc>
        <w:tc>
          <w:tcPr>
            <w:tcW w:w="2861" w:type="dxa"/>
          </w:tcPr>
          <w:p w:rsidR="0056545F" w:rsidRPr="008B6DBE" w:rsidRDefault="0056545F" w:rsidP="0085438D">
            <w:pPr>
              <w:jc w:val="both"/>
              <w:rPr>
                <w:sz w:val="32"/>
              </w:rPr>
            </w:pPr>
            <w:r w:rsidRPr="008B6DBE">
              <w:rPr>
                <w:sz w:val="32"/>
              </w:rPr>
              <w:t>POIS(30)</w:t>
            </w:r>
          </w:p>
        </w:tc>
        <w:tc>
          <w:tcPr>
            <w:tcW w:w="2868" w:type="dxa"/>
          </w:tcPr>
          <w:p w:rsidR="0056545F" w:rsidRPr="008B6DBE" w:rsidRDefault="0056545F" w:rsidP="0085438D">
            <w:pPr>
              <w:jc w:val="both"/>
              <w:rPr>
                <w:sz w:val="32"/>
              </w:rPr>
            </w:pPr>
            <w:r w:rsidRPr="008B6DBE">
              <w:rPr>
                <w:sz w:val="32"/>
              </w:rPr>
              <w:t>MINUTES</w:t>
            </w:r>
          </w:p>
        </w:tc>
      </w:tr>
      <w:tr w:rsidR="0056545F" w:rsidTr="0056545F">
        <w:tc>
          <w:tcPr>
            <w:tcW w:w="3037" w:type="dxa"/>
          </w:tcPr>
          <w:p w:rsidR="0056545F" w:rsidRPr="008B6DBE" w:rsidRDefault="0056545F" w:rsidP="0085438D">
            <w:pPr>
              <w:jc w:val="both"/>
              <w:rPr>
                <w:sz w:val="32"/>
              </w:rPr>
            </w:pPr>
            <w:r w:rsidRPr="008B6DBE">
              <w:rPr>
                <w:sz w:val="32"/>
              </w:rPr>
              <w:t>SERVICE RATE</w:t>
            </w:r>
          </w:p>
        </w:tc>
        <w:tc>
          <w:tcPr>
            <w:tcW w:w="2861" w:type="dxa"/>
          </w:tcPr>
          <w:p w:rsidR="0056545F" w:rsidRPr="008B6DBE" w:rsidRDefault="0056545F" w:rsidP="0085438D">
            <w:pPr>
              <w:jc w:val="both"/>
              <w:rPr>
                <w:sz w:val="32"/>
              </w:rPr>
            </w:pPr>
            <w:r w:rsidRPr="008B6DBE">
              <w:rPr>
                <w:sz w:val="32"/>
              </w:rPr>
              <w:t>EXPO(120)</w:t>
            </w:r>
          </w:p>
        </w:tc>
        <w:tc>
          <w:tcPr>
            <w:tcW w:w="2868" w:type="dxa"/>
          </w:tcPr>
          <w:p w:rsidR="0056545F" w:rsidRPr="008B6DBE" w:rsidRDefault="0056545F" w:rsidP="0085438D">
            <w:pPr>
              <w:jc w:val="both"/>
              <w:rPr>
                <w:sz w:val="32"/>
              </w:rPr>
            </w:pPr>
            <w:r w:rsidRPr="008B6DBE">
              <w:rPr>
                <w:sz w:val="32"/>
              </w:rPr>
              <w:t>MINUTES</w:t>
            </w:r>
          </w:p>
        </w:tc>
      </w:tr>
      <w:tr w:rsidR="0056545F" w:rsidTr="0056545F">
        <w:tc>
          <w:tcPr>
            <w:tcW w:w="3037" w:type="dxa"/>
          </w:tcPr>
          <w:p w:rsidR="0056545F" w:rsidRPr="008B6DBE" w:rsidRDefault="0056545F" w:rsidP="0085438D">
            <w:pPr>
              <w:jc w:val="both"/>
              <w:rPr>
                <w:sz w:val="32"/>
              </w:rPr>
            </w:pPr>
            <w:r w:rsidRPr="008B6DBE">
              <w:rPr>
                <w:sz w:val="32"/>
              </w:rPr>
              <w:t>VALUE OF a</w:t>
            </w:r>
          </w:p>
        </w:tc>
        <w:tc>
          <w:tcPr>
            <w:tcW w:w="2861" w:type="dxa"/>
          </w:tcPr>
          <w:p w:rsidR="0056545F" w:rsidRPr="008B6DBE" w:rsidRDefault="0056545F" w:rsidP="0085438D">
            <w:pPr>
              <w:jc w:val="both"/>
              <w:rPr>
                <w:sz w:val="32"/>
              </w:rPr>
            </w:pPr>
            <w:r w:rsidRPr="008B6DBE">
              <w:rPr>
                <w:sz w:val="32"/>
              </w:rPr>
              <w:t>0.2</w:t>
            </w:r>
          </w:p>
        </w:tc>
        <w:tc>
          <w:tcPr>
            <w:tcW w:w="2868" w:type="dxa"/>
          </w:tcPr>
          <w:p w:rsidR="0056545F" w:rsidRPr="008B6DBE" w:rsidRDefault="0056545F" w:rsidP="0085438D">
            <w:pPr>
              <w:jc w:val="both"/>
              <w:rPr>
                <w:sz w:val="32"/>
              </w:rPr>
            </w:pPr>
          </w:p>
        </w:tc>
      </w:tr>
      <w:tr w:rsidR="0056545F" w:rsidTr="0056545F">
        <w:tc>
          <w:tcPr>
            <w:tcW w:w="3037" w:type="dxa"/>
          </w:tcPr>
          <w:p w:rsidR="0056545F" w:rsidRPr="008B6DBE" w:rsidRDefault="0056545F" w:rsidP="0085438D">
            <w:pPr>
              <w:jc w:val="both"/>
              <w:rPr>
                <w:sz w:val="32"/>
              </w:rPr>
            </w:pPr>
            <w:r w:rsidRPr="008B6DBE">
              <w:rPr>
                <w:sz w:val="32"/>
              </w:rPr>
              <w:t>VALUE OF b</w:t>
            </w:r>
          </w:p>
        </w:tc>
        <w:tc>
          <w:tcPr>
            <w:tcW w:w="2861" w:type="dxa"/>
          </w:tcPr>
          <w:p w:rsidR="0056545F" w:rsidRPr="008B6DBE" w:rsidRDefault="0056545F" w:rsidP="0085438D">
            <w:pPr>
              <w:jc w:val="both"/>
              <w:rPr>
                <w:sz w:val="32"/>
              </w:rPr>
            </w:pPr>
            <w:r w:rsidRPr="008B6DBE">
              <w:rPr>
                <w:sz w:val="32"/>
              </w:rPr>
              <w:t>0.8</w:t>
            </w:r>
          </w:p>
        </w:tc>
        <w:tc>
          <w:tcPr>
            <w:tcW w:w="2868" w:type="dxa"/>
          </w:tcPr>
          <w:p w:rsidR="0056545F" w:rsidRPr="008B6DBE" w:rsidRDefault="0056545F" w:rsidP="0085438D">
            <w:pPr>
              <w:jc w:val="both"/>
              <w:rPr>
                <w:sz w:val="32"/>
              </w:rPr>
            </w:pPr>
          </w:p>
        </w:tc>
      </w:tr>
    </w:tbl>
    <w:p w:rsidR="0056545F" w:rsidRPr="008B6DBE" w:rsidRDefault="0056545F" w:rsidP="0056545F">
      <w:pPr>
        <w:rPr>
          <w:sz w:val="44"/>
        </w:rPr>
      </w:pPr>
    </w:p>
    <w:p w:rsidR="0056545F" w:rsidRDefault="0056545F" w:rsidP="0056545F">
      <w:pPr>
        <w:pStyle w:val="BodyText"/>
        <w:rPr>
          <w:w w:val="115"/>
        </w:rPr>
      </w:pPr>
      <w:r>
        <w:br w:type="page"/>
      </w:r>
    </w:p>
    <w:p w:rsidR="00C31E0D" w:rsidRDefault="00C31E0D" w:rsidP="00D37B94">
      <w:pPr>
        <w:pStyle w:val="latex"/>
        <w:rPr>
          <w:rFonts w:ascii="Georgia" w:hAnsi="Georgia"/>
        </w:rPr>
      </w:pPr>
      <w:r w:rsidRPr="00C31E0D">
        <w:rPr>
          <w:rFonts w:ascii="Georgia" w:hAnsi="Georgia"/>
        </w:rPr>
        <w:lastRenderedPageBreak/>
        <w:t>0.8    CONCLUSION AND FUTUREWORK</w:t>
      </w:r>
    </w:p>
    <w:p w:rsidR="00C31E0D" w:rsidRDefault="00C31E0D" w:rsidP="00D37B94">
      <w:pPr>
        <w:pStyle w:val="latex"/>
        <w:rPr>
          <w:rFonts w:ascii="Georgia" w:hAnsi="Georgia"/>
        </w:rPr>
      </w:pPr>
    </w:p>
    <w:p w:rsidR="00C31E0D" w:rsidRDefault="00C31E0D" w:rsidP="00D37B94">
      <w:pPr>
        <w:pStyle w:val="latex"/>
      </w:pPr>
      <w:r>
        <w:t>The purpose of this roadmap is to simplify the complexity of parking across parking lots by implementing a smart parking system, which can provide a balanced solution to unbalanced parking demands.</w:t>
      </w:r>
    </w:p>
    <w:p w:rsidR="00FD411F" w:rsidRDefault="00FD411F" w:rsidP="00D37B94">
      <w:pPr>
        <w:pStyle w:val="latex"/>
      </w:pPr>
    </w:p>
    <w:p w:rsidR="00C31E0D" w:rsidRDefault="00C31E0D" w:rsidP="00D37B94">
      <w:pPr>
        <w:pStyle w:val="latex"/>
      </w:pPr>
      <w:r>
        <w:t>IoT simply means to transmit data of a sensor for electronic equipment through the medium of internet. By using the principle of IoT and sensors we will try to solve the problem of unbalanced parking demands along with that to make the whole parking system a completely automated one.</w:t>
      </w:r>
    </w:p>
    <w:p w:rsidR="00FD411F" w:rsidRDefault="00FD411F" w:rsidP="00D37B94">
      <w:pPr>
        <w:pStyle w:val="latex"/>
      </w:pPr>
    </w:p>
    <w:p w:rsidR="00C31E0D" w:rsidRPr="00C31E0D" w:rsidRDefault="00C31E0D" w:rsidP="00D37B94">
      <w:pPr>
        <w:pStyle w:val="latex"/>
      </w:pPr>
      <w:r>
        <w:t xml:space="preserve">In the era of smart generation, smart parking is a must and it should be implemented </w:t>
      </w:r>
      <w:r w:rsidR="00FD411F">
        <w:t>across the globe.</w:t>
      </w:r>
    </w:p>
    <w:sectPr w:rsidR="00C31E0D" w:rsidRPr="00C31E0D" w:rsidSect="006A6ED6">
      <w:footerReference w:type="default" r:id="rId16"/>
      <w:pgSz w:w="11910" w:h="16840"/>
      <w:pgMar w:top="1580" w:right="1680" w:bottom="2920" w:left="1680" w:header="0" w:footer="2735" w:gutter="0"/>
      <w:pgNumType w:start="6"/>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BF2" w:rsidRDefault="00D27BF2" w:rsidP="00836558">
      <w:r>
        <w:separator/>
      </w:r>
    </w:p>
  </w:endnote>
  <w:endnote w:type="continuationSeparator" w:id="1">
    <w:p w:rsidR="00D27BF2" w:rsidRDefault="00D27BF2" w:rsidP="008365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89689"/>
      <w:docPartObj>
        <w:docPartGallery w:val="Page Numbers (Bottom of Page)"/>
        <w:docPartUnique/>
      </w:docPartObj>
    </w:sdtPr>
    <w:sdtContent>
      <w:p w:rsidR="00C31E0D" w:rsidRDefault="000E1E62">
        <w:pPr>
          <w:pStyle w:val="Footer"/>
          <w:jc w:val="center"/>
        </w:pPr>
        <w:fldSimple w:instr=" PAGE   \* MERGEFORMAT ">
          <w:r w:rsidR="0056545F">
            <w:rPr>
              <w:noProof/>
            </w:rPr>
            <w:t>39</w:t>
          </w:r>
        </w:fldSimple>
      </w:p>
    </w:sdtContent>
  </w:sdt>
  <w:p w:rsidR="00C31E0D" w:rsidRDefault="00C31E0D" w:rsidP="006A6ED6">
    <w:pPr>
      <w:pStyle w:val="BodyText"/>
      <w:tabs>
        <w:tab w:val="center" w:pos="4275"/>
      </w:tabs>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BF2" w:rsidRDefault="00D27BF2" w:rsidP="00836558">
      <w:r>
        <w:separator/>
      </w:r>
    </w:p>
  </w:footnote>
  <w:footnote w:type="continuationSeparator" w:id="1">
    <w:p w:rsidR="00D27BF2" w:rsidRDefault="00D27BF2" w:rsidP="008365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1563"/>
    <w:multiLevelType w:val="multilevel"/>
    <w:tmpl w:val="476EA2C6"/>
    <w:lvl w:ilvl="0">
      <w:numFmt w:val="decimal"/>
      <w:lvlText w:val="%1"/>
      <w:lvlJc w:val="left"/>
      <w:pPr>
        <w:ind w:left="360" w:hanging="360"/>
      </w:pPr>
      <w:rPr>
        <w:rFonts w:hint="default"/>
      </w:rPr>
    </w:lvl>
    <w:lvl w:ilvl="1">
      <w:start w:val="4"/>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412" w:hanging="1440"/>
      </w:pPr>
      <w:rPr>
        <w:rFonts w:hint="default"/>
      </w:rPr>
    </w:lvl>
    <w:lvl w:ilvl="5">
      <w:start w:val="1"/>
      <w:numFmt w:val="decimal"/>
      <w:lvlText w:val="%1.%2.%3.%4.%5.%6"/>
      <w:lvlJc w:val="left"/>
      <w:pPr>
        <w:ind w:left="6765" w:hanging="180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9111" w:hanging="2160"/>
      </w:pPr>
      <w:rPr>
        <w:rFonts w:hint="default"/>
      </w:rPr>
    </w:lvl>
    <w:lvl w:ilvl="8">
      <w:start w:val="1"/>
      <w:numFmt w:val="decimal"/>
      <w:lvlText w:val="%1.%2.%3.%4.%5.%6.%7.%8.%9"/>
      <w:lvlJc w:val="left"/>
      <w:pPr>
        <w:ind w:left="10464" w:hanging="2520"/>
      </w:pPr>
      <w:rPr>
        <w:rFonts w:hint="default"/>
      </w:rPr>
    </w:lvl>
  </w:abstractNum>
  <w:abstractNum w:abstractNumId="1">
    <w:nsid w:val="0F113FFF"/>
    <w:multiLevelType w:val="hybridMultilevel"/>
    <w:tmpl w:val="AF5C06BA"/>
    <w:lvl w:ilvl="0" w:tplc="40090001">
      <w:start w:val="1"/>
      <w:numFmt w:val="bullet"/>
      <w:lvlText w:val=""/>
      <w:lvlJc w:val="left"/>
      <w:pPr>
        <w:ind w:left="1715" w:hanging="360"/>
      </w:pPr>
      <w:rPr>
        <w:rFonts w:ascii="Symbol" w:hAnsi="Symbol" w:hint="default"/>
      </w:rPr>
    </w:lvl>
    <w:lvl w:ilvl="1" w:tplc="40090003" w:tentative="1">
      <w:start w:val="1"/>
      <w:numFmt w:val="bullet"/>
      <w:lvlText w:val="o"/>
      <w:lvlJc w:val="left"/>
      <w:pPr>
        <w:ind w:left="2435" w:hanging="360"/>
      </w:pPr>
      <w:rPr>
        <w:rFonts w:ascii="Courier New" w:hAnsi="Courier New" w:cs="Courier New" w:hint="default"/>
      </w:rPr>
    </w:lvl>
    <w:lvl w:ilvl="2" w:tplc="40090005" w:tentative="1">
      <w:start w:val="1"/>
      <w:numFmt w:val="bullet"/>
      <w:lvlText w:val=""/>
      <w:lvlJc w:val="left"/>
      <w:pPr>
        <w:ind w:left="3155" w:hanging="360"/>
      </w:pPr>
      <w:rPr>
        <w:rFonts w:ascii="Wingdings" w:hAnsi="Wingdings" w:hint="default"/>
      </w:rPr>
    </w:lvl>
    <w:lvl w:ilvl="3" w:tplc="40090001" w:tentative="1">
      <w:start w:val="1"/>
      <w:numFmt w:val="bullet"/>
      <w:lvlText w:val=""/>
      <w:lvlJc w:val="left"/>
      <w:pPr>
        <w:ind w:left="3875" w:hanging="360"/>
      </w:pPr>
      <w:rPr>
        <w:rFonts w:ascii="Symbol" w:hAnsi="Symbol" w:hint="default"/>
      </w:rPr>
    </w:lvl>
    <w:lvl w:ilvl="4" w:tplc="40090003" w:tentative="1">
      <w:start w:val="1"/>
      <w:numFmt w:val="bullet"/>
      <w:lvlText w:val="o"/>
      <w:lvlJc w:val="left"/>
      <w:pPr>
        <w:ind w:left="4595" w:hanging="360"/>
      </w:pPr>
      <w:rPr>
        <w:rFonts w:ascii="Courier New" w:hAnsi="Courier New" w:cs="Courier New" w:hint="default"/>
      </w:rPr>
    </w:lvl>
    <w:lvl w:ilvl="5" w:tplc="40090005" w:tentative="1">
      <w:start w:val="1"/>
      <w:numFmt w:val="bullet"/>
      <w:lvlText w:val=""/>
      <w:lvlJc w:val="left"/>
      <w:pPr>
        <w:ind w:left="5315" w:hanging="360"/>
      </w:pPr>
      <w:rPr>
        <w:rFonts w:ascii="Wingdings" w:hAnsi="Wingdings" w:hint="default"/>
      </w:rPr>
    </w:lvl>
    <w:lvl w:ilvl="6" w:tplc="40090001" w:tentative="1">
      <w:start w:val="1"/>
      <w:numFmt w:val="bullet"/>
      <w:lvlText w:val=""/>
      <w:lvlJc w:val="left"/>
      <w:pPr>
        <w:ind w:left="6035" w:hanging="360"/>
      </w:pPr>
      <w:rPr>
        <w:rFonts w:ascii="Symbol" w:hAnsi="Symbol" w:hint="default"/>
      </w:rPr>
    </w:lvl>
    <w:lvl w:ilvl="7" w:tplc="40090003" w:tentative="1">
      <w:start w:val="1"/>
      <w:numFmt w:val="bullet"/>
      <w:lvlText w:val="o"/>
      <w:lvlJc w:val="left"/>
      <w:pPr>
        <w:ind w:left="6755" w:hanging="360"/>
      </w:pPr>
      <w:rPr>
        <w:rFonts w:ascii="Courier New" w:hAnsi="Courier New" w:cs="Courier New" w:hint="default"/>
      </w:rPr>
    </w:lvl>
    <w:lvl w:ilvl="8" w:tplc="40090005" w:tentative="1">
      <w:start w:val="1"/>
      <w:numFmt w:val="bullet"/>
      <w:lvlText w:val=""/>
      <w:lvlJc w:val="left"/>
      <w:pPr>
        <w:ind w:left="7475" w:hanging="360"/>
      </w:pPr>
      <w:rPr>
        <w:rFonts w:ascii="Wingdings" w:hAnsi="Wingdings" w:hint="default"/>
      </w:rPr>
    </w:lvl>
  </w:abstractNum>
  <w:abstractNum w:abstractNumId="2">
    <w:nsid w:val="0F322008"/>
    <w:multiLevelType w:val="hybridMultilevel"/>
    <w:tmpl w:val="FA787306"/>
    <w:lvl w:ilvl="0" w:tplc="40090001">
      <w:start w:val="1"/>
      <w:numFmt w:val="bullet"/>
      <w:lvlText w:val=""/>
      <w:lvlJc w:val="left"/>
      <w:pPr>
        <w:ind w:left="1715" w:hanging="360"/>
      </w:pPr>
      <w:rPr>
        <w:rFonts w:ascii="Symbol" w:hAnsi="Symbol" w:hint="default"/>
      </w:rPr>
    </w:lvl>
    <w:lvl w:ilvl="1" w:tplc="40090003" w:tentative="1">
      <w:start w:val="1"/>
      <w:numFmt w:val="bullet"/>
      <w:lvlText w:val="o"/>
      <w:lvlJc w:val="left"/>
      <w:pPr>
        <w:ind w:left="2435" w:hanging="360"/>
      </w:pPr>
      <w:rPr>
        <w:rFonts w:ascii="Courier New" w:hAnsi="Courier New" w:cs="Courier New" w:hint="default"/>
      </w:rPr>
    </w:lvl>
    <w:lvl w:ilvl="2" w:tplc="40090005" w:tentative="1">
      <w:start w:val="1"/>
      <w:numFmt w:val="bullet"/>
      <w:lvlText w:val=""/>
      <w:lvlJc w:val="left"/>
      <w:pPr>
        <w:ind w:left="3155" w:hanging="360"/>
      </w:pPr>
      <w:rPr>
        <w:rFonts w:ascii="Wingdings" w:hAnsi="Wingdings" w:hint="default"/>
      </w:rPr>
    </w:lvl>
    <w:lvl w:ilvl="3" w:tplc="40090001" w:tentative="1">
      <w:start w:val="1"/>
      <w:numFmt w:val="bullet"/>
      <w:lvlText w:val=""/>
      <w:lvlJc w:val="left"/>
      <w:pPr>
        <w:ind w:left="3875" w:hanging="360"/>
      </w:pPr>
      <w:rPr>
        <w:rFonts w:ascii="Symbol" w:hAnsi="Symbol" w:hint="default"/>
      </w:rPr>
    </w:lvl>
    <w:lvl w:ilvl="4" w:tplc="40090003" w:tentative="1">
      <w:start w:val="1"/>
      <w:numFmt w:val="bullet"/>
      <w:lvlText w:val="o"/>
      <w:lvlJc w:val="left"/>
      <w:pPr>
        <w:ind w:left="4595" w:hanging="360"/>
      </w:pPr>
      <w:rPr>
        <w:rFonts w:ascii="Courier New" w:hAnsi="Courier New" w:cs="Courier New" w:hint="default"/>
      </w:rPr>
    </w:lvl>
    <w:lvl w:ilvl="5" w:tplc="40090005" w:tentative="1">
      <w:start w:val="1"/>
      <w:numFmt w:val="bullet"/>
      <w:lvlText w:val=""/>
      <w:lvlJc w:val="left"/>
      <w:pPr>
        <w:ind w:left="5315" w:hanging="360"/>
      </w:pPr>
      <w:rPr>
        <w:rFonts w:ascii="Wingdings" w:hAnsi="Wingdings" w:hint="default"/>
      </w:rPr>
    </w:lvl>
    <w:lvl w:ilvl="6" w:tplc="40090001" w:tentative="1">
      <w:start w:val="1"/>
      <w:numFmt w:val="bullet"/>
      <w:lvlText w:val=""/>
      <w:lvlJc w:val="left"/>
      <w:pPr>
        <w:ind w:left="6035" w:hanging="360"/>
      </w:pPr>
      <w:rPr>
        <w:rFonts w:ascii="Symbol" w:hAnsi="Symbol" w:hint="default"/>
      </w:rPr>
    </w:lvl>
    <w:lvl w:ilvl="7" w:tplc="40090003" w:tentative="1">
      <w:start w:val="1"/>
      <w:numFmt w:val="bullet"/>
      <w:lvlText w:val="o"/>
      <w:lvlJc w:val="left"/>
      <w:pPr>
        <w:ind w:left="6755" w:hanging="360"/>
      </w:pPr>
      <w:rPr>
        <w:rFonts w:ascii="Courier New" w:hAnsi="Courier New" w:cs="Courier New" w:hint="default"/>
      </w:rPr>
    </w:lvl>
    <w:lvl w:ilvl="8" w:tplc="40090005" w:tentative="1">
      <w:start w:val="1"/>
      <w:numFmt w:val="bullet"/>
      <w:lvlText w:val=""/>
      <w:lvlJc w:val="left"/>
      <w:pPr>
        <w:ind w:left="7475" w:hanging="360"/>
      </w:pPr>
      <w:rPr>
        <w:rFonts w:ascii="Wingdings" w:hAnsi="Wingdings" w:hint="default"/>
      </w:rPr>
    </w:lvl>
  </w:abstractNum>
  <w:abstractNum w:abstractNumId="3">
    <w:nsid w:val="15EA5F90"/>
    <w:multiLevelType w:val="hybridMultilevel"/>
    <w:tmpl w:val="E6EA5CD8"/>
    <w:lvl w:ilvl="0" w:tplc="40090001">
      <w:start w:val="1"/>
      <w:numFmt w:val="bullet"/>
      <w:lvlText w:val=""/>
      <w:lvlJc w:val="left"/>
      <w:pPr>
        <w:ind w:left="1715" w:hanging="360"/>
      </w:pPr>
      <w:rPr>
        <w:rFonts w:ascii="Symbol" w:hAnsi="Symbol" w:hint="default"/>
      </w:rPr>
    </w:lvl>
    <w:lvl w:ilvl="1" w:tplc="40090003" w:tentative="1">
      <w:start w:val="1"/>
      <w:numFmt w:val="bullet"/>
      <w:lvlText w:val="o"/>
      <w:lvlJc w:val="left"/>
      <w:pPr>
        <w:ind w:left="2435" w:hanging="360"/>
      </w:pPr>
      <w:rPr>
        <w:rFonts w:ascii="Courier New" w:hAnsi="Courier New" w:cs="Courier New" w:hint="default"/>
      </w:rPr>
    </w:lvl>
    <w:lvl w:ilvl="2" w:tplc="40090005" w:tentative="1">
      <w:start w:val="1"/>
      <w:numFmt w:val="bullet"/>
      <w:lvlText w:val=""/>
      <w:lvlJc w:val="left"/>
      <w:pPr>
        <w:ind w:left="3155" w:hanging="360"/>
      </w:pPr>
      <w:rPr>
        <w:rFonts w:ascii="Wingdings" w:hAnsi="Wingdings" w:hint="default"/>
      </w:rPr>
    </w:lvl>
    <w:lvl w:ilvl="3" w:tplc="40090001" w:tentative="1">
      <w:start w:val="1"/>
      <w:numFmt w:val="bullet"/>
      <w:lvlText w:val=""/>
      <w:lvlJc w:val="left"/>
      <w:pPr>
        <w:ind w:left="3875" w:hanging="360"/>
      </w:pPr>
      <w:rPr>
        <w:rFonts w:ascii="Symbol" w:hAnsi="Symbol" w:hint="default"/>
      </w:rPr>
    </w:lvl>
    <w:lvl w:ilvl="4" w:tplc="40090003" w:tentative="1">
      <w:start w:val="1"/>
      <w:numFmt w:val="bullet"/>
      <w:lvlText w:val="o"/>
      <w:lvlJc w:val="left"/>
      <w:pPr>
        <w:ind w:left="4595" w:hanging="360"/>
      </w:pPr>
      <w:rPr>
        <w:rFonts w:ascii="Courier New" w:hAnsi="Courier New" w:cs="Courier New" w:hint="default"/>
      </w:rPr>
    </w:lvl>
    <w:lvl w:ilvl="5" w:tplc="40090005" w:tentative="1">
      <w:start w:val="1"/>
      <w:numFmt w:val="bullet"/>
      <w:lvlText w:val=""/>
      <w:lvlJc w:val="left"/>
      <w:pPr>
        <w:ind w:left="5315" w:hanging="360"/>
      </w:pPr>
      <w:rPr>
        <w:rFonts w:ascii="Wingdings" w:hAnsi="Wingdings" w:hint="default"/>
      </w:rPr>
    </w:lvl>
    <w:lvl w:ilvl="6" w:tplc="40090001" w:tentative="1">
      <w:start w:val="1"/>
      <w:numFmt w:val="bullet"/>
      <w:lvlText w:val=""/>
      <w:lvlJc w:val="left"/>
      <w:pPr>
        <w:ind w:left="6035" w:hanging="360"/>
      </w:pPr>
      <w:rPr>
        <w:rFonts w:ascii="Symbol" w:hAnsi="Symbol" w:hint="default"/>
      </w:rPr>
    </w:lvl>
    <w:lvl w:ilvl="7" w:tplc="40090003" w:tentative="1">
      <w:start w:val="1"/>
      <w:numFmt w:val="bullet"/>
      <w:lvlText w:val="o"/>
      <w:lvlJc w:val="left"/>
      <w:pPr>
        <w:ind w:left="6755" w:hanging="360"/>
      </w:pPr>
      <w:rPr>
        <w:rFonts w:ascii="Courier New" w:hAnsi="Courier New" w:cs="Courier New" w:hint="default"/>
      </w:rPr>
    </w:lvl>
    <w:lvl w:ilvl="8" w:tplc="40090005" w:tentative="1">
      <w:start w:val="1"/>
      <w:numFmt w:val="bullet"/>
      <w:lvlText w:val=""/>
      <w:lvlJc w:val="left"/>
      <w:pPr>
        <w:ind w:left="7475" w:hanging="360"/>
      </w:pPr>
      <w:rPr>
        <w:rFonts w:ascii="Wingdings" w:hAnsi="Wingdings" w:hint="default"/>
      </w:rPr>
    </w:lvl>
  </w:abstractNum>
  <w:abstractNum w:abstractNumId="4">
    <w:nsid w:val="1C423A38"/>
    <w:multiLevelType w:val="hybridMultilevel"/>
    <w:tmpl w:val="555AE69C"/>
    <w:lvl w:ilvl="0" w:tplc="40090001">
      <w:start w:val="1"/>
      <w:numFmt w:val="bullet"/>
      <w:lvlText w:val=""/>
      <w:lvlJc w:val="left"/>
      <w:pPr>
        <w:ind w:left="1715" w:hanging="360"/>
      </w:pPr>
      <w:rPr>
        <w:rFonts w:ascii="Symbol" w:hAnsi="Symbol" w:hint="default"/>
      </w:rPr>
    </w:lvl>
    <w:lvl w:ilvl="1" w:tplc="40090019" w:tentative="1">
      <w:start w:val="1"/>
      <w:numFmt w:val="lowerLetter"/>
      <w:lvlText w:val="%2."/>
      <w:lvlJc w:val="left"/>
      <w:pPr>
        <w:ind w:left="2435" w:hanging="360"/>
      </w:pPr>
    </w:lvl>
    <w:lvl w:ilvl="2" w:tplc="4009001B" w:tentative="1">
      <w:start w:val="1"/>
      <w:numFmt w:val="lowerRoman"/>
      <w:lvlText w:val="%3."/>
      <w:lvlJc w:val="right"/>
      <w:pPr>
        <w:ind w:left="3155" w:hanging="180"/>
      </w:pPr>
    </w:lvl>
    <w:lvl w:ilvl="3" w:tplc="4009000F" w:tentative="1">
      <w:start w:val="1"/>
      <w:numFmt w:val="decimal"/>
      <w:lvlText w:val="%4."/>
      <w:lvlJc w:val="left"/>
      <w:pPr>
        <w:ind w:left="3875" w:hanging="360"/>
      </w:pPr>
    </w:lvl>
    <w:lvl w:ilvl="4" w:tplc="40090019" w:tentative="1">
      <w:start w:val="1"/>
      <w:numFmt w:val="lowerLetter"/>
      <w:lvlText w:val="%5."/>
      <w:lvlJc w:val="left"/>
      <w:pPr>
        <w:ind w:left="4595" w:hanging="360"/>
      </w:pPr>
    </w:lvl>
    <w:lvl w:ilvl="5" w:tplc="4009001B" w:tentative="1">
      <w:start w:val="1"/>
      <w:numFmt w:val="lowerRoman"/>
      <w:lvlText w:val="%6."/>
      <w:lvlJc w:val="right"/>
      <w:pPr>
        <w:ind w:left="5315" w:hanging="180"/>
      </w:pPr>
    </w:lvl>
    <w:lvl w:ilvl="6" w:tplc="4009000F" w:tentative="1">
      <w:start w:val="1"/>
      <w:numFmt w:val="decimal"/>
      <w:lvlText w:val="%7."/>
      <w:lvlJc w:val="left"/>
      <w:pPr>
        <w:ind w:left="6035" w:hanging="360"/>
      </w:pPr>
    </w:lvl>
    <w:lvl w:ilvl="7" w:tplc="40090019" w:tentative="1">
      <w:start w:val="1"/>
      <w:numFmt w:val="lowerLetter"/>
      <w:lvlText w:val="%8."/>
      <w:lvlJc w:val="left"/>
      <w:pPr>
        <w:ind w:left="6755" w:hanging="360"/>
      </w:pPr>
    </w:lvl>
    <w:lvl w:ilvl="8" w:tplc="4009001B" w:tentative="1">
      <w:start w:val="1"/>
      <w:numFmt w:val="lowerRoman"/>
      <w:lvlText w:val="%9."/>
      <w:lvlJc w:val="right"/>
      <w:pPr>
        <w:ind w:left="7475" w:hanging="180"/>
      </w:pPr>
    </w:lvl>
  </w:abstractNum>
  <w:abstractNum w:abstractNumId="5">
    <w:nsid w:val="23343AA4"/>
    <w:multiLevelType w:val="hybridMultilevel"/>
    <w:tmpl w:val="18A48F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54486A"/>
    <w:multiLevelType w:val="hybridMultilevel"/>
    <w:tmpl w:val="7BC4A4FA"/>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7">
    <w:nsid w:val="2FC721BB"/>
    <w:multiLevelType w:val="hybridMultilevel"/>
    <w:tmpl w:val="6518AE48"/>
    <w:lvl w:ilvl="0" w:tplc="AD6A4CC2">
      <w:start w:val="1"/>
      <w:numFmt w:val="decimal"/>
      <w:lvlText w:val="%1)"/>
      <w:lvlJc w:val="left"/>
      <w:pPr>
        <w:ind w:left="1338" w:hanging="344"/>
        <w:jc w:val="right"/>
      </w:pPr>
      <w:rPr>
        <w:rFonts w:ascii="Garamond" w:eastAsia="Garamond" w:hAnsi="Garamond" w:cs="Garamond" w:hint="default"/>
        <w:w w:val="117"/>
        <w:sz w:val="28"/>
        <w:szCs w:val="28"/>
      </w:rPr>
    </w:lvl>
    <w:lvl w:ilvl="1" w:tplc="35A6ABEC">
      <w:numFmt w:val="bullet"/>
      <w:lvlText w:val="•"/>
      <w:lvlJc w:val="left"/>
      <w:pPr>
        <w:ind w:left="2060" w:hanging="344"/>
      </w:pPr>
      <w:rPr>
        <w:rFonts w:hint="default"/>
      </w:rPr>
    </w:lvl>
    <w:lvl w:ilvl="2" w:tplc="0D9A500A">
      <w:numFmt w:val="bullet"/>
      <w:lvlText w:val="•"/>
      <w:lvlJc w:val="left"/>
      <w:pPr>
        <w:ind w:left="2781" w:hanging="344"/>
      </w:pPr>
      <w:rPr>
        <w:rFonts w:hint="default"/>
      </w:rPr>
    </w:lvl>
    <w:lvl w:ilvl="3" w:tplc="1D5CD200">
      <w:numFmt w:val="bullet"/>
      <w:lvlText w:val="•"/>
      <w:lvlJc w:val="left"/>
      <w:pPr>
        <w:ind w:left="3501" w:hanging="344"/>
      </w:pPr>
      <w:rPr>
        <w:rFonts w:hint="default"/>
      </w:rPr>
    </w:lvl>
    <w:lvl w:ilvl="4" w:tplc="BF1E6198">
      <w:numFmt w:val="bullet"/>
      <w:lvlText w:val="•"/>
      <w:lvlJc w:val="left"/>
      <w:pPr>
        <w:ind w:left="4222" w:hanging="344"/>
      </w:pPr>
      <w:rPr>
        <w:rFonts w:hint="default"/>
      </w:rPr>
    </w:lvl>
    <w:lvl w:ilvl="5" w:tplc="5D282068">
      <w:numFmt w:val="bullet"/>
      <w:lvlText w:val="•"/>
      <w:lvlJc w:val="left"/>
      <w:pPr>
        <w:ind w:left="4942" w:hanging="344"/>
      </w:pPr>
      <w:rPr>
        <w:rFonts w:hint="default"/>
      </w:rPr>
    </w:lvl>
    <w:lvl w:ilvl="6" w:tplc="A4D63618">
      <w:numFmt w:val="bullet"/>
      <w:lvlText w:val="•"/>
      <w:lvlJc w:val="left"/>
      <w:pPr>
        <w:ind w:left="5663" w:hanging="344"/>
      </w:pPr>
      <w:rPr>
        <w:rFonts w:hint="default"/>
      </w:rPr>
    </w:lvl>
    <w:lvl w:ilvl="7" w:tplc="B5D41DBE">
      <w:numFmt w:val="bullet"/>
      <w:lvlText w:val="•"/>
      <w:lvlJc w:val="left"/>
      <w:pPr>
        <w:ind w:left="6383" w:hanging="344"/>
      </w:pPr>
      <w:rPr>
        <w:rFonts w:hint="default"/>
      </w:rPr>
    </w:lvl>
    <w:lvl w:ilvl="8" w:tplc="6756E540">
      <w:numFmt w:val="bullet"/>
      <w:lvlText w:val="•"/>
      <w:lvlJc w:val="left"/>
      <w:pPr>
        <w:ind w:left="7104" w:hanging="344"/>
      </w:pPr>
      <w:rPr>
        <w:rFonts w:hint="default"/>
      </w:rPr>
    </w:lvl>
  </w:abstractNum>
  <w:abstractNum w:abstractNumId="8">
    <w:nsid w:val="38346A11"/>
    <w:multiLevelType w:val="hybridMultilevel"/>
    <w:tmpl w:val="A30C82DA"/>
    <w:lvl w:ilvl="0" w:tplc="78D2A6F8">
      <w:start w:val="1"/>
      <w:numFmt w:val="lowerRoman"/>
      <w:lvlText w:val="(%1)"/>
      <w:lvlJc w:val="left"/>
      <w:pPr>
        <w:ind w:left="995" w:hanging="298"/>
      </w:pPr>
      <w:rPr>
        <w:rFonts w:ascii="Garamond" w:eastAsia="Garamond" w:hAnsi="Garamond" w:cs="Garamond" w:hint="default"/>
        <w:w w:val="130"/>
        <w:sz w:val="28"/>
        <w:szCs w:val="28"/>
      </w:rPr>
    </w:lvl>
    <w:lvl w:ilvl="1" w:tplc="F52C5642">
      <w:numFmt w:val="bullet"/>
      <w:lvlText w:val="•"/>
      <w:lvlJc w:val="left"/>
      <w:pPr>
        <w:ind w:left="1754" w:hanging="298"/>
      </w:pPr>
      <w:rPr>
        <w:rFonts w:hint="default"/>
      </w:rPr>
    </w:lvl>
    <w:lvl w:ilvl="2" w:tplc="A7108D22">
      <w:numFmt w:val="bullet"/>
      <w:lvlText w:val="•"/>
      <w:lvlJc w:val="left"/>
      <w:pPr>
        <w:ind w:left="2509" w:hanging="298"/>
      </w:pPr>
      <w:rPr>
        <w:rFonts w:hint="default"/>
      </w:rPr>
    </w:lvl>
    <w:lvl w:ilvl="3" w:tplc="D1E8393E">
      <w:numFmt w:val="bullet"/>
      <w:lvlText w:val="•"/>
      <w:lvlJc w:val="left"/>
      <w:pPr>
        <w:ind w:left="3263" w:hanging="298"/>
      </w:pPr>
      <w:rPr>
        <w:rFonts w:hint="default"/>
      </w:rPr>
    </w:lvl>
    <w:lvl w:ilvl="4" w:tplc="5EBE151A">
      <w:numFmt w:val="bullet"/>
      <w:lvlText w:val="•"/>
      <w:lvlJc w:val="left"/>
      <w:pPr>
        <w:ind w:left="4018" w:hanging="298"/>
      </w:pPr>
      <w:rPr>
        <w:rFonts w:hint="default"/>
      </w:rPr>
    </w:lvl>
    <w:lvl w:ilvl="5" w:tplc="E3B07ADE">
      <w:numFmt w:val="bullet"/>
      <w:lvlText w:val="•"/>
      <w:lvlJc w:val="left"/>
      <w:pPr>
        <w:ind w:left="4772" w:hanging="298"/>
      </w:pPr>
      <w:rPr>
        <w:rFonts w:hint="default"/>
      </w:rPr>
    </w:lvl>
    <w:lvl w:ilvl="6" w:tplc="123AA1C2">
      <w:numFmt w:val="bullet"/>
      <w:lvlText w:val="•"/>
      <w:lvlJc w:val="left"/>
      <w:pPr>
        <w:ind w:left="5527" w:hanging="298"/>
      </w:pPr>
      <w:rPr>
        <w:rFonts w:hint="default"/>
      </w:rPr>
    </w:lvl>
    <w:lvl w:ilvl="7" w:tplc="FE9C4F14">
      <w:numFmt w:val="bullet"/>
      <w:lvlText w:val="•"/>
      <w:lvlJc w:val="left"/>
      <w:pPr>
        <w:ind w:left="6281" w:hanging="298"/>
      </w:pPr>
      <w:rPr>
        <w:rFonts w:hint="default"/>
      </w:rPr>
    </w:lvl>
    <w:lvl w:ilvl="8" w:tplc="10B2DC6E">
      <w:numFmt w:val="bullet"/>
      <w:lvlText w:val="•"/>
      <w:lvlJc w:val="left"/>
      <w:pPr>
        <w:ind w:left="7036" w:hanging="298"/>
      </w:pPr>
      <w:rPr>
        <w:rFonts w:hint="default"/>
      </w:rPr>
    </w:lvl>
  </w:abstractNum>
  <w:abstractNum w:abstractNumId="9">
    <w:nsid w:val="3D3E37CA"/>
    <w:multiLevelType w:val="hybridMultilevel"/>
    <w:tmpl w:val="E0A25F1C"/>
    <w:lvl w:ilvl="0" w:tplc="42A6289E">
      <w:start w:val="1"/>
      <w:numFmt w:val="decimal"/>
      <w:lvlText w:val="%1)"/>
      <w:lvlJc w:val="left"/>
      <w:pPr>
        <w:ind w:left="995" w:hanging="344"/>
        <w:jc w:val="right"/>
      </w:pPr>
      <w:rPr>
        <w:rFonts w:ascii="Garamond" w:eastAsia="Garamond" w:hAnsi="Garamond" w:cs="Garamond" w:hint="default"/>
        <w:w w:val="117"/>
        <w:sz w:val="28"/>
        <w:szCs w:val="28"/>
      </w:rPr>
    </w:lvl>
    <w:lvl w:ilvl="1" w:tplc="A7D6545A">
      <w:start w:val="1"/>
      <w:numFmt w:val="lowerRoman"/>
      <w:lvlText w:val="(%2)"/>
      <w:lvlJc w:val="left"/>
      <w:pPr>
        <w:ind w:left="1591" w:hanging="298"/>
        <w:jc w:val="right"/>
      </w:pPr>
      <w:rPr>
        <w:rFonts w:ascii="Garamond" w:eastAsia="Garamond" w:hAnsi="Garamond" w:cs="Garamond" w:hint="default"/>
        <w:w w:val="130"/>
        <w:sz w:val="28"/>
        <w:szCs w:val="28"/>
      </w:rPr>
    </w:lvl>
    <w:lvl w:ilvl="2" w:tplc="61905DF6">
      <w:numFmt w:val="bullet"/>
      <w:lvlText w:val="•"/>
      <w:lvlJc w:val="left"/>
      <w:pPr>
        <w:ind w:left="2402" w:hanging="298"/>
      </w:pPr>
      <w:rPr>
        <w:rFonts w:hint="default"/>
      </w:rPr>
    </w:lvl>
    <w:lvl w:ilvl="3" w:tplc="418AD88A">
      <w:numFmt w:val="bullet"/>
      <w:lvlText w:val="•"/>
      <w:lvlJc w:val="left"/>
      <w:pPr>
        <w:ind w:left="3205" w:hanging="298"/>
      </w:pPr>
      <w:rPr>
        <w:rFonts w:hint="default"/>
      </w:rPr>
    </w:lvl>
    <w:lvl w:ilvl="4" w:tplc="A4EA2FE4">
      <w:numFmt w:val="bullet"/>
      <w:lvlText w:val="•"/>
      <w:lvlJc w:val="left"/>
      <w:pPr>
        <w:ind w:left="4008" w:hanging="298"/>
      </w:pPr>
      <w:rPr>
        <w:rFonts w:hint="default"/>
      </w:rPr>
    </w:lvl>
    <w:lvl w:ilvl="5" w:tplc="C24A1B4A">
      <w:numFmt w:val="bullet"/>
      <w:lvlText w:val="•"/>
      <w:lvlJc w:val="left"/>
      <w:pPr>
        <w:ind w:left="4811" w:hanging="298"/>
      </w:pPr>
      <w:rPr>
        <w:rFonts w:hint="default"/>
      </w:rPr>
    </w:lvl>
    <w:lvl w:ilvl="6" w:tplc="377A8ED0">
      <w:numFmt w:val="bullet"/>
      <w:lvlText w:val="•"/>
      <w:lvlJc w:val="left"/>
      <w:pPr>
        <w:ind w:left="5614" w:hanging="298"/>
      </w:pPr>
      <w:rPr>
        <w:rFonts w:hint="default"/>
      </w:rPr>
    </w:lvl>
    <w:lvl w:ilvl="7" w:tplc="69229C80">
      <w:numFmt w:val="bullet"/>
      <w:lvlText w:val="•"/>
      <w:lvlJc w:val="left"/>
      <w:pPr>
        <w:ind w:left="6417" w:hanging="298"/>
      </w:pPr>
      <w:rPr>
        <w:rFonts w:hint="default"/>
      </w:rPr>
    </w:lvl>
    <w:lvl w:ilvl="8" w:tplc="6D4ED780">
      <w:numFmt w:val="bullet"/>
      <w:lvlText w:val="•"/>
      <w:lvlJc w:val="left"/>
      <w:pPr>
        <w:ind w:left="7219" w:hanging="298"/>
      </w:pPr>
      <w:rPr>
        <w:rFonts w:hint="default"/>
      </w:rPr>
    </w:lvl>
  </w:abstractNum>
  <w:abstractNum w:abstractNumId="10">
    <w:nsid w:val="3D8D1BA5"/>
    <w:multiLevelType w:val="hybridMultilevel"/>
    <w:tmpl w:val="62664A3E"/>
    <w:lvl w:ilvl="0" w:tplc="79229DD0">
      <w:start w:val="1"/>
      <w:numFmt w:val="lowerLetter"/>
      <w:lvlText w:val="(%1)"/>
      <w:lvlJc w:val="left"/>
      <w:pPr>
        <w:ind w:left="995" w:hanging="467"/>
      </w:pPr>
      <w:rPr>
        <w:rFonts w:ascii="Garamond" w:eastAsia="Garamond" w:hAnsi="Garamond" w:cs="Garamond" w:hint="default"/>
        <w:w w:val="129"/>
        <w:sz w:val="28"/>
        <w:szCs w:val="28"/>
      </w:rPr>
    </w:lvl>
    <w:lvl w:ilvl="1" w:tplc="C004E27A">
      <w:numFmt w:val="bullet"/>
      <w:lvlText w:val="•"/>
      <w:lvlJc w:val="left"/>
      <w:pPr>
        <w:ind w:left="1754" w:hanging="467"/>
      </w:pPr>
      <w:rPr>
        <w:rFonts w:hint="default"/>
      </w:rPr>
    </w:lvl>
    <w:lvl w:ilvl="2" w:tplc="EE9EA31C">
      <w:numFmt w:val="bullet"/>
      <w:lvlText w:val="•"/>
      <w:lvlJc w:val="left"/>
      <w:pPr>
        <w:ind w:left="2509" w:hanging="467"/>
      </w:pPr>
      <w:rPr>
        <w:rFonts w:hint="default"/>
      </w:rPr>
    </w:lvl>
    <w:lvl w:ilvl="3" w:tplc="D324BE56">
      <w:numFmt w:val="bullet"/>
      <w:lvlText w:val="•"/>
      <w:lvlJc w:val="left"/>
      <w:pPr>
        <w:ind w:left="3263" w:hanging="467"/>
      </w:pPr>
      <w:rPr>
        <w:rFonts w:hint="default"/>
      </w:rPr>
    </w:lvl>
    <w:lvl w:ilvl="4" w:tplc="67385A16">
      <w:numFmt w:val="bullet"/>
      <w:lvlText w:val="•"/>
      <w:lvlJc w:val="left"/>
      <w:pPr>
        <w:ind w:left="4018" w:hanging="467"/>
      </w:pPr>
      <w:rPr>
        <w:rFonts w:hint="default"/>
      </w:rPr>
    </w:lvl>
    <w:lvl w:ilvl="5" w:tplc="97F652D0">
      <w:numFmt w:val="bullet"/>
      <w:lvlText w:val="•"/>
      <w:lvlJc w:val="left"/>
      <w:pPr>
        <w:ind w:left="4772" w:hanging="467"/>
      </w:pPr>
      <w:rPr>
        <w:rFonts w:hint="default"/>
      </w:rPr>
    </w:lvl>
    <w:lvl w:ilvl="6" w:tplc="4EC0B2DE">
      <w:numFmt w:val="bullet"/>
      <w:lvlText w:val="•"/>
      <w:lvlJc w:val="left"/>
      <w:pPr>
        <w:ind w:left="5527" w:hanging="467"/>
      </w:pPr>
      <w:rPr>
        <w:rFonts w:hint="default"/>
      </w:rPr>
    </w:lvl>
    <w:lvl w:ilvl="7" w:tplc="83862A5A">
      <w:numFmt w:val="bullet"/>
      <w:lvlText w:val="•"/>
      <w:lvlJc w:val="left"/>
      <w:pPr>
        <w:ind w:left="6281" w:hanging="467"/>
      </w:pPr>
      <w:rPr>
        <w:rFonts w:hint="default"/>
      </w:rPr>
    </w:lvl>
    <w:lvl w:ilvl="8" w:tplc="3C3AF52E">
      <w:numFmt w:val="bullet"/>
      <w:lvlText w:val="•"/>
      <w:lvlJc w:val="left"/>
      <w:pPr>
        <w:ind w:left="7036" w:hanging="467"/>
      </w:pPr>
      <w:rPr>
        <w:rFonts w:hint="default"/>
      </w:rPr>
    </w:lvl>
  </w:abstractNum>
  <w:abstractNum w:abstractNumId="11">
    <w:nsid w:val="43CC2034"/>
    <w:multiLevelType w:val="hybridMultilevel"/>
    <w:tmpl w:val="6A268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4C9362D4"/>
    <w:multiLevelType w:val="hybridMultilevel"/>
    <w:tmpl w:val="32D683C8"/>
    <w:lvl w:ilvl="0" w:tplc="4009000F">
      <w:start w:val="1"/>
      <w:numFmt w:val="decimal"/>
      <w:lvlText w:val="%1."/>
      <w:lvlJc w:val="left"/>
      <w:pPr>
        <w:ind w:left="1715" w:hanging="360"/>
      </w:pPr>
    </w:lvl>
    <w:lvl w:ilvl="1" w:tplc="40090019" w:tentative="1">
      <w:start w:val="1"/>
      <w:numFmt w:val="lowerLetter"/>
      <w:lvlText w:val="%2."/>
      <w:lvlJc w:val="left"/>
      <w:pPr>
        <w:ind w:left="2435" w:hanging="360"/>
      </w:pPr>
    </w:lvl>
    <w:lvl w:ilvl="2" w:tplc="4009001B" w:tentative="1">
      <w:start w:val="1"/>
      <w:numFmt w:val="lowerRoman"/>
      <w:lvlText w:val="%3."/>
      <w:lvlJc w:val="right"/>
      <w:pPr>
        <w:ind w:left="3155" w:hanging="180"/>
      </w:pPr>
    </w:lvl>
    <w:lvl w:ilvl="3" w:tplc="4009000F" w:tentative="1">
      <w:start w:val="1"/>
      <w:numFmt w:val="decimal"/>
      <w:lvlText w:val="%4."/>
      <w:lvlJc w:val="left"/>
      <w:pPr>
        <w:ind w:left="3875" w:hanging="360"/>
      </w:pPr>
    </w:lvl>
    <w:lvl w:ilvl="4" w:tplc="40090019" w:tentative="1">
      <w:start w:val="1"/>
      <w:numFmt w:val="lowerLetter"/>
      <w:lvlText w:val="%5."/>
      <w:lvlJc w:val="left"/>
      <w:pPr>
        <w:ind w:left="4595" w:hanging="360"/>
      </w:pPr>
    </w:lvl>
    <w:lvl w:ilvl="5" w:tplc="4009001B" w:tentative="1">
      <w:start w:val="1"/>
      <w:numFmt w:val="lowerRoman"/>
      <w:lvlText w:val="%6."/>
      <w:lvlJc w:val="right"/>
      <w:pPr>
        <w:ind w:left="5315" w:hanging="180"/>
      </w:pPr>
    </w:lvl>
    <w:lvl w:ilvl="6" w:tplc="4009000F" w:tentative="1">
      <w:start w:val="1"/>
      <w:numFmt w:val="decimal"/>
      <w:lvlText w:val="%7."/>
      <w:lvlJc w:val="left"/>
      <w:pPr>
        <w:ind w:left="6035" w:hanging="360"/>
      </w:pPr>
    </w:lvl>
    <w:lvl w:ilvl="7" w:tplc="40090019" w:tentative="1">
      <w:start w:val="1"/>
      <w:numFmt w:val="lowerLetter"/>
      <w:lvlText w:val="%8."/>
      <w:lvlJc w:val="left"/>
      <w:pPr>
        <w:ind w:left="6755" w:hanging="360"/>
      </w:pPr>
    </w:lvl>
    <w:lvl w:ilvl="8" w:tplc="4009001B" w:tentative="1">
      <w:start w:val="1"/>
      <w:numFmt w:val="lowerRoman"/>
      <w:lvlText w:val="%9."/>
      <w:lvlJc w:val="right"/>
      <w:pPr>
        <w:ind w:left="7475" w:hanging="180"/>
      </w:pPr>
    </w:lvl>
  </w:abstractNum>
  <w:abstractNum w:abstractNumId="13">
    <w:nsid w:val="576A3C80"/>
    <w:multiLevelType w:val="hybridMultilevel"/>
    <w:tmpl w:val="972266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6637169B"/>
    <w:multiLevelType w:val="hybridMultilevel"/>
    <w:tmpl w:val="DA50E60E"/>
    <w:lvl w:ilvl="0" w:tplc="40090001">
      <w:start w:val="1"/>
      <w:numFmt w:val="bullet"/>
      <w:lvlText w:val=""/>
      <w:lvlJc w:val="left"/>
      <w:pPr>
        <w:ind w:left="1715" w:hanging="360"/>
      </w:pPr>
      <w:rPr>
        <w:rFonts w:ascii="Symbol" w:hAnsi="Symbol" w:hint="default"/>
      </w:rPr>
    </w:lvl>
    <w:lvl w:ilvl="1" w:tplc="40090003" w:tentative="1">
      <w:start w:val="1"/>
      <w:numFmt w:val="bullet"/>
      <w:lvlText w:val="o"/>
      <w:lvlJc w:val="left"/>
      <w:pPr>
        <w:ind w:left="2435" w:hanging="360"/>
      </w:pPr>
      <w:rPr>
        <w:rFonts w:ascii="Courier New" w:hAnsi="Courier New" w:cs="Courier New" w:hint="default"/>
      </w:rPr>
    </w:lvl>
    <w:lvl w:ilvl="2" w:tplc="40090005" w:tentative="1">
      <w:start w:val="1"/>
      <w:numFmt w:val="bullet"/>
      <w:lvlText w:val=""/>
      <w:lvlJc w:val="left"/>
      <w:pPr>
        <w:ind w:left="3155" w:hanging="360"/>
      </w:pPr>
      <w:rPr>
        <w:rFonts w:ascii="Wingdings" w:hAnsi="Wingdings" w:hint="default"/>
      </w:rPr>
    </w:lvl>
    <w:lvl w:ilvl="3" w:tplc="40090001" w:tentative="1">
      <w:start w:val="1"/>
      <w:numFmt w:val="bullet"/>
      <w:lvlText w:val=""/>
      <w:lvlJc w:val="left"/>
      <w:pPr>
        <w:ind w:left="3875" w:hanging="360"/>
      </w:pPr>
      <w:rPr>
        <w:rFonts w:ascii="Symbol" w:hAnsi="Symbol" w:hint="default"/>
      </w:rPr>
    </w:lvl>
    <w:lvl w:ilvl="4" w:tplc="40090003" w:tentative="1">
      <w:start w:val="1"/>
      <w:numFmt w:val="bullet"/>
      <w:lvlText w:val="o"/>
      <w:lvlJc w:val="left"/>
      <w:pPr>
        <w:ind w:left="4595" w:hanging="360"/>
      </w:pPr>
      <w:rPr>
        <w:rFonts w:ascii="Courier New" w:hAnsi="Courier New" w:cs="Courier New" w:hint="default"/>
      </w:rPr>
    </w:lvl>
    <w:lvl w:ilvl="5" w:tplc="40090005" w:tentative="1">
      <w:start w:val="1"/>
      <w:numFmt w:val="bullet"/>
      <w:lvlText w:val=""/>
      <w:lvlJc w:val="left"/>
      <w:pPr>
        <w:ind w:left="5315" w:hanging="360"/>
      </w:pPr>
      <w:rPr>
        <w:rFonts w:ascii="Wingdings" w:hAnsi="Wingdings" w:hint="default"/>
      </w:rPr>
    </w:lvl>
    <w:lvl w:ilvl="6" w:tplc="40090001" w:tentative="1">
      <w:start w:val="1"/>
      <w:numFmt w:val="bullet"/>
      <w:lvlText w:val=""/>
      <w:lvlJc w:val="left"/>
      <w:pPr>
        <w:ind w:left="6035" w:hanging="360"/>
      </w:pPr>
      <w:rPr>
        <w:rFonts w:ascii="Symbol" w:hAnsi="Symbol" w:hint="default"/>
      </w:rPr>
    </w:lvl>
    <w:lvl w:ilvl="7" w:tplc="40090003" w:tentative="1">
      <w:start w:val="1"/>
      <w:numFmt w:val="bullet"/>
      <w:lvlText w:val="o"/>
      <w:lvlJc w:val="left"/>
      <w:pPr>
        <w:ind w:left="6755" w:hanging="360"/>
      </w:pPr>
      <w:rPr>
        <w:rFonts w:ascii="Courier New" w:hAnsi="Courier New" w:cs="Courier New" w:hint="default"/>
      </w:rPr>
    </w:lvl>
    <w:lvl w:ilvl="8" w:tplc="40090005" w:tentative="1">
      <w:start w:val="1"/>
      <w:numFmt w:val="bullet"/>
      <w:lvlText w:val=""/>
      <w:lvlJc w:val="left"/>
      <w:pPr>
        <w:ind w:left="7475" w:hanging="360"/>
      </w:pPr>
      <w:rPr>
        <w:rFonts w:ascii="Wingdings" w:hAnsi="Wingdings" w:hint="default"/>
      </w:rPr>
    </w:lvl>
  </w:abstractNum>
  <w:abstractNum w:abstractNumId="15">
    <w:nsid w:val="67C11AD5"/>
    <w:multiLevelType w:val="hybridMultilevel"/>
    <w:tmpl w:val="35BE0B0E"/>
    <w:lvl w:ilvl="0" w:tplc="40090001">
      <w:start w:val="1"/>
      <w:numFmt w:val="bullet"/>
      <w:lvlText w:val=""/>
      <w:lvlJc w:val="left"/>
      <w:pPr>
        <w:ind w:left="1715" w:hanging="360"/>
      </w:pPr>
      <w:rPr>
        <w:rFonts w:ascii="Symbol" w:hAnsi="Symbol" w:hint="default"/>
      </w:rPr>
    </w:lvl>
    <w:lvl w:ilvl="1" w:tplc="40090003" w:tentative="1">
      <w:start w:val="1"/>
      <w:numFmt w:val="bullet"/>
      <w:lvlText w:val="o"/>
      <w:lvlJc w:val="left"/>
      <w:pPr>
        <w:ind w:left="2435" w:hanging="360"/>
      </w:pPr>
      <w:rPr>
        <w:rFonts w:ascii="Courier New" w:hAnsi="Courier New" w:cs="Courier New" w:hint="default"/>
      </w:rPr>
    </w:lvl>
    <w:lvl w:ilvl="2" w:tplc="40090005" w:tentative="1">
      <w:start w:val="1"/>
      <w:numFmt w:val="bullet"/>
      <w:lvlText w:val=""/>
      <w:lvlJc w:val="left"/>
      <w:pPr>
        <w:ind w:left="3155" w:hanging="360"/>
      </w:pPr>
      <w:rPr>
        <w:rFonts w:ascii="Wingdings" w:hAnsi="Wingdings" w:hint="default"/>
      </w:rPr>
    </w:lvl>
    <w:lvl w:ilvl="3" w:tplc="40090001" w:tentative="1">
      <w:start w:val="1"/>
      <w:numFmt w:val="bullet"/>
      <w:lvlText w:val=""/>
      <w:lvlJc w:val="left"/>
      <w:pPr>
        <w:ind w:left="3875" w:hanging="360"/>
      </w:pPr>
      <w:rPr>
        <w:rFonts w:ascii="Symbol" w:hAnsi="Symbol" w:hint="default"/>
      </w:rPr>
    </w:lvl>
    <w:lvl w:ilvl="4" w:tplc="40090003" w:tentative="1">
      <w:start w:val="1"/>
      <w:numFmt w:val="bullet"/>
      <w:lvlText w:val="o"/>
      <w:lvlJc w:val="left"/>
      <w:pPr>
        <w:ind w:left="4595" w:hanging="360"/>
      </w:pPr>
      <w:rPr>
        <w:rFonts w:ascii="Courier New" w:hAnsi="Courier New" w:cs="Courier New" w:hint="default"/>
      </w:rPr>
    </w:lvl>
    <w:lvl w:ilvl="5" w:tplc="40090005" w:tentative="1">
      <w:start w:val="1"/>
      <w:numFmt w:val="bullet"/>
      <w:lvlText w:val=""/>
      <w:lvlJc w:val="left"/>
      <w:pPr>
        <w:ind w:left="5315" w:hanging="360"/>
      </w:pPr>
      <w:rPr>
        <w:rFonts w:ascii="Wingdings" w:hAnsi="Wingdings" w:hint="default"/>
      </w:rPr>
    </w:lvl>
    <w:lvl w:ilvl="6" w:tplc="40090001" w:tentative="1">
      <w:start w:val="1"/>
      <w:numFmt w:val="bullet"/>
      <w:lvlText w:val=""/>
      <w:lvlJc w:val="left"/>
      <w:pPr>
        <w:ind w:left="6035" w:hanging="360"/>
      </w:pPr>
      <w:rPr>
        <w:rFonts w:ascii="Symbol" w:hAnsi="Symbol" w:hint="default"/>
      </w:rPr>
    </w:lvl>
    <w:lvl w:ilvl="7" w:tplc="40090003" w:tentative="1">
      <w:start w:val="1"/>
      <w:numFmt w:val="bullet"/>
      <w:lvlText w:val="o"/>
      <w:lvlJc w:val="left"/>
      <w:pPr>
        <w:ind w:left="6755" w:hanging="360"/>
      </w:pPr>
      <w:rPr>
        <w:rFonts w:ascii="Courier New" w:hAnsi="Courier New" w:cs="Courier New" w:hint="default"/>
      </w:rPr>
    </w:lvl>
    <w:lvl w:ilvl="8" w:tplc="40090005" w:tentative="1">
      <w:start w:val="1"/>
      <w:numFmt w:val="bullet"/>
      <w:lvlText w:val=""/>
      <w:lvlJc w:val="left"/>
      <w:pPr>
        <w:ind w:left="7475" w:hanging="360"/>
      </w:pPr>
      <w:rPr>
        <w:rFonts w:ascii="Wingdings" w:hAnsi="Wingdings" w:hint="default"/>
      </w:rPr>
    </w:lvl>
  </w:abstractNum>
  <w:abstractNum w:abstractNumId="16">
    <w:nsid w:val="681B3187"/>
    <w:multiLevelType w:val="hybridMultilevel"/>
    <w:tmpl w:val="88BCFE76"/>
    <w:lvl w:ilvl="0" w:tplc="40090001">
      <w:start w:val="1"/>
      <w:numFmt w:val="bullet"/>
      <w:lvlText w:val=""/>
      <w:lvlJc w:val="left"/>
      <w:pPr>
        <w:ind w:left="1715" w:hanging="360"/>
      </w:pPr>
      <w:rPr>
        <w:rFonts w:ascii="Symbol" w:hAnsi="Symbol" w:hint="default"/>
      </w:rPr>
    </w:lvl>
    <w:lvl w:ilvl="1" w:tplc="40090003" w:tentative="1">
      <w:start w:val="1"/>
      <w:numFmt w:val="bullet"/>
      <w:lvlText w:val="o"/>
      <w:lvlJc w:val="left"/>
      <w:pPr>
        <w:ind w:left="2435" w:hanging="360"/>
      </w:pPr>
      <w:rPr>
        <w:rFonts w:ascii="Courier New" w:hAnsi="Courier New" w:cs="Courier New" w:hint="default"/>
      </w:rPr>
    </w:lvl>
    <w:lvl w:ilvl="2" w:tplc="40090005" w:tentative="1">
      <w:start w:val="1"/>
      <w:numFmt w:val="bullet"/>
      <w:lvlText w:val=""/>
      <w:lvlJc w:val="left"/>
      <w:pPr>
        <w:ind w:left="3155" w:hanging="360"/>
      </w:pPr>
      <w:rPr>
        <w:rFonts w:ascii="Wingdings" w:hAnsi="Wingdings" w:hint="default"/>
      </w:rPr>
    </w:lvl>
    <w:lvl w:ilvl="3" w:tplc="40090001" w:tentative="1">
      <w:start w:val="1"/>
      <w:numFmt w:val="bullet"/>
      <w:lvlText w:val=""/>
      <w:lvlJc w:val="left"/>
      <w:pPr>
        <w:ind w:left="3875" w:hanging="360"/>
      </w:pPr>
      <w:rPr>
        <w:rFonts w:ascii="Symbol" w:hAnsi="Symbol" w:hint="default"/>
      </w:rPr>
    </w:lvl>
    <w:lvl w:ilvl="4" w:tplc="40090003" w:tentative="1">
      <w:start w:val="1"/>
      <w:numFmt w:val="bullet"/>
      <w:lvlText w:val="o"/>
      <w:lvlJc w:val="left"/>
      <w:pPr>
        <w:ind w:left="4595" w:hanging="360"/>
      </w:pPr>
      <w:rPr>
        <w:rFonts w:ascii="Courier New" w:hAnsi="Courier New" w:cs="Courier New" w:hint="default"/>
      </w:rPr>
    </w:lvl>
    <w:lvl w:ilvl="5" w:tplc="40090005" w:tentative="1">
      <w:start w:val="1"/>
      <w:numFmt w:val="bullet"/>
      <w:lvlText w:val=""/>
      <w:lvlJc w:val="left"/>
      <w:pPr>
        <w:ind w:left="5315" w:hanging="360"/>
      </w:pPr>
      <w:rPr>
        <w:rFonts w:ascii="Wingdings" w:hAnsi="Wingdings" w:hint="default"/>
      </w:rPr>
    </w:lvl>
    <w:lvl w:ilvl="6" w:tplc="40090001" w:tentative="1">
      <w:start w:val="1"/>
      <w:numFmt w:val="bullet"/>
      <w:lvlText w:val=""/>
      <w:lvlJc w:val="left"/>
      <w:pPr>
        <w:ind w:left="6035" w:hanging="360"/>
      </w:pPr>
      <w:rPr>
        <w:rFonts w:ascii="Symbol" w:hAnsi="Symbol" w:hint="default"/>
      </w:rPr>
    </w:lvl>
    <w:lvl w:ilvl="7" w:tplc="40090003" w:tentative="1">
      <w:start w:val="1"/>
      <w:numFmt w:val="bullet"/>
      <w:lvlText w:val="o"/>
      <w:lvlJc w:val="left"/>
      <w:pPr>
        <w:ind w:left="6755" w:hanging="360"/>
      </w:pPr>
      <w:rPr>
        <w:rFonts w:ascii="Courier New" w:hAnsi="Courier New" w:cs="Courier New" w:hint="default"/>
      </w:rPr>
    </w:lvl>
    <w:lvl w:ilvl="8" w:tplc="40090005" w:tentative="1">
      <w:start w:val="1"/>
      <w:numFmt w:val="bullet"/>
      <w:lvlText w:val=""/>
      <w:lvlJc w:val="left"/>
      <w:pPr>
        <w:ind w:left="7475" w:hanging="360"/>
      </w:pPr>
      <w:rPr>
        <w:rFonts w:ascii="Wingdings" w:hAnsi="Wingdings" w:hint="default"/>
      </w:rPr>
    </w:lvl>
  </w:abstractNum>
  <w:abstractNum w:abstractNumId="17">
    <w:nsid w:val="69D44221"/>
    <w:multiLevelType w:val="multilevel"/>
    <w:tmpl w:val="5814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422AF8"/>
    <w:multiLevelType w:val="hybridMultilevel"/>
    <w:tmpl w:val="0464EC16"/>
    <w:lvl w:ilvl="0" w:tplc="A2DAF498">
      <w:numFmt w:val="decimal"/>
      <w:lvlText w:val="%1"/>
      <w:lvlJc w:val="left"/>
      <w:pPr>
        <w:ind w:left="1730" w:hanging="736"/>
      </w:pPr>
      <w:rPr>
        <w:rFonts w:hint="default"/>
      </w:rPr>
    </w:lvl>
    <w:lvl w:ilvl="1" w:tplc="27BCD1A0">
      <w:numFmt w:val="none"/>
      <w:lvlText w:val=""/>
      <w:lvlJc w:val="left"/>
      <w:pPr>
        <w:tabs>
          <w:tab w:val="num" w:pos="360"/>
        </w:tabs>
      </w:pPr>
    </w:lvl>
    <w:lvl w:ilvl="2" w:tplc="9FEA5B1C">
      <w:numFmt w:val="bullet"/>
      <w:lvlText w:val="•"/>
      <w:lvlJc w:val="left"/>
      <w:pPr>
        <w:ind w:left="3101" w:hanging="736"/>
      </w:pPr>
      <w:rPr>
        <w:rFonts w:hint="default"/>
      </w:rPr>
    </w:lvl>
    <w:lvl w:ilvl="3" w:tplc="9B06B354">
      <w:numFmt w:val="bullet"/>
      <w:lvlText w:val="•"/>
      <w:lvlJc w:val="left"/>
      <w:pPr>
        <w:ind w:left="3781" w:hanging="736"/>
      </w:pPr>
      <w:rPr>
        <w:rFonts w:hint="default"/>
      </w:rPr>
    </w:lvl>
    <w:lvl w:ilvl="4" w:tplc="0A48B5C4">
      <w:numFmt w:val="bullet"/>
      <w:lvlText w:val="•"/>
      <w:lvlJc w:val="left"/>
      <w:pPr>
        <w:ind w:left="4462" w:hanging="736"/>
      </w:pPr>
      <w:rPr>
        <w:rFonts w:hint="default"/>
      </w:rPr>
    </w:lvl>
    <w:lvl w:ilvl="5" w:tplc="A3C40A72">
      <w:numFmt w:val="bullet"/>
      <w:lvlText w:val="•"/>
      <w:lvlJc w:val="left"/>
      <w:pPr>
        <w:ind w:left="5142" w:hanging="736"/>
      </w:pPr>
      <w:rPr>
        <w:rFonts w:hint="default"/>
      </w:rPr>
    </w:lvl>
    <w:lvl w:ilvl="6" w:tplc="0816B2D8">
      <w:numFmt w:val="bullet"/>
      <w:lvlText w:val="•"/>
      <w:lvlJc w:val="left"/>
      <w:pPr>
        <w:ind w:left="5823" w:hanging="736"/>
      </w:pPr>
      <w:rPr>
        <w:rFonts w:hint="default"/>
      </w:rPr>
    </w:lvl>
    <w:lvl w:ilvl="7" w:tplc="8A9CED3C">
      <w:numFmt w:val="bullet"/>
      <w:lvlText w:val="•"/>
      <w:lvlJc w:val="left"/>
      <w:pPr>
        <w:ind w:left="6503" w:hanging="736"/>
      </w:pPr>
      <w:rPr>
        <w:rFonts w:hint="default"/>
      </w:rPr>
    </w:lvl>
    <w:lvl w:ilvl="8" w:tplc="A8962B08">
      <w:numFmt w:val="bullet"/>
      <w:lvlText w:val="•"/>
      <w:lvlJc w:val="left"/>
      <w:pPr>
        <w:ind w:left="7184" w:hanging="736"/>
      </w:pPr>
      <w:rPr>
        <w:rFonts w:hint="default"/>
      </w:rPr>
    </w:lvl>
  </w:abstractNum>
  <w:abstractNum w:abstractNumId="19">
    <w:nsid w:val="6C327612"/>
    <w:multiLevelType w:val="hybridMultilevel"/>
    <w:tmpl w:val="9C145A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406A80"/>
    <w:multiLevelType w:val="hybridMultilevel"/>
    <w:tmpl w:val="1E865038"/>
    <w:lvl w:ilvl="0" w:tplc="40090001">
      <w:start w:val="1"/>
      <w:numFmt w:val="bullet"/>
      <w:lvlText w:val=""/>
      <w:lvlJc w:val="left"/>
      <w:pPr>
        <w:ind w:left="1715" w:hanging="360"/>
      </w:pPr>
      <w:rPr>
        <w:rFonts w:ascii="Symbol" w:hAnsi="Symbol" w:hint="default"/>
      </w:rPr>
    </w:lvl>
    <w:lvl w:ilvl="1" w:tplc="40090003" w:tentative="1">
      <w:start w:val="1"/>
      <w:numFmt w:val="bullet"/>
      <w:lvlText w:val="o"/>
      <w:lvlJc w:val="left"/>
      <w:pPr>
        <w:ind w:left="2435" w:hanging="360"/>
      </w:pPr>
      <w:rPr>
        <w:rFonts w:ascii="Courier New" w:hAnsi="Courier New" w:cs="Courier New" w:hint="default"/>
      </w:rPr>
    </w:lvl>
    <w:lvl w:ilvl="2" w:tplc="40090005" w:tentative="1">
      <w:start w:val="1"/>
      <w:numFmt w:val="bullet"/>
      <w:lvlText w:val=""/>
      <w:lvlJc w:val="left"/>
      <w:pPr>
        <w:ind w:left="3155" w:hanging="360"/>
      </w:pPr>
      <w:rPr>
        <w:rFonts w:ascii="Wingdings" w:hAnsi="Wingdings" w:hint="default"/>
      </w:rPr>
    </w:lvl>
    <w:lvl w:ilvl="3" w:tplc="40090001" w:tentative="1">
      <w:start w:val="1"/>
      <w:numFmt w:val="bullet"/>
      <w:lvlText w:val=""/>
      <w:lvlJc w:val="left"/>
      <w:pPr>
        <w:ind w:left="3875" w:hanging="360"/>
      </w:pPr>
      <w:rPr>
        <w:rFonts w:ascii="Symbol" w:hAnsi="Symbol" w:hint="default"/>
      </w:rPr>
    </w:lvl>
    <w:lvl w:ilvl="4" w:tplc="40090003" w:tentative="1">
      <w:start w:val="1"/>
      <w:numFmt w:val="bullet"/>
      <w:lvlText w:val="o"/>
      <w:lvlJc w:val="left"/>
      <w:pPr>
        <w:ind w:left="4595" w:hanging="360"/>
      </w:pPr>
      <w:rPr>
        <w:rFonts w:ascii="Courier New" w:hAnsi="Courier New" w:cs="Courier New" w:hint="default"/>
      </w:rPr>
    </w:lvl>
    <w:lvl w:ilvl="5" w:tplc="40090005" w:tentative="1">
      <w:start w:val="1"/>
      <w:numFmt w:val="bullet"/>
      <w:lvlText w:val=""/>
      <w:lvlJc w:val="left"/>
      <w:pPr>
        <w:ind w:left="5315" w:hanging="360"/>
      </w:pPr>
      <w:rPr>
        <w:rFonts w:ascii="Wingdings" w:hAnsi="Wingdings" w:hint="default"/>
      </w:rPr>
    </w:lvl>
    <w:lvl w:ilvl="6" w:tplc="40090001" w:tentative="1">
      <w:start w:val="1"/>
      <w:numFmt w:val="bullet"/>
      <w:lvlText w:val=""/>
      <w:lvlJc w:val="left"/>
      <w:pPr>
        <w:ind w:left="6035" w:hanging="360"/>
      </w:pPr>
      <w:rPr>
        <w:rFonts w:ascii="Symbol" w:hAnsi="Symbol" w:hint="default"/>
      </w:rPr>
    </w:lvl>
    <w:lvl w:ilvl="7" w:tplc="40090003" w:tentative="1">
      <w:start w:val="1"/>
      <w:numFmt w:val="bullet"/>
      <w:lvlText w:val="o"/>
      <w:lvlJc w:val="left"/>
      <w:pPr>
        <w:ind w:left="6755" w:hanging="360"/>
      </w:pPr>
      <w:rPr>
        <w:rFonts w:ascii="Courier New" w:hAnsi="Courier New" w:cs="Courier New" w:hint="default"/>
      </w:rPr>
    </w:lvl>
    <w:lvl w:ilvl="8" w:tplc="40090005" w:tentative="1">
      <w:start w:val="1"/>
      <w:numFmt w:val="bullet"/>
      <w:lvlText w:val=""/>
      <w:lvlJc w:val="left"/>
      <w:pPr>
        <w:ind w:left="7475" w:hanging="360"/>
      </w:pPr>
      <w:rPr>
        <w:rFonts w:ascii="Wingdings" w:hAnsi="Wingdings" w:hint="default"/>
      </w:rPr>
    </w:lvl>
  </w:abstractNum>
  <w:abstractNum w:abstractNumId="21">
    <w:nsid w:val="76ED301F"/>
    <w:multiLevelType w:val="hybridMultilevel"/>
    <w:tmpl w:val="28B865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78C0373D"/>
    <w:multiLevelType w:val="hybridMultilevel"/>
    <w:tmpl w:val="2564F5B2"/>
    <w:lvl w:ilvl="0" w:tplc="509CDB36">
      <w:numFmt w:val="decimal"/>
      <w:lvlText w:val="%1"/>
      <w:lvlJc w:val="left"/>
      <w:pPr>
        <w:ind w:left="1730" w:hanging="736"/>
      </w:pPr>
      <w:rPr>
        <w:rFonts w:hint="default"/>
      </w:rPr>
    </w:lvl>
    <w:lvl w:ilvl="1" w:tplc="625004F0">
      <w:numFmt w:val="none"/>
      <w:lvlText w:val=""/>
      <w:lvlJc w:val="left"/>
      <w:pPr>
        <w:tabs>
          <w:tab w:val="num" w:pos="360"/>
        </w:tabs>
      </w:pPr>
    </w:lvl>
    <w:lvl w:ilvl="2" w:tplc="C4DE1C98">
      <w:numFmt w:val="none"/>
      <w:lvlText w:val=""/>
      <w:lvlJc w:val="left"/>
      <w:pPr>
        <w:tabs>
          <w:tab w:val="num" w:pos="360"/>
        </w:tabs>
      </w:pPr>
    </w:lvl>
    <w:lvl w:ilvl="3" w:tplc="7C7E50F2">
      <w:start w:val="1"/>
      <w:numFmt w:val="decimal"/>
      <w:lvlText w:val="%4)"/>
      <w:lvlJc w:val="left"/>
      <w:pPr>
        <w:ind w:left="1637" w:hanging="344"/>
        <w:jc w:val="right"/>
      </w:pPr>
      <w:rPr>
        <w:rFonts w:ascii="Garamond" w:eastAsia="Garamond" w:hAnsi="Garamond" w:cs="Garamond" w:hint="default"/>
        <w:w w:val="117"/>
        <w:sz w:val="28"/>
        <w:szCs w:val="28"/>
      </w:rPr>
    </w:lvl>
    <w:lvl w:ilvl="4" w:tplc="E272D72A">
      <w:numFmt w:val="bullet"/>
      <w:lvlText w:val="•"/>
      <w:lvlJc w:val="left"/>
      <w:pPr>
        <w:ind w:left="3501" w:hanging="344"/>
      </w:pPr>
      <w:rPr>
        <w:rFonts w:hint="default"/>
      </w:rPr>
    </w:lvl>
    <w:lvl w:ilvl="5" w:tplc="23C8037E">
      <w:numFmt w:val="bullet"/>
      <w:lvlText w:val="•"/>
      <w:lvlJc w:val="left"/>
      <w:pPr>
        <w:ind w:left="4342" w:hanging="344"/>
      </w:pPr>
      <w:rPr>
        <w:rFonts w:hint="default"/>
      </w:rPr>
    </w:lvl>
    <w:lvl w:ilvl="6" w:tplc="586813B2">
      <w:numFmt w:val="bullet"/>
      <w:lvlText w:val="•"/>
      <w:lvlJc w:val="left"/>
      <w:pPr>
        <w:ind w:left="5182" w:hanging="344"/>
      </w:pPr>
      <w:rPr>
        <w:rFonts w:hint="default"/>
      </w:rPr>
    </w:lvl>
    <w:lvl w:ilvl="7" w:tplc="F40E51CA">
      <w:numFmt w:val="bullet"/>
      <w:lvlText w:val="•"/>
      <w:lvlJc w:val="left"/>
      <w:pPr>
        <w:ind w:left="6023" w:hanging="344"/>
      </w:pPr>
      <w:rPr>
        <w:rFonts w:hint="default"/>
      </w:rPr>
    </w:lvl>
    <w:lvl w:ilvl="8" w:tplc="4266AA22">
      <w:numFmt w:val="bullet"/>
      <w:lvlText w:val="•"/>
      <w:lvlJc w:val="left"/>
      <w:pPr>
        <w:ind w:left="6864" w:hanging="344"/>
      </w:pPr>
      <w:rPr>
        <w:rFonts w:hint="default"/>
      </w:rPr>
    </w:lvl>
  </w:abstractNum>
  <w:abstractNum w:abstractNumId="23">
    <w:nsid w:val="7C9839EB"/>
    <w:multiLevelType w:val="hybridMultilevel"/>
    <w:tmpl w:val="67AA4A0A"/>
    <w:lvl w:ilvl="0" w:tplc="40090001">
      <w:start w:val="1"/>
      <w:numFmt w:val="bullet"/>
      <w:lvlText w:val=""/>
      <w:lvlJc w:val="left"/>
      <w:pPr>
        <w:ind w:left="1715" w:hanging="360"/>
      </w:pPr>
      <w:rPr>
        <w:rFonts w:ascii="Symbol" w:hAnsi="Symbol" w:hint="default"/>
      </w:rPr>
    </w:lvl>
    <w:lvl w:ilvl="1" w:tplc="40090003" w:tentative="1">
      <w:start w:val="1"/>
      <w:numFmt w:val="bullet"/>
      <w:lvlText w:val="o"/>
      <w:lvlJc w:val="left"/>
      <w:pPr>
        <w:ind w:left="2435" w:hanging="360"/>
      </w:pPr>
      <w:rPr>
        <w:rFonts w:ascii="Courier New" w:hAnsi="Courier New" w:cs="Courier New" w:hint="default"/>
      </w:rPr>
    </w:lvl>
    <w:lvl w:ilvl="2" w:tplc="40090005" w:tentative="1">
      <w:start w:val="1"/>
      <w:numFmt w:val="bullet"/>
      <w:lvlText w:val=""/>
      <w:lvlJc w:val="left"/>
      <w:pPr>
        <w:ind w:left="3155" w:hanging="360"/>
      </w:pPr>
      <w:rPr>
        <w:rFonts w:ascii="Wingdings" w:hAnsi="Wingdings" w:hint="default"/>
      </w:rPr>
    </w:lvl>
    <w:lvl w:ilvl="3" w:tplc="40090001" w:tentative="1">
      <w:start w:val="1"/>
      <w:numFmt w:val="bullet"/>
      <w:lvlText w:val=""/>
      <w:lvlJc w:val="left"/>
      <w:pPr>
        <w:ind w:left="3875" w:hanging="360"/>
      </w:pPr>
      <w:rPr>
        <w:rFonts w:ascii="Symbol" w:hAnsi="Symbol" w:hint="default"/>
      </w:rPr>
    </w:lvl>
    <w:lvl w:ilvl="4" w:tplc="40090003" w:tentative="1">
      <w:start w:val="1"/>
      <w:numFmt w:val="bullet"/>
      <w:lvlText w:val="o"/>
      <w:lvlJc w:val="left"/>
      <w:pPr>
        <w:ind w:left="4595" w:hanging="360"/>
      </w:pPr>
      <w:rPr>
        <w:rFonts w:ascii="Courier New" w:hAnsi="Courier New" w:cs="Courier New" w:hint="default"/>
      </w:rPr>
    </w:lvl>
    <w:lvl w:ilvl="5" w:tplc="40090005" w:tentative="1">
      <w:start w:val="1"/>
      <w:numFmt w:val="bullet"/>
      <w:lvlText w:val=""/>
      <w:lvlJc w:val="left"/>
      <w:pPr>
        <w:ind w:left="5315" w:hanging="360"/>
      </w:pPr>
      <w:rPr>
        <w:rFonts w:ascii="Wingdings" w:hAnsi="Wingdings" w:hint="default"/>
      </w:rPr>
    </w:lvl>
    <w:lvl w:ilvl="6" w:tplc="40090001" w:tentative="1">
      <w:start w:val="1"/>
      <w:numFmt w:val="bullet"/>
      <w:lvlText w:val=""/>
      <w:lvlJc w:val="left"/>
      <w:pPr>
        <w:ind w:left="6035" w:hanging="360"/>
      </w:pPr>
      <w:rPr>
        <w:rFonts w:ascii="Symbol" w:hAnsi="Symbol" w:hint="default"/>
      </w:rPr>
    </w:lvl>
    <w:lvl w:ilvl="7" w:tplc="40090003" w:tentative="1">
      <w:start w:val="1"/>
      <w:numFmt w:val="bullet"/>
      <w:lvlText w:val="o"/>
      <w:lvlJc w:val="left"/>
      <w:pPr>
        <w:ind w:left="6755" w:hanging="360"/>
      </w:pPr>
      <w:rPr>
        <w:rFonts w:ascii="Courier New" w:hAnsi="Courier New" w:cs="Courier New" w:hint="default"/>
      </w:rPr>
    </w:lvl>
    <w:lvl w:ilvl="8" w:tplc="40090005" w:tentative="1">
      <w:start w:val="1"/>
      <w:numFmt w:val="bullet"/>
      <w:lvlText w:val=""/>
      <w:lvlJc w:val="left"/>
      <w:pPr>
        <w:ind w:left="7475" w:hanging="360"/>
      </w:pPr>
      <w:rPr>
        <w:rFonts w:ascii="Wingdings" w:hAnsi="Wingdings" w:hint="default"/>
      </w:rPr>
    </w:lvl>
  </w:abstractNum>
  <w:abstractNum w:abstractNumId="24">
    <w:nsid w:val="7D08648E"/>
    <w:multiLevelType w:val="hybridMultilevel"/>
    <w:tmpl w:val="5F8AC2D6"/>
    <w:lvl w:ilvl="0" w:tplc="1284CB68">
      <w:numFmt w:val="decimal"/>
      <w:lvlText w:val="%1"/>
      <w:lvlJc w:val="left"/>
      <w:pPr>
        <w:ind w:left="1730" w:hanging="736"/>
      </w:pPr>
      <w:rPr>
        <w:rFonts w:hint="default"/>
      </w:rPr>
    </w:lvl>
    <w:lvl w:ilvl="1" w:tplc="D54C5B3C">
      <w:numFmt w:val="none"/>
      <w:lvlText w:val=""/>
      <w:lvlJc w:val="left"/>
      <w:pPr>
        <w:tabs>
          <w:tab w:val="num" w:pos="360"/>
        </w:tabs>
      </w:pPr>
    </w:lvl>
    <w:lvl w:ilvl="2" w:tplc="6FDCBEB8">
      <w:numFmt w:val="none"/>
      <w:lvlText w:val=""/>
      <w:lvlJc w:val="left"/>
      <w:pPr>
        <w:tabs>
          <w:tab w:val="num" w:pos="360"/>
        </w:tabs>
      </w:pPr>
    </w:lvl>
    <w:lvl w:ilvl="3" w:tplc="25024980">
      <w:numFmt w:val="bullet"/>
      <w:lvlText w:val="•"/>
      <w:lvlJc w:val="left"/>
      <w:pPr>
        <w:ind w:left="3314" w:hanging="822"/>
      </w:pPr>
      <w:rPr>
        <w:rFonts w:hint="default"/>
      </w:rPr>
    </w:lvl>
    <w:lvl w:ilvl="4" w:tplc="2C700BA4">
      <w:numFmt w:val="bullet"/>
      <w:lvlText w:val="•"/>
      <w:lvlJc w:val="left"/>
      <w:pPr>
        <w:ind w:left="4061" w:hanging="822"/>
      </w:pPr>
      <w:rPr>
        <w:rFonts w:hint="default"/>
      </w:rPr>
    </w:lvl>
    <w:lvl w:ilvl="5" w:tplc="096A755E">
      <w:numFmt w:val="bullet"/>
      <w:lvlText w:val="•"/>
      <w:lvlJc w:val="left"/>
      <w:pPr>
        <w:ind w:left="4809" w:hanging="822"/>
      </w:pPr>
      <w:rPr>
        <w:rFonts w:hint="default"/>
      </w:rPr>
    </w:lvl>
    <w:lvl w:ilvl="6" w:tplc="05585B72">
      <w:numFmt w:val="bullet"/>
      <w:lvlText w:val="•"/>
      <w:lvlJc w:val="left"/>
      <w:pPr>
        <w:ind w:left="5556" w:hanging="822"/>
      </w:pPr>
      <w:rPr>
        <w:rFonts w:hint="default"/>
      </w:rPr>
    </w:lvl>
    <w:lvl w:ilvl="7" w:tplc="B298F5BC">
      <w:numFmt w:val="bullet"/>
      <w:lvlText w:val="•"/>
      <w:lvlJc w:val="left"/>
      <w:pPr>
        <w:ind w:left="6303" w:hanging="822"/>
      </w:pPr>
      <w:rPr>
        <w:rFonts w:hint="default"/>
      </w:rPr>
    </w:lvl>
    <w:lvl w:ilvl="8" w:tplc="EED2A3D8">
      <w:numFmt w:val="bullet"/>
      <w:lvlText w:val="•"/>
      <w:lvlJc w:val="left"/>
      <w:pPr>
        <w:ind w:left="7050" w:hanging="822"/>
      </w:pPr>
      <w:rPr>
        <w:rFonts w:hint="default"/>
      </w:rPr>
    </w:lvl>
  </w:abstractNum>
  <w:num w:numId="1">
    <w:abstractNumId w:val="18"/>
  </w:num>
  <w:num w:numId="2">
    <w:abstractNumId w:val="7"/>
  </w:num>
  <w:num w:numId="3">
    <w:abstractNumId w:val="9"/>
  </w:num>
  <w:num w:numId="4">
    <w:abstractNumId w:val="24"/>
  </w:num>
  <w:num w:numId="5">
    <w:abstractNumId w:val="10"/>
  </w:num>
  <w:num w:numId="6">
    <w:abstractNumId w:val="8"/>
  </w:num>
  <w:num w:numId="7">
    <w:abstractNumId w:val="22"/>
  </w:num>
  <w:num w:numId="8">
    <w:abstractNumId w:val="20"/>
  </w:num>
  <w:num w:numId="9">
    <w:abstractNumId w:val="23"/>
  </w:num>
  <w:num w:numId="10">
    <w:abstractNumId w:val="3"/>
  </w:num>
  <w:num w:numId="11">
    <w:abstractNumId w:val="15"/>
  </w:num>
  <w:num w:numId="12">
    <w:abstractNumId w:val="17"/>
  </w:num>
  <w:num w:numId="13">
    <w:abstractNumId w:val="16"/>
  </w:num>
  <w:num w:numId="14">
    <w:abstractNumId w:val="2"/>
  </w:num>
  <w:num w:numId="15">
    <w:abstractNumId w:val="1"/>
  </w:num>
  <w:num w:numId="16">
    <w:abstractNumId w:val="5"/>
  </w:num>
  <w:num w:numId="17">
    <w:abstractNumId w:val="11"/>
  </w:num>
  <w:num w:numId="18">
    <w:abstractNumId w:val="13"/>
  </w:num>
  <w:num w:numId="19">
    <w:abstractNumId w:val="21"/>
  </w:num>
  <w:num w:numId="20">
    <w:abstractNumId w:val="19"/>
  </w:num>
  <w:num w:numId="21">
    <w:abstractNumId w:val="0"/>
  </w:num>
  <w:num w:numId="22">
    <w:abstractNumId w:val="6"/>
  </w:num>
  <w:num w:numId="23">
    <w:abstractNumId w:val="12"/>
  </w:num>
  <w:num w:numId="24">
    <w:abstractNumId w:val="4"/>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2530">
      <o:colormenu v:ext="edit" strokecolor="none"/>
    </o:shapedefaults>
  </w:hdrShapeDefaults>
  <w:footnotePr>
    <w:footnote w:id="0"/>
    <w:footnote w:id="1"/>
  </w:footnotePr>
  <w:endnotePr>
    <w:endnote w:id="0"/>
    <w:endnote w:id="1"/>
  </w:endnotePr>
  <w:compat>
    <w:ulTrailSpace/>
  </w:compat>
  <w:rsids>
    <w:rsidRoot w:val="00836558"/>
    <w:rsid w:val="00000E0F"/>
    <w:rsid w:val="00036C89"/>
    <w:rsid w:val="00042F21"/>
    <w:rsid w:val="0006136C"/>
    <w:rsid w:val="000A2FEE"/>
    <w:rsid w:val="000B320D"/>
    <w:rsid w:val="000C1DC4"/>
    <w:rsid w:val="000E1E62"/>
    <w:rsid w:val="000F06DB"/>
    <w:rsid w:val="001273FB"/>
    <w:rsid w:val="001331F9"/>
    <w:rsid w:val="001425F8"/>
    <w:rsid w:val="001A1168"/>
    <w:rsid w:val="001C21C3"/>
    <w:rsid w:val="001F26C5"/>
    <w:rsid w:val="00214C4D"/>
    <w:rsid w:val="002415F7"/>
    <w:rsid w:val="00277306"/>
    <w:rsid w:val="003306BA"/>
    <w:rsid w:val="00390739"/>
    <w:rsid w:val="00405B9D"/>
    <w:rsid w:val="00461C0D"/>
    <w:rsid w:val="0046472E"/>
    <w:rsid w:val="004C2B61"/>
    <w:rsid w:val="004D5C23"/>
    <w:rsid w:val="00540B03"/>
    <w:rsid w:val="0056545F"/>
    <w:rsid w:val="006A6ED6"/>
    <w:rsid w:val="006C3B13"/>
    <w:rsid w:val="006E0D84"/>
    <w:rsid w:val="00836558"/>
    <w:rsid w:val="00882E67"/>
    <w:rsid w:val="00954F0C"/>
    <w:rsid w:val="00994CE6"/>
    <w:rsid w:val="009E785F"/>
    <w:rsid w:val="00AA2A40"/>
    <w:rsid w:val="00C0229E"/>
    <w:rsid w:val="00C31663"/>
    <w:rsid w:val="00C31E0D"/>
    <w:rsid w:val="00C32F5D"/>
    <w:rsid w:val="00CA3033"/>
    <w:rsid w:val="00CB35DE"/>
    <w:rsid w:val="00D2634E"/>
    <w:rsid w:val="00D27BF2"/>
    <w:rsid w:val="00D37B94"/>
    <w:rsid w:val="00E562E4"/>
    <w:rsid w:val="00F16DB7"/>
    <w:rsid w:val="00F23E52"/>
    <w:rsid w:val="00FD41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6558"/>
    <w:rPr>
      <w:rFonts w:ascii="Garamond" w:eastAsia="Garamond" w:hAnsi="Garamond" w:cs="Garamond"/>
    </w:rPr>
  </w:style>
  <w:style w:type="paragraph" w:styleId="Heading1">
    <w:name w:val="heading 1"/>
    <w:basedOn w:val="Normal"/>
    <w:uiPriority w:val="1"/>
    <w:qFormat/>
    <w:rsid w:val="00836558"/>
    <w:pPr>
      <w:spacing w:before="58"/>
      <w:ind w:left="1730" w:hanging="735"/>
      <w:jc w:val="both"/>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6558"/>
    <w:rPr>
      <w:sz w:val="28"/>
      <w:szCs w:val="28"/>
    </w:rPr>
  </w:style>
  <w:style w:type="paragraph" w:styleId="ListParagraph">
    <w:name w:val="List Paragraph"/>
    <w:basedOn w:val="Normal"/>
    <w:uiPriority w:val="34"/>
    <w:qFormat/>
    <w:rsid w:val="00836558"/>
    <w:pPr>
      <w:ind w:left="995" w:hanging="822"/>
      <w:jc w:val="both"/>
    </w:pPr>
  </w:style>
  <w:style w:type="paragraph" w:customStyle="1" w:styleId="TableParagraph">
    <w:name w:val="Table Paragraph"/>
    <w:basedOn w:val="Normal"/>
    <w:uiPriority w:val="1"/>
    <w:qFormat/>
    <w:rsid w:val="00836558"/>
  </w:style>
  <w:style w:type="paragraph" w:customStyle="1" w:styleId="latex">
    <w:name w:val="latex"/>
    <w:basedOn w:val="BodyText"/>
    <w:link w:val="latexChar"/>
    <w:uiPriority w:val="1"/>
    <w:qFormat/>
    <w:rsid w:val="004C2B61"/>
    <w:pPr>
      <w:spacing w:line="273" w:lineRule="auto"/>
      <w:ind w:left="995" w:right="672"/>
      <w:jc w:val="both"/>
    </w:pPr>
    <w:rPr>
      <w:w w:val="115"/>
    </w:rPr>
  </w:style>
  <w:style w:type="character" w:customStyle="1" w:styleId="BodyTextChar">
    <w:name w:val="Body Text Char"/>
    <w:basedOn w:val="DefaultParagraphFont"/>
    <w:link w:val="BodyText"/>
    <w:uiPriority w:val="1"/>
    <w:rsid w:val="004C2B61"/>
    <w:rPr>
      <w:rFonts w:ascii="Garamond" w:eastAsia="Garamond" w:hAnsi="Garamond" w:cs="Garamond"/>
      <w:sz w:val="28"/>
      <w:szCs w:val="28"/>
    </w:rPr>
  </w:style>
  <w:style w:type="character" w:customStyle="1" w:styleId="latexChar">
    <w:name w:val="latex Char"/>
    <w:basedOn w:val="BodyTextChar"/>
    <w:link w:val="latex"/>
    <w:uiPriority w:val="1"/>
    <w:rsid w:val="004C2B61"/>
    <w:rPr>
      <w:w w:val="115"/>
    </w:rPr>
  </w:style>
  <w:style w:type="paragraph" w:styleId="Header">
    <w:name w:val="header"/>
    <w:basedOn w:val="Normal"/>
    <w:link w:val="HeaderChar"/>
    <w:uiPriority w:val="99"/>
    <w:semiHidden/>
    <w:unhideWhenUsed/>
    <w:rsid w:val="00882E67"/>
    <w:pPr>
      <w:tabs>
        <w:tab w:val="center" w:pos="4513"/>
        <w:tab w:val="right" w:pos="9026"/>
      </w:tabs>
    </w:pPr>
  </w:style>
  <w:style w:type="character" w:customStyle="1" w:styleId="HeaderChar">
    <w:name w:val="Header Char"/>
    <w:basedOn w:val="DefaultParagraphFont"/>
    <w:link w:val="Header"/>
    <w:uiPriority w:val="99"/>
    <w:semiHidden/>
    <w:rsid w:val="00882E67"/>
    <w:rPr>
      <w:rFonts w:ascii="Garamond" w:eastAsia="Garamond" w:hAnsi="Garamond" w:cs="Garamond"/>
    </w:rPr>
  </w:style>
  <w:style w:type="paragraph" w:styleId="Footer">
    <w:name w:val="footer"/>
    <w:basedOn w:val="Normal"/>
    <w:link w:val="FooterChar"/>
    <w:uiPriority w:val="99"/>
    <w:unhideWhenUsed/>
    <w:rsid w:val="00882E67"/>
    <w:pPr>
      <w:tabs>
        <w:tab w:val="center" w:pos="4513"/>
        <w:tab w:val="right" w:pos="9026"/>
      </w:tabs>
    </w:pPr>
  </w:style>
  <w:style w:type="character" w:customStyle="1" w:styleId="FooterChar">
    <w:name w:val="Footer Char"/>
    <w:basedOn w:val="DefaultParagraphFont"/>
    <w:link w:val="Footer"/>
    <w:uiPriority w:val="99"/>
    <w:rsid w:val="00882E67"/>
    <w:rPr>
      <w:rFonts w:ascii="Garamond" w:eastAsia="Garamond" w:hAnsi="Garamond" w:cs="Garamond"/>
    </w:rPr>
  </w:style>
  <w:style w:type="paragraph" w:customStyle="1" w:styleId="bodytext0">
    <w:name w:val="bodytext"/>
    <w:basedOn w:val="Normal"/>
    <w:rsid w:val="00405B9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bulletfirst">
    <w:name w:val="bulletfirst"/>
    <w:basedOn w:val="Normal"/>
    <w:rsid w:val="00000E0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bullet">
    <w:name w:val="bullet"/>
    <w:basedOn w:val="Normal"/>
    <w:rsid w:val="00000E0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37B94"/>
    <w:pPr>
      <w:widowControl/>
      <w:autoSpaceDE/>
      <w:autoSpaceDN/>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D37B94"/>
    <w:rPr>
      <w:rFonts w:ascii="Tahoma" w:hAnsi="Tahoma" w:cs="Tahoma"/>
      <w:sz w:val="16"/>
      <w:szCs w:val="16"/>
      <w:lang w:val="en-IN"/>
    </w:rPr>
  </w:style>
  <w:style w:type="table" w:styleId="TableGrid">
    <w:name w:val="Table Grid"/>
    <w:basedOn w:val="TableNormal"/>
    <w:uiPriority w:val="59"/>
    <w:rsid w:val="0056545F"/>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Vehicle Distribution</a:t>
            </a:r>
          </a:p>
        </c:rich>
      </c:tx>
    </c:title>
    <c:plotArea>
      <c:layout/>
      <c:lineChart>
        <c:grouping val="standard"/>
        <c:ser>
          <c:idx val="0"/>
          <c:order val="0"/>
          <c:tx>
            <c:strRef>
              <c:f>Sheet1!$B$1</c:f>
              <c:strCache>
                <c:ptCount val="1"/>
                <c:pt idx="0">
                  <c:v>a=0.2,b=0.8</c:v>
                </c:pt>
              </c:strCache>
            </c:strRef>
          </c:tx>
          <c:spPr>
            <a:ln>
              <a:solidFill>
                <a:srgbClr val="92D050"/>
              </a:solidFill>
            </a:ln>
          </c:spPr>
          <c:marker>
            <c:spPr>
              <a:solidFill>
                <a:srgbClr val="92D050"/>
              </a:solidFill>
              <a:ln>
                <a:solidFill>
                  <a:srgbClr val="92D050"/>
                </a:solidFill>
              </a:ln>
            </c:spPr>
          </c:marker>
          <c:cat>
            <c:strRef>
              <c:f>Sheet1!$A$2:$A$5</c:f>
              <c:strCache>
                <c:ptCount val="4"/>
                <c:pt idx="0">
                  <c:v>Parking lot 1</c:v>
                </c:pt>
                <c:pt idx="1">
                  <c:v>Parking lot 2</c:v>
                </c:pt>
                <c:pt idx="2">
                  <c:v>Parking lot 3</c:v>
                </c:pt>
                <c:pt idx="3">
                  <c:v>Parking lot 4</c:v>
                </c:pt>
              </c:strCache>
            </c:strRef>
          </c:cat>
          <c:val>
            <c:numRef>
              <c:f>Sheet1!$B$2:$B$5</c:f>
              <c:numCache>
                <c:formatCode>General</c:formatCode>
                <c:ptCount val="4"/>
                <c:pt idx="0">
                  <c:v>28</c:v>
                </c:pt>
                <c:pt idx="1">
                  <c:v>29</c:v>
                </c:pt>
                <c:pt idx="2">
                  <c:v>23</c:v>
                </c:pt>
                <c:pt idx="3">
                  <c:v>20</c:v>
                </c:pt>
              </c:numCache>
            </c:numRef>
          </c:val>
        </c:ser>
        <c:ser>
          <c:idx val="1"/>
          <c:order val="1"/>
          <c:tx>
            <c:strRef>
              <c:f>Sheet1!$C$1</c:f>
              <c:strCache>
                <c:ptCount val="1"/>
                <c:pt idx="0">
                  <c:v>a=0.5,b=0.5</c:v>
                </c:pt>
              </c:strCache>
            </c:strRef>
          </c:tx>
          <c:cat>
            <c:strRef>
              <c:f>Sheet1!$A$2:$A$5</c:f>
              <c:strCache>
                <c:ptCount val="4"/>
                <c:pt idx="0">
                  <c:v>Parking lot 1</c:v>
                </c:pt>
                <c:pt idx="1">
                  <c:v>Parking lot 2</c:v>
                </c:pt>
                <c:pt idx="2">
                  <c:v>Parking lot 3</c:v>
                </c:pt>
                <c:pt idx="3">
                  <c:v>Parking lot 4</c:v>
                </c:pt>
              </c:strCache>
            </c:strRef>
          </c:cat>
          <c:val>
            <c:numRef>
              <c:f>Sheet1!$C$2:$C$5</c:f>
              <c:numCache>
                <c:formatCode>General</c:formatCode>
                <c:ptCount val="4"/>
                <c:pt idx="0">
                  <c:v>44</c:v>
                </c:pt>
                <c:pt idx="1">
                  <c:v>29</c:v>
                </c:pt>
                <c:pt idx="2">
                  <c:v>20</c:v>
                </c:pt>
                <c:pt idx="3">
                  <c:v>7</c:v>
                </c:pt>
              </c:numCache>
            </c:numRef>
          </c:val>
        </c:ser>
        <c:ser>
          <c:idx val="2"/>
          <c:order val="2"/>
          <c:tx>
            <c:strRef>
              <c:f>Sheet1!$D$1</c:f>
              <c:strCache>
                <c:ptCount val="1"/>
                <c:pt idx="0">
                  <c:v>a=0.8,b=0.2</c:v>
                </c:pt>
              </c:strCache>
            </c:strRef>
          </c:tx>
          <c:cat>
            <c:strRef>
              <c:f>Sheet1!$A$2:$A$5</c:f>
              <c:strCache>
                <c:ptCount val="4"/>
                <c:pt idx="0">
                  <c:v>Parking lot 1</c:v>
                </c:pt>
                <c:pt idx="1">
                  <c:v>Parking lot 2</c:v>
                </c:pt>
                <c:pt idx="2">
                  <c:v>Parking lot 3</c:v>
                </c:pt>
                <c:pt idx="3">
                  <c:v>Parking lot 4</c:v>
                </c:pt>
              </c:strCache>
            </c:strRef>
          </c:cat>
          <c:val>
            <c:numRef>
              <c:f>Sheet1!$D$2:$D$5</c:f>
              <c:numCache>
                <c:formatCode>General</c:formatCode>
                <c:ptCount val="4"/>
                <c:pt idx="0">
                  <c:v>37</c:v>
                </c:pt>
                <c:pt idx="1">
                  <c:v>23</c:v>
                </c:pt>
                <c:pt idx="2">
                  <c:v>37</c:v>
                </c:pt>
                <c:pt idx="3">
                  <c:v>3</c:v>
                </c:pt>
              </c:numCache>
            </c:numRef>
          </c:val>
        </c:ser>
        <c:ser>
          <c:idx val="3"/>
          <c:order val="3"/>
          <c:tx>
            <c:strRef>
              <c:f>Sheet1!$E$1</c:f>
              <c:strCache>
                <c:ptCount val="1"/>
                <c:pt idx="0">
                  <c:v>a=0.4,b=0.6</c:v>
                </c:pt>
              </c:strCache>
            </c:strRef>
          </c:tx>
          <c:cat>
            <c:strRef>
              <c:f>Sheet1!$A$2:$A$5</c:f>
              <c:strCache>
                <c:ptCount val="4"/>
                <c:pt idx="0">
                  <c:v>Parking lot 1</c:v>
                </c:pt>
                <c:pt idx="1">
                  <c:v>Parking lot 2</c:v>
                </c:pt>
                <c:pt idx="2">
                  <c:v>Parking lot 3</c:v>
                </c:pt>
                <c:pt idx="3">
                  <c:v>Parking lot 4</c:v>
                </c:pt>
              </c:strCache>
            </c:strRef>
          </c:cat>
          <c:val>
            <c:numRef>
              <c:f>Sheet1!$E$2:$E$5</c:f>
              <c:numCache>
                <c:formatCode>General</c:formatCode>
                <c:ptCount val="4"/>
                <c:pt idx="0">
                  <c:v>22</c:v>
                </c:pt>
                <c:pt idx="1">
                  <c:v>22</c:v>
                </c:pt>
                <c:pt idx="2">
                  <c:v>34</c:v>
                </c:pt>
                <c:pt idx="3">
                  <c:v>20</c:v>
                </c:pt>
              </c:numCache>
            </c:numRef>
          </c:val>
        </c:ser>
        <c:ser>
          <c:idx val="4"/>
          <c:order val="4"/>
          <c:tx>
            <c:strRef>
              <c:f>Sheet1!$F$1</c:f>
              <c:strCache>
                <c:ptCount val="1"/>
                <c:pt idx="0">
                  <c:v>a=0.6,b=0.4</c:v>
                </c:pt>
              </c:strCache>
            </c:strRef>
          </c:tx>
          <c:cat>
            <c:strRef>
              <c:f>Sheet1!$A$2:$A$5</c:f>
              <c:strCache>
                <c:ptCount val="4"/>
                <c:pt idx="0">
                  <c:v>Parking lot 1</c:v>
                </c:pt>
                <c:pt idx="1">
                  <c:v>Parking lot 2</c:v>
                </c:pt>
                <c:pt idx="2">
                  <c:v>Parking lot 3</c:v>
                </c:pt>
                <c:pt idx="3">
                  <c:v>Parking lot 4</c:v>
                </c:pt>
              </c:strCache>
            </c:strRef>
          </c:cat>
          <c:val>
            <c:numRef>
              <c:f>Sheet1!$F$2:$F$5</c:f>
              <c:numCache>
                <c:formatCode>General</c:formatCode>
                <c:ptCount val="4"/>
                <c:pt idx="0">
                  <c:v>27</c:v>
                </c:pt>
                <c:pt idx="1">
                  <c:v>25</c:v>
                </c:pt>
                <c:pt idx="2">
                  <c:v>30</c:v>
                </c:pt>
                <c:pt idx="3">
                  <c:v>18</c:v>
                </c:pt>
              </c:numCache>
            </c:numRef>
          </c:val>
        </c:ser>
        <c:marker val="1"/>
        <c:axId val="99432704"/>
        <c:axId val="99438592"/>
      </c:lineChart>
      <c:catAx>
        <c:axId val="99432704"/>
        <c:scaling>
          <c:orientation val="minMax"/>
        </c:scaling>
        <c:axPos val="b"/>
        <c:majorGridlines/>
        <c:majorTickMark val="none"/>
        <c:tickLblPos val="nextTo"/>
        <c:crossAx val="99438592"/>
        <c:crosses val="autoZero"/>
        <c:auto val="1"/>
        <c:lblAlgn val="ctr"/>
        <c:lblOffset val="100"/>
      </c:catAx>
      <c:valAx>
        <c:axId val="99438592"/>
        <c:scaling>
          <c:orientation val="minMax"/>
        </c:scaling>
        <c:axPos val="l"/>
        <c:majorGridlines/>
        <c:title>
          <c:tx>
            <c:rich>
              <a:bodyPr/>
              <a:lstStyle/>
              <a:p>
                <a:pPr>
                  <a:defRPr/>
                </a:pPr>
                <a:r>
                  <a:rPr lang="en-IN"/>
                  <a:t>Number of cars per lot</a:t>
                </a:r>
              </a:p>
            </c:rich>
          </c:tx>
        </c:title>
        <c:numFmt formatCode="General" sourceLinked="1"/>
        <c:majorTickMark val="none"/>
        <c:tickLblPos val="nextTo"/>
        <c:crossAx val="9943270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1F083-6FE9-4259-A7B6-0A981D493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34</Pages>
  <Words>4637</Words>
  <Characters>26432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25</cp:revision>
  <dcterms:created xsi:type="dcterms:W3CDTF">2017-11-12T14:22:00Z</dcterms:created>
  <dcterms:modified xsi:type="dcterms:W3CDTF">2017-11-13T04:06:00Z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2017-11-11T00:00:00Z</vt:filetime>
  </property>
  <property fmtid="{D5CDD505-2E9C-101B-9397-08002B2CF9AE}" pid="3" name="Creator">
    <vt:lpwstr>TeX</vt:lpwstr>
  </property>
  <property fmtid="{D5CDD505-2E9C-101B-9397-08002B2CF9AE}" pid="4" name="LastSaved">
    <vt:filetime>2017-11-12T00:00:00Z</vt:filetime>
  </property>
</Properties>
</file>