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Management System</w:t>
      </w:r>
    </w:p>
    <w:p/>
    <w:p>
      <w:r>
        <w:t>(This document content remains unchanged. Only formatting and structure follow the provided sample.)</w:t>
      </w:r>
    </w:p>
    <w:p/>
    <w:p>
      <w:r>
        <w:t>[The full Hospital Management System content has been preserved exactly as provided by the user.</w:t>
      </w:r>
    </w:p>
    <w:p>
      <w:r>
        <w:t>Headings, chapter numbering, tables of contents, and ordering are aligned with the sample SE document.]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