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3A5F"/>
          <w:sz w:val="28"/>
          <w:szCs w:val="28"/>
        </w:rPr>
        <w:t xml:space="preserve">Restaurant Operations &amp; Ordering Platform</w:t>
      </w:r>
    </w:p>
    <w:p>
      <w:pPr>
        <w:spacing w:after="400"/>
        <w:jc w:val="center"/>
      </w:pPr>
      <w:r>
        <w:rPr>
          <w:b/>
          <w:bCs/>
          <w:color w:val="13253D"/>
          <w:sz w:val="44"/>
          <w:szCs w:val="44"/>
        </w:rPr>
        <w:t xml:space="preserve">Evaluation Alignment Checklist</w:t>
      </w:r>
    </w:p>
    <w:p>
      <w:pPr>
        <w:spacing w:after="600"/>
        <w:jc w:val="center"/>
      </w:pPr>
      <w:r>
        <w:rPr>
          <w:i/>
          <w:iCs/>
          <w:color w:val="222222"/>
          <w:sz w:val="24"/>
          <w:szCs w:val="24"/>
        </w:rPr>
        <w:t xml:space="preserve">Mapping every required Agile/Scrum practice to the artifact(s) and evidence the team will produce</w:t>
      </w:r>
    </w:p>
    <w:p>
      <w:pPr>
        <w:spacing w:after="100"/>
        <w:jc w:val="center"/>
      </w:pPr>
      <w:r>
        <w:rPr>
          <w:color w:val="222222"/>
          <w:sz w:val="20"/>
          <w:szCs w:val="20"/>
        </w:rPr>
        <w:t xml:space="preserve">Use this as the final pre-submission checklist each week and at project close</w:t>
      </w:r>
    </w:p>
    <w:p>
      <w:pPr>
        <w:pageBreakBefore/>
      </w:pPr>
      <w:r>
        <w:br/>
        <w:t xml:space="preserve"/>
      </w:r>
    </w:p>
    <w:p>
      <w:pPr>
        <w:pStyle w:val="Heading1"/>
        <w:pBdr>
          <w:bottom w:val="single" w:color="1F3A5F" w:sz="8" w:space="4"/>
        </w:pBdr>
        <w:spacing w:after="200" w:before="400"/>
      </w:pPr>
      <w:r>
        <w:rPr>
          <w:b/>
          <w:bCs/>
          <w:color w:val="13253D"/>
          <w:sz w:val="30"/>
          <w:szCs w:val="30"/>
        </w:rPr>
        <w:t xml:space="preserve">1. Purpose</w:t>
      </w:r>
    </w:p>
    <w:p>
      <w:pPr>
        <w:spacing w:after="120"/>
      </w:pPr>
      <w:r>
        <w:rPr>
          <w:b w:val="false"/>
          <w:bCs w:val="false"/>
          <w:i w:val="false"/>
          <w:iCs w:val="false"/>
          <w:color w:val="222222"/>
          <w:sz w:val="21"/>
          <w:szCs w:val="21"/>
        </w:rPr>
        <w:t xml:space="preserve">The project is evaluated primarily on how well the team demonstrates Agile principles and practices — not only on the final software. This checklist is the single cross-reference between (a) every Agile/Scrum practice the evaluation expects to see and (b) the specific document, section, or weekly record that proves the team did it. Before each Sprint Review and again at final submission, walk this table and confirm every row has current, filled-in evidence.</w:t>
      </w:r>
    </w:p>
    <w:p>
      <w:pPr>
        <w:pStyle w:val="Heading1"/>
        <w:pBdr>
          <w:bottom w:val="single" w:color="1F3A5F" w:sz="8" w:space="4"/>
        </w:pBdr>
        <w:spacing w:after="200" w:before="400"/>
      </w:pPr>
      <w:r>
        <w:rPr>
          <w:b/>
          <w:bCs/>
          <w:color w:val="13253D"/>
          <w:sz w:val="30"/>
          <w:szCs w:val="30"/>
        </w:rPr>
        <w:t xml:space="preserve">2. Practice-to-Evidence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300"/>
        <w:gridCol w:w="1580"/>
      </w:tblGrid>
      <w:tr>
        <w:trPr>
          <w:tblHeader/>
        </w:trPr>
        <w:tc>
          <w:tcPr>
            <w:tcW w:type="dxa" w:w="2400"/>
            <w:shd w:fill="1F3A5F" w:val="clear"/>
            <w:tcMar>
              <w:top w:type="dxa" w:w="80"/>
              <w:left w:type="dxa" w:w="100"/>
              <w:bottom w:type="dxa" w:w="80"/>
              <w:right w:type="dxa" w:w="100"/>
            </w:tcMar>
          </w:tcPr>
          <w:p>
            <w:pPr>
              <w:spacing w:after="40"/>
            </w:pPr>
            <w:r>
              <w:rPr>
                <w:b/>
                <w:bCs/>
                <w:color w:val="FFFFFF"/>
                <w:sz w:val="19"/>
                <w:szCs w:val="19"/>
              </w:rPr>
              <w:t xml:space="preserve">Agile Practice</w:t>
            </w:r>
          </w:p>
        </w:tc>
        <w:tc>
          <w:tcPr>
            <w:tcW w:type="dxa" w:w="2800"/>
            <w:shd w:fill="1F3A5F" w:val="clear"/>
            <w:tcMar>
              <w:top w:type="dxa" w:w="80"/>
              <w:left w:type="dxa" w:w="100"/>
              <w:bottom w:type="dxa" w:w="80"/>
              <w:right w:type="dxa" w:w="100"/>
            </w:tcMar>
          </w:tcPr>
          <w:p>
            <w:pPr>
              <w:spacing w:after="40"/>
            </w:pPr>
            <w:r>
              <w:rPr>
                <w:b/>
                <w:bCs/>
                <w:color w:val="FFFFFF"/>
                <w:sz w:val="19"/>
                <w:szCs w:val="19"/>
              </w:rPr>
              <w:t xml:space="preserve">Artifact / Evidence</w:t>
            </w:r>
          </w:p>
        </w:tc>
        <w:tc>
          <w:tcPr>
            <w:tcW w:type="dxa" w:w="3300"/>
            <w:shd w:fill="1F3A5F" w:val="clear"/>
            <w:tcMar>
              <w:top w:type="dxa" w:w="80"/>
              <w:left w:type="dxa" w:w="100"/>
              <w:bottom w:type="dxa" w:w="80"/>
              <w:right w:type="dxa" w:w="100"/>
            </w:tcMar>
          </w:tcPr>
          <w:p>
            <w:pPr>
              <w:spacing w:after="40"/>
            </w:pPr>
            <w:r>
              <w:rPr>
                <w:b/>
                <w:bCs/>
                <w:color w:val="FFFFFF"/>
                <w:sz w:val="19"/>
                <w:szCs w:val="19"/>
              </w:rPr>
              <w:t xml:space="preserve">What It Shows</w:t>
            </w:r>
          </w:p>
        </w:tc>
        <w:tc>
          <w:tcPr>
            <w:tcW w:type="dxa" w:w="1580"/>
            <w:shd w:fill="1F3A5F" w:val="clear"/>
            <w:tcMar>
              <w:top w:type="dxa" w:w="80"/>
              <w:left w:type="dxa" w:w="100"/>
              <w:bottom w:type="dxa" w:w="80"/>
              <w:right w:type="dxa" w:w="100"/>
            </w:tcMar>
          </w:tcPr>
          <w:p>
            <w:pPr>
              <w:spacing w:after="40"/>
            </w:pPr>
            <w:r>
              <w:rPr>
                <w:b/>
                <w:bCs/>
                <w:color w:val="FFFFFF"/>
                <w:sz w:val="19"/>
                <w:szCs w:val="19"/>
              </w:rPr>
              <w:t xml:space="preserve">Owner</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Product Backlog</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Prioritized_Product_Backlog.docx</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All 10 modules as epics with user stories, acceptance criteria, story points, MoSCoW priority</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#1</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Sprint Backlog</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Sprint_Backlogs.docx (10 sections)</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Weekly committed stories, tasks, owners, sprint-specific DoD</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 #2</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User Stories &amp; Acceptance Criteria</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Product_Backlog.docx</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Every story has As-a/I-want/So-that + Given/When/Then AC</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#1</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Prioritization</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Product_Backlog.docx §1 + Backlog Refinement records</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Ordered by dependency + business value; re-ordered after each Review</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Sprint Planning</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Scrum_Ceremony_Templates.docx §1 (filled weekly)</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10 completed Sprint Planning records with committed stories &amp; goal</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#2 (facilitates), all</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Daily Scrum</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Scrum_Ceremony_Templates.docx §2 (filled per meeting)</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Daily standup logs across the 10-week schedule</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Sprint Review</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Scrum_Ceremony_Templates.docx §3 + WPDS weekly entries</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10 demo records with stakeholder feedback and backlog impact</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Module lead, #1</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Sprint Retrospective</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Scrum_Ceremony_Templates.docx §4 (filled weekly)</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10 Start/Stop/Continue records + action items carried forward</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Backlog Refinement</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Scrum_Ceremony_Templates.docx §5 (filled weekly)</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Weekly refinement log: clarifications, re-estimates, re-ordering</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#1</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Definition of Done</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Sprint_Backlogs.docx (per sprint) + WBS</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Explicit DoD checklist applied and verified every sprint</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#7 (QA), module lead</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Story Points / Estimation</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Product_Backlog.docx + Velocity_Burndown_Framework.docx §1</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Fibonacci-scale estimates on every story, agreed via planning poker</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Whole team</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Responding to Change</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WPDS weekly entries + Sprint Review § backlog changes</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Logged instances of stakeholder feedback reshaping the backlog</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Incremental &amp; Iterative Development</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Project_Timeline_Gantt.docx + WBS</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One working, demoed module delivered every sprint for 10 sprints</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All</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Continuous Improvement</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Retrospective action-item logs across sprints</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Evidence that prior retro actions were applied in later sprints</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Velocity Tracking</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Velocity_Burndown_Framework.docx §3</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Planned vs. actual velocity recorded every sprint</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#1, #2</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Burndown / Burn-up Tracking</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Velocity_Burndown_Framework.docx §4–5</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Per-sprint burndown + cumulative project burn-up</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#7, #1</w:t>
            </w:r>
          </w:p>
        </w:tc>
      </w:tr>
      <w:tr>
        <w:tc>
          <w:tcPr>
            <w:tcW w:type="dxa" w:w="2400"/>
            <w:tcMar>
              <w:top w:type="dxa" w:w="80"/>
              <w:left w:type="dxa" w:w="100"/>
              <w:bottom w:type="dxa" w:w="80"/>
              <w:right w:type="dxa" w:w="100"/>
            </w:tcMar>
            <w:vAlign w:val="center"/>
          </w:tcPr>
          <w:p>
            <w:pPr>
              <w:spacing w:after="40"/>
            </w:pPr>
            <w:r>
              <w:rPr>
                <w:b/>
                <w:bCs/>
                <w:color w:val="222222"/>
                <w:sz w:val="19"/>
                <w:szCs w:val="19"/>
              </w:rPr>
              <w:t xml:space="preserve">Work Breakdown / Planning Granularity</w:t>
            </w:r>
          </w:p>
        </w:tc>
        <w:tc>
          <w:tcPr>
            <w:tcW w:type="dxa" w:w="2800"/>
            <w:tcMar>
              <w:top w:type="dxa" w:w="80"/>
              <w:left w:type="dxa" w:w="100"/>
              <w:bottom w:type="dxa" w:w="80"/>
              <w:right w:type="dxa" w:w="100"/>
            </w:tcMar>
            <w:vAlign w:val="center"/>
          </w:tcPr>
          <w:p>
            <w:pPr>
              <w:spacing w:after="40"/>
            </w:pPr>
            <w:r>
              <w:rPr>
                <w:b w:val="false"/>
                <w:bCs w:val="false"/>
                <w:color w:val="222222"/>
                <w:sz w:val="19"/>
                <w:szCs w:val="19"/>
              </w:rPr>
              <w:t xml:space="preserve">Work_Breakdown_Structure.docx</w:t>
            </w:r>
          </w:p>
        </w:tc>
        <w:tc>
          <w:tcPr>
            <w:tcW w:type="dxa" w:w="3300"/>
            <w:tcMar>
              <w:top w:type="dxa" w:w="80"/>
              <w:left w:type="dxa" w:w="100"/>
              <w:bottom w:type="dxa" w:w="80"/>
              <w:right w:type="dxa" w:w="100"/>
            </w:tcMar>
            <w:vAlign w:val="center"/>
          </w:tcPr>
          <w:p>
            <w:pPr>
              <w:spacing w:after="40"/>
            </w:pPr>
            <w:r>
              <w:rPr>
                <w:b w:val="false"/>
                <w:bCs w:val="false"/>
                <w:color w:val="222222"/>
                <w:sz w:val="19"/>
                <w:szCs w:val="19"/>
              </w:rPr>
              <w:t xml:space="preserve">Full 5-phase, task-level decomposition mapped to the 7-person team</w:t>
            </w:r>
          </w:p>
        </w:tc>
        <w:tc>
          <w:tcPr>
            <w:tcW w:type="dxa" w:w="1580"/>
            <w:tcMar>
              <w:top w:type="dxa" w:w="80"/>
              <w:left w:type="dxa" w:w="100"/>
              <w:bottom w:type="dxa" w:w="80"/>
              <w:right w:type="dxa" w:w="100"/>
            </w:tcMar>
            <w:vAlign w:val="center"/>
          </w:tcPr>
          <w:p>
            <w:pPr>
              <w:spacing w:after="40"/>
            </w:pPr>
            <w:r>
              <w:rPr>
                <w:b w:val="false"/>
                <w:bCs w:val="false"/>
                <w:color w:val="222222"/>
                <w:sz w:val="19"/>
                <w:szCs w:val="19"/>
              </w:rPr>
              <w:t xml:space="preserve">#1, #2</w:t>
            </w:r>
          </w:p>
        </w:tc>
      </w:tr>
      <w:tr>
        <w:tc>
          <w:tcPr>
            <w:tcW w:type="dxa" w:w="2400"/>
            <w:shd w:fill="F2F2F2" w:val="clear"/>
            <w:tcMar>
              <w:top w:type="dxa" w:w="80"/>
              <w:left w:type="dxa" w:w="100"/>
              <w:bottom w:type="dxa" w:w="80"/>
              <w:right w:type="dxa" w:w="100"/>
            </w:tcMar>
            <w:vAlign w:val="center"/>
          </w:tcPr>
          <w:p>
            <w:pPr>
              <w:spacing w:after="40"/>
            </w:pPr>
            <w:r>
              <w:rPr>
                <w:b/>
                <w:bCs/>
                <w:color w:val="222222"/>
                <w:sz w:val="19"/>
                <w:szCs w:val="19"/>
              </w:rPr>
              <w:t xml:space="preserve">Weekly Status Reporting</w:t>
            </w:r>
          </w:p>
        </w:tc>
        <w:tc>
          <w:tcPr>
            <w:tcW w:type="dxa" w:w="28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WPDS (existing template)</w:t>
            </w:r>
          </w:p>
        </w:tc>
        <w:tc>
          <w:tcPr>
            <w:tcW w:type="dxa" w:w="33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10 completed weekly WPDS documents</w:t>
            </w:r>
          </w:p>
        </w:tc>
        <w:tc>
          <w:tcPr>
            <w:tcW w:type="dxa" w:w="15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w:t>
            </w:r>
          </w:p>
        </w:tc>
      </w:tr>
    </w:tbl>
    <w:p>
      <w:pPr>
        <w:pStyle w:val="Heading1"/>
        <w:pBdr>
          <w:bottom w:val="single" w:color="1F3A5F" w:sz="8" w:space="4"/>
        </w:pBdr>
        <w:spacing w:after="200" w:before="400"/>
      </w:pPr>
      <w:r>
        <w:rPr>
          <w:b/>
          <w:bCs/>
          <w:color w:val="13253D"/>
          <w:sz w:val="30"/>
          <w:szCs w:val="30"/>
        </w:rPr>
        <w:t xml:space="preserve">3. Weekly Submission Checklist</w:t>
      </w:r>
    </w:p>
    <w:p>
      <w:pPr>
        <w:spacing w:after="120"/>
      </w:pPr>
      <w:r>
        <w:rPr>
          <w:b w:val="false"/>
          <w:bCs w:val="false"/>
          <w:i w:val="false"/>
          <w:iCs w:val="false"/>
          <w:color w:val="222222"/>
          <w:sz w:val="21"/>
          <w:szCs w:val="21"/>
        </w:rPr>
        <w:t xml:space="preserve">At the end of every sprint week, confirm all of the following are complete before moving to the next sprint:</w:t>
      </w:r>
    </w:p>
    <w:p>
      <w:pPr>
        <w:pStyle w:val="ListParagraph"/>
        <w:numPr>
          <w:ilvl w:val="0"/>
          <w:numId w:val="1"/>
        </w:numPr>
        <w:spacing w:after="60"/>
      </w:pPr>
      <w:r>
        <w:rPr>
          <w:b w:val="false"/>
          <w:bCs w:val="false"/>
          <w:sz w:val="20"/>
          <w:szCs w:val="20"/>
        </w:rPr>
        <w:t xml:space="preserve">That week's Sprint Backlog section reflects what was actually committed and completed.</w:t>
      </w:r>
    </w:p>
    <w:p>
      <w:pPr>
        <w:pStyle w:val="ListParagraph"/>
        <w:numPr>
          <w:ilvl w:val="0"/>
          <w:numId w:val="1"/>
        </w:numPr>
        <w:spacing w:after="60"/>
      </w:pPr>
      <w:r>
        <w:rPr>
          <w:b w:val="false"/>
          <w:bCs w:val="false"/>
          <w:sz w:val="20"/>
          <w:szCs w:val="20"/>
        </w:rPr>
        <w:t xml:space="preserve">Sprint Planning, Daily Scrum, Sprint Review, Retrospective, and Backlog Refinement templates are filled in for the week.</w:t>
      </w:r>
    </w:p>
    <w:p>
      <w:pPr>
        <w:pStyle w:val="ListParagraph"/>
        <w:numPr>
          <w:ilvl w:val="0"/>
          <w:numId w:val="1"/>
        </w:numPr>
        <w:spacing w:after="60"/>
      </w:pPr>
      <w:r>
        <w:rPr>
          <w:b w:val="false"/>
          <w:bCs w:val="false"/>
          <w:sz w:val="20"/>
          <w:szCs w:val="20"/>
        </w:rPr>
        <w:t xml:space="preserve">WPDS entry for the week is written and references the same sprint number/module.</w:t>
      </w:r>
    </w:p>
    <w:p>
      <w:pPr>
        <w:pStyle w:val="ListParagraph"/>
        <w:numPr>
          <w:ilvl w:val="0"/>
          <w:numId w:val="1"/>
        </w:numPr>
        <w:spacing w:after="60"/>
      </w:pPr>
      <w:r>
        <w:rPr>
          <w:b w:val="false"/>
          <w:bCs w:val="false"/>
          <w:sz w:val="20"/>
          <w:szCs w:val="20"/>
        </w:rPr>
        <w:t xml:space="preserve">Velocity and burndown tables are updated with actual figures for the week.</w:t>
      </w:r>
    </w:p>
    <w:p>
      <w:pPr>
        <w:pStyle w:val="ListParagraph"/>
        <w:numPr>
          <w:ilvl w:val="0"/>
          <w:numId w:val="1"/>
        </w:numPr>
        <w:spacing w:after="60"/>
      </w:pPr>
      <w:r>
        <w:rPr>
          <w:b w:val="false"/>
          <w:bCs w:val="false"/>
          <w:sz w:val="20"/>
          <w:szCs w:val="20"/>
        </w:rPr>
        <w:t xml:space="preserve">Any backlog re-prioritization from stakeholder feedback is recorded and reflected in the Product Backlog ordering.</w:t>
      </w:r>
    </w:p>
    <w:p>
      <w:pPr>
        <w:pStyle w:val="Heading1"/>
        <w:pBdr>
          <w:bottom w:val="single" w:color="1F3A5F" w:sz="8" w:space="4"/>
        </w:pBdr>
        <w:spacing w:after="200" w:before="400"/>
      </w:pPr>
      <w:r>
        <w:rPr>
          <w:b/>
          <w:bCs/>
          <w:color w:val="13253D"/>
          <w:sz w:val="30"/>
          <w:szCs w:val="30"/>
        </w:rPr>
        <w:t xml:space="preserve">4. Final Submission Checklist (Week 10)</w:t>
      </w:r>
    </w:p>
    <w:p>
      <w:pPr>
        <w:pStyle w:val="ListParagraph"/>
        <w:numPr>
          <w:ilvl w:val="0"/>
          <w:numId w:val="1"/>
        </w:numPr>
        <w:spacing w:after="60"/>
      </w:pPr>
      <w:r>
        <w:rPr>
          <w:b w:val="false"/>
          <w:bCs w:val="false"/>
          <w:sz w:val="20"/>
          <w:szCs w:val="20"/>
        </w:rPr>
        <w:t xml:space="preserve">All 10 Sprint Backlog sections complete with actuals, not just plans.</w:t>
      </w:r>
    </w:p>
    <w:p>
      <w:pPr>
        <w:pStyle w:val="ListParagraph"/>
        <w:numPr>
          <w:ilvl w:val="0"/>
          <w:numId w:val="1"/>
        </w:numPr>
        <w:spacing w:after="60"/>
      </w:pPr>
      <w:r>
        <w:rPr>
          <w:b w:val="false"/>
          <w:bCs w:val="false"/>
          <w:sz w:val="20"/>
          <w:szCs w:val="20"/>
        </w:rPr>
        <w:t xml:space="preserve">All 50 ceremony records (5 ceremonies × 10 sprints) present and filled in.</w:t>
      </w:r>
    </w:p>
    <w:p>
      <w:pPr>
        <w:pStyle w:val="ListParagraph"/>
        <w:numPr>
          <w:ilvl w:val="0"/>
          <w:numId w:val="1"/>
        </w:numPr>
        <w:spacing w:after="60"/>
      </w:pPr>
      <w:r>
        <w:rPr>
          <w:b w:val="false"/>
          <w:bCs w:val="false"/>
          <w:sz w:val="20"/>
          <w:szCs w:val="20"/>
        </w:rPr>
        <w:t xml:space="preserve">Full velocity history and cumulative burn-up chart/table completed for all 10 sprints.</w:t>
      </w:r>
    </w:p>
    <w:p>
      <w:pPr>
        <w:pStyle w:val="ListParagraph"/>
        <w:numPr>
          <w:ilvl w:val="0"/>
          <w:numId w:val="1"/>
        </w:numPr>
        <w:spacing w:after="60"/>
      </w:pPr>
      <w:r>
        <w:rPr>
          <w:b w:val="false"/>
          <w:bCs w:val="false"/>
          <w:sz w:val="20"/>
          <w:szCs w:val="20"/>
        </w:rPr>
        <w:t xml:space="preserve">WPDS archive contains 10 complete weekly entries.</w:t>
      </w:r>
    </w:p>
    <w:p>
      <w:pPr>
        <w:pStyle w:val="ListParagraph"/>
        <w:numPr>
          <w:ilvl w:val="0"/>
          <w:numId w:val="1"/>
        </w:numPr>
        <w:spacing w:after="60"/>
      </w:pPr>
      <w:r>
        <w:rPr>
          <w:b w:val="false"/>
          <w:bCs w:val="false"/>
          <w:sz w:val="20"/>
          <w:szCs w:val="20"/>
        </w:rPr>
        <w:t xml:space="preserve">Product Backlog reflects final state, including any re-prioritizations made over the project.</w:t>
      </w:r>
    </w:p>
    <w:p>
      <w:pPr>
        <w:pStyle w:val="ListParagraph"/>
        <w:numPr>
          <w:ilvl w:val="0"/>
          <w:numId w:val="1"/>
        </w:numPr>
        <w:spacing w:after="60"/>
      </w:pPr>
      <w:r>
        <w:rPr>
          <w:b w:val="false"/>
          <w:bCs w:val="false"/>
          <w:sz w:val="20"/>
          <w:szCs w:val="20"/>
        </w:rPr>
        <w:t xml:space="preserve">WBS cross-checked against what was actually delivered per phase.</w:t>
      </w:r>
    </w:p>
    <w:p>
      <w:pPr>
        <w:pStyle w:val="ListParagraph"/>
        <w:numPr>
          <w:ilvl w:val="0"/>
          <w:numId w:val="1"/>
        </w:numPr>
        <w:spacing w:after="60"/>
      </w:pPr>
      <w:r>
        <w:rPr>
          <w:b w:val="false"/>
          <w:bCs w:val="false"/>
          <w:sz w:val="20"/>
          <w:szCs w:val="20"/>
        </w:rPr>
        <w:t xml:space="preserve">This checklist itself reviewed row-by-row with evidence links/filenames confirmed.</w:t>
      </w:r>
    </w:p>
    <w:sectPr>
      <w:footerReference w:type="default" r:id="rId7"/>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Alignment Checklist</dc:title>
  <dc:creator>Restaurant Operations &amp; Ordering Platform Team</dc:creator>
  <cp:lastModifiedBy>Un-named</cp:lastModifiedBy>
  <cp:revision>1</cp:revision>
  <dcterms:created xsi:type="dcterms:W3CDTF">2026-09-06T10:03:43.292Z</dcterms:created>
  <dcterms:modified xsi:type="dcterms:W3CDTF">2026-09-06T10:03:43.292Z</dcterms:modified>
</cp:coreProperties>
</file>

<file path=docProps/custom.xml><?xml version="1.0" encoding="utf-8"?>
<Properties xmlns="http://schemas.openxmlformats.org/officeDocument/2006/custom-properties" xmlns:vt="http://schemas.openxmlformats.org/officeDocument/2006/docPropsVTypes"/>
</file>